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F92" w:rsidRPr="002E4101" w:rsidRDefault="00442F92" w:rsidP="00442F92">
      <w:pPr>
        <w:rPr>
          <w:rFonts w:ascii="黑体" w:eastAsia="黑体" w:hAnsi="黑体"/>
          <w:szCs w:val="28"/>
        </w:rPr>
      </w:pPr>
      <w:r w:rsidRPr="002E4101">
        <w:rPr>
          <w:rFonts w:ascii="黑体" w:eastAsia="黑体" w:hAnsi="黑体" w:hint="eastAsia"/>
          <w:szCs w:val="28"/>
        </w:rPr>
        <w:t>附件1</w:t>
      </w:r>
    </w:p>
    <w:p w:rsidR="00442F92" w:rsidRPr="002E4101" w:rsidRDefault="00193005" w:rsidP="002E4101">
      <w:pPr>
        <w:jc w:val="center"/>
        <w:rPr>
          <w:rFonts w:ascii="方正小标宋_GBK" w:eastAsia="方正小标宋_GBK" w:hAnsi="宋体"/>
          <w:sz w:val="44"/>
        </w:rPr>
      </w:pPr>
      <w:r w:rsidRPr="002E4101">
        <w:rPr>
          <w:rFonts w:ascii="方正小标宋_GBK" w:eastAsia="方正小标宋_GBK" w:hAnsi="宋体" w:hint="eastAsia"/>
          <w:sz w:val="44"/>
        </w:rPr>
        <w:t>蓬江</w:t>
      </w:r>
      <w:r w:rsidR="00442F92" w:rsidRPr="002E4101">
        <w:rPr>
          <w:rFonts w:ascii="方正小标宋_GBK" w:eastAsia="方正小标宋_GBK" w:hAnsi="宋体" w:hint="eastAsia"/>
          <w:sz w:val="44"/>
        </w:rPr>
        <w:t>区涉农资金统筹</w:t>
      </w:r>
      <w:proofErr w:type="gramStart"/>
      <w:r w:rsidR="00442F92" w:rsidRPr="002E4101">
        <w:rPr>
          <w:rFonts w:ascii="方正小标宋_GBK" w:eastAsia="方正小标宋_GBK" w:hAnsi="宋体" w:hint="eastAsia"/>
          <w:sz w:val="44"/>
        </w:rPr>
        <w:t>整合专项</w:t>
      </w:r>
      <w:proofErr w:type="gramEnd"/>
      <w:r w:rsidR="00442F92" w:rsidRPr="002E4101">
        <w:rPr>
          <w:rFonts w:ascii="方正小标宋_GBK" w:eastAsia="方正小标宋_GBK" w:hAnsi="宋体" w:hint="eastAsia"/>
          <w:sz w:val="44"/>
        </w:rPr>
        <w:t>目录</w:t>
      </w:r>
    </w:p>
    <w:tbl>
      <w:tblPr>
        <w:tblW w:w="876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91"/>
        <w:gridCol w:w="3685"/>
        <w:gridCol w:w="2977"/>
      </w:tblGrid>
      <w:tr w:rsidR="00442F92" w:rsidTr="002E4101">
        <w:trPr>
          <w:jc w:val="center"/>
        </w:trPr>
        <w:tc>
          <w:tcPr>
            <w:tcW w:w="709" w:type="dxa"/>
            <w:shd w:val="clear" w:color="auto" w:fill="auto"/>
          </w:tcPr>
          <w:p w:rsidR="00442F92" w:rsidRPr="002E4101" w:rsidRDefault="00442F92" w:rsidP="00537811">
            <w:pPr>
              <w:jc w:val="center"/>
              <w:rPr>
                <w:rFonts w:ascii="黑体" w:eastAsia="黑体" w:hAnsi="黑体"/>
                <w:sz w:val="24"/>
                <w:szCs w:val="24"/>
              </w:rPr>
            </w:pPr>
            <w:r w:rsidRPr="002E4101">
              <w:rPr>
                <w:rFonts w:ascii="黑体" w:eastAsia="黑体" w:hAnsi="黑体" w:hint="eastAsia"/>
                <w:sz w:val="24"/>
                <w:szCs w:val="24"/>
              </w:rPr>
              <w:t>序号</w:t>
            </w:r>
          </w:p>
        </w:tc>
        <w:tc>
          <w:tcPr>
            <w:tcW w:w="1391" w:type="dxa"/>
            <w:shd w:val="clear" w:color="auto" w:fill="auto"/>
          </w:tcPr>
          <w:p w:rsidR="00442F92" w:rsidRPr="002E4101" w:rsidRDefault="00442F92" w:rsidP="00537811">
            <w:pPr>
              <w:jc w:val="center"/>
              <w:rPr>
                <w:rFonts w:ascii="黑体" w:eastAsia="黑体" w:hAnsi="黑体"/>
                <w:sz w:val="24"/>
                <w:szCs w:val="24"/>
              </w:rPr>
            </w:pPr>
            <w:r w:rsidRPr="002E4101">
              <w:rPr>
                <w:rFonts w:ascii="黑体" w:eastAsia="黑体" w:hAnsi="黑体" w:hint="eastAsia"/>
                <w:sz w:val="24"/>
                <w:szCs w:val="24"/>
              </w:rPr>
              <w:t>资金分类</w:t>
            </w:r>
          </w:p>
        </w:tc>
        <w:tc>
          <w:tcPr>
            <w:tcW w:w="3685" w:type="dxa"/>
            <w:shd w:val="clear" w:color="auto" w:fill="auto"/>
          </w:tcPr>
          <w:p w:rsidR="00442F92" w:rsidRPr="002E4101" w:rsidRDefault="00442F92" w:rsidP="00537811">
            <w:pPr>
              <w:jc w:val="center"/>
              <w:rPr>
                <w:rFonts w:ascii="黑体" w:eastAsia="黑体" w:hAnsi="黑体"/>
                <w:sz w:val="24"/>
                <w:szCs w:val="24"/>
              </w:rPr>
            </w:pPr>
            <w:r w:rsidRPr="002E4101">
              <w:rPr>
                <w:rFonts w:ascii="黑体" w:eastAsia="黑体" w:hAnsi="黑体" w:hint="eastAsia"/>
                <w:sz w:val="24"/>
                <w:szCs w:val="24"/>
              </w:rPr>
              <w:t>主要任务</w:t>
            </w:r>
          </w:p>
        </w:tc>
        <w:tc>
          <w:tcPr>
            <w:tcW w:w="2977" w:type="dxa"/>
            <w:shd w:val="clear" w:color="auto" w:fill="auto"/>
          </w:tcPr>
          <w:p w:rsidR="00442F92" w:rsidRPr="002E4101" w:rsidRDefault="00442F92" w:rsidP="00537811">
            <w:pPr>
              <w:jc w:val="center"/>
              <w:rPr>
                <w:rFonts w:ascii="黑体" w:eastAsia="黑体" w:hAnsi="黑体"/>
                <w:sz w:val="24"/>
                <w:szCs w:val="24"/>
              </w:rPr>
            </w:pPr>
            <w:r w:rsidRPr="002E4101">
              <w:rPr>
                <w:rFonts w:ascii="黑体" w:eastAsia="黑体" w:hAnsi="黑体" w:hint="eastAsia"/>
                <w:sz w:val="24"/>
                <w:szCs w:val="24"/>
              </w:rPr>
              <w:t>部门分工</w:t>
            </w:r>
          </w:p>
        </w:tc>
      </w:tr>
      <w:tr w:rsidR="00442F92" w:rsidTr="002E4101">
        <w:trPr>
          <w:jc w:val="center"/>
        </w:trPr>
        <w:tc>
          <w:tcPr>
            <w:tcW w:w="709" w:type="dxa"/>
            <w:shd w:val="clear" w:color="auto" w:fill="auto"/>
            <w:vAlign w:val="center"/>
          </w:tcPr>
          <w:p w:rsidR="00442F92" w:rsidRPr="002E4101" w:rsidRDefault="00442F92" w:rsidP="00193005">
            <w:pPr>
              <w:spacing w:line="400" w:lineRule="exact"/>
              <w:jc w:val="center"/>
              <w:rPr>
                <w:rFonts w:ascii="黑体" w:eastAsia="黑体" w:hAnsi="黑体"/>
                <w:sz w:val="24"/>
                <w:szCs w:val="24"/>
              </w:rPr>
            </w:pPr>
            <w:r w:rsidRPr="002E4101">
              <w:rPr>
                <w:rFonts w:ascii="黑体" w:eastAsia="黑体" w:hAnsi="黑体" w:hint="eastAsia"/>
                <w:sz w:val="24"/>
                <w:szCs w:val="24"/>
              </w:rPr>
              <w:t>1</w:t>
            </w:r>
          </w:p>
        </w:tc>
        <w:tc>
          <w:tcPr>
            <w:tcW w:w="1391" w:type="dxa"/>
            <w:shd w:val="clear" w:color="auto" w:fill="auto"/>
            <w:vAlign w:val="center"/>
          </w:tcPr>
          <w:p w:rsidR="00442F92" w:rsidRPr="00BB4F4C" w:rsidRDefault="00442F92" w:rsidP="00574C82">
            <w:pPr>
              <w:spacing w:line="400" w:lineRule="exact"/>
              <w:jc w:val="center"/>
              <w:rPr>
                <w:sz w:val="24"/>
                <w:szCs w:val="24"/>
              </w:rPr>
            </w:pPr>
            <w:r w:rsidRPr="00BB4F4C">
              <w:rPr>
                <w:rFonts w:hint="eastAsia"/>
                <w:sz w:val="24"/>
                <w:szCs w:val="24"/>
              </w:rPr>
              <w:t>农业生产发展</w:t>
            </w:r>
          </w:p>
        </w:tc>
        <w:tc>
          <w:tcPr>
            <w:tcW w:w="3685"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农业强区建设，构建现代农业体系，完善农业支持保护制度，建设现代农业产业园，发展“一村一品、一镇</w:t>
            </w:r>
            <w:proofErr w:type="gramStart"/>
            <w:r w:rsidRPr="00BB4F4C">
              <w:rPr>
                <w:rFonts w:hint="eastAsia"/>
                <w:sz w:val="24"/>
                <w:szCs w:val="24"/>
              </w:rPr>
              <w:t>一</w:t>
            </w:r>
            <w:proofErr w:type="gramEnd"/>
            <w:r w:rsidRPr="00BB4F4C">
              <w:rPr>
                <w:rFonts w:hint="eastAsia"/>
                <w:sz w:val="24"/>
                <w:szCs w:val="24"/>
              </w:rPr>
              <w:t>业”、绿色农业，农业综合开发，建设及保护农田</w:t>
            </w:r>
          </w:p>
        </w:tc>
        <w:tc>
          <w:tcPr>
            <w:tcW w:w="2977"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区农业农村</w:t>
            </w:r>
            <w:r w:rsidR="00621CF2">
              <w:rPr>
                <w:rFonts w:hint="eastAsia"/>
                <w:sz w:val="24"/>
                <w:szCs w:val="24"/>
              </w:rPr>
              <w:t>和水利</w:t>
            </w:r>
            <w:r w:rsidRPr="00BB4F4C">
              <w:rPr>
                <w:rFonts w:hint="eastAsia"/>
                <w:sz w:val="24"/>
                <w:szCs w:val="24"/>
              </w:rPr>
              <w:t>局牵头，自然资源局等参与</w:t>
            </w:r>
          </w:p>
        </w:tc>
      </w:tr>
      <w:tr w:rsidR="00442F92" w:rsidTr="002E4101">
        <w:trPr>
          <w:jc w:val="center"/>
        </w:trPr>
        <w:tc>
          <w:tcPr>
            <w:tcW w:w="709" w:type="dxa"/>
            <w:shd w:val="clear" w:color="auto" w:fill="auto"/>
            <w:vAlign w:val="center"/>
          </w:tcPr>
          <w:p w:rsidR="00442F92" w:rsidRPr="002E4101" w:rsidRDefault="00442F92" w:rsidP="00193005">
            <w:pPr>
              <w:spacing w:line="400" w:lineRule="exact"/>
              <w:jc w:val="center"/>
              <w:rPr>
                <w:rFonts w:ascii="黑体" w:eastAsia="黑体" w:hAnsi="黑体"/>
                <w:sz w:val="24"/>
                <w:szCs w:val="24"/>
              </w:rPr>
            </w:pPr>
            <w:r w:rsidRPr="002E4101">
              <w:rPr>
                <w:rFonts w:ascii="黑体" w:eastAsia="黑体" w:hAnsi="黑体" w:hint="eastAsia"/>
                <w:sz w:val="24"/>
                <w:szCs w:val="24"/>
              </w:rPr>
              <w:t>2</w:t>
            </w:r>
          </w:p>
        </w:tc>
        <w:tc>
          <w:tcPr>
            <w:tcW w:w="1391" w:type="dxa"/>
            <w:shd w:val="clear" w:color="auto" w:fill="auto"/>
            <w:vAlign w:val="center"/>
          </w:tcPr>
          <w:p w:rsidR="00442F92" w:rsidRPr="00BB4F4C" w:rsidRDefault="00442F92" w:rsidP="00574C82">
            <w:pPr>
              <w:spacing w:line="400" w:lineRule="exact"/>
              <w:jc w:val="center"/>
              <w:rPr>
                <w:sz w:val="24"/>
                <w:szCs w:val="24"/>
              </w:rPr>
            </w:pPr>
            <w:r w:rsidRPr="00BB4F4C">
              <w:rPr>
                <w:rFonts w:hint="eastAsia"/>
                <w:sz w:val="24"/>
                <w:szCs w:val="24"/>
              </w:rPr>
              <w:t>农村人居环境整治（生态宜</w:t>
            </w:r>
            <w:proofErr w:type="gramStart"/>
            <w:r w:rsidRPr="00BB4F4C">
              <w:rPr>
                <w:rFonts w:hint="eastAsia"/>
                <w:sz w:val="24"/>
                <w:szCs w:val="24"/>
              </w:rPr>
              <w:t>居美丽</w:t>
            </w:r>
            <w:proofErr w:type="gramEnd"/>
            <w:r w:rsidRPr="00BB4F4C">
              <w:rPr>
                <w:rFonts w:hint="eastAsia"/>
                <w:sz w:val="24"/>
                <w:szCs w:val="24"/>
              </w:rPr>
              <w:t>乡村）</w:t>
            </w:r>
          </w:p>
        </w:tc>
        <w:tc>
          <w:tcPr>
            <w:tcW w:w="3685"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建设“四好农村公路”，推进农村“厕所革命”，建设农村生活垃圾处理设施、农村污水处理及雨污分流设施、农村集中供水设施及配套管网等，改造农村危房，提升村级公共设施，制订乡村建设规划，组织开展相关培训</w:t>
            </w:r>
          </w:p>
        </w:tc>
        <w:tc>
          <w:tcPr>
            <w:tcW w:w="2977" w:type="dxa"/>
            <w:shd w:val="clear" w:color="auto" w:fill="auto"/>
            <w:vAlign w:val="center"/>
          </w:tcPr>
          <w:p w:rsidR="00442F92" w:rsidRPr="00BB4F4C" w:rsidRDefault="00442F92" w:rsidP="00574C82">
            <w:pPr>
              <w:spacing w:line="400" w:lineRule="exact"/>
              <w:rPr>
                <w:sz w:val="24"/>
                <w:szCs w:val="24"/>
              </w:rPr>
            </w:pPr>
            <w:r w:rsidRPr="00BB4F4C">
              <w:rPr>
                <w:rFonts w:hint="eastAsia"/>
                <w:sz w:val="24"/>
                <w:szCs w:val="24"/>
              </w:rPr>
              <w:t>区农业农村</w:t>
            </w:r>
            <w:r w:rsidR="00621CF2">
              <w:rPr>
                <w:rFonts w:hint="eastAsia"/>
                <w:sz w:val="24"/>
                <w:szCs w:val="24"/>
              </w:rPr>
              <w:t>和水利局</w:t>
            </w:r>
            <w:r w:rsidRPr="00BB4F4C">
              <w:rPr>
                <w:rFonts w:hint="eastAsia"/>
                <w:sz w:val="24"/>
                <w:szCs w:val="24"/>
              </w:rPr>
              <w:t>牵头，民政局、住房城乡建设局</w:t>
            </w:r>
            <w:r w:rsidR="00621CF2">
              <w:rPr>
                <w:rFonts w:hint="eastAsia"/>
                <w:sz w:val="24"/>
                <w:szCs w:val="24"/>
              </w:rPr>
              <w:t>（交通运输局）</w:t>
            </w:r>
            <w:r w:rsidRPr="00BB4F4C">
              <w:rPr>
                <w:rFonts w:hint="eastAsia"/>
                <w:sz w:val="24"/>
                <w:szCs w:val="24"/>
              </w:rPr>
              <w:t>、自然资源局、生态环境局</w:t>
            </w:r>
            <w:r w:rsidR="00574C82">
              <w:rPr>
                <w:rFonts w:hint="eastAsia"/>
                <w:sz w:val="24"/>
                <w:szCs w:val="24"/>
              </w:rPr>
              <w:t>蓬江分局</w:t>
            </w:r>
            <w:r w:rsidRPr="00BB4F4C">
              <w:rPr>
                <w:rFonts w:hint="eastAsia"/>
                <w:sz w:val="24"/>
                <w:szCs w:val="24"/>
              </w:rPr>
              <w:t>、文化广电旅游体育局、卫生健康局、城市管理综合执法局</w:t>
            </w:r>
            <w:r w:rsidR="00405FAA">
              <w:rPr>
                <w:rFonts w:hint="eastAsia"/>
                <w:sz w:val="24"/>
                <w:szCs w:val="24"/>
              </w:rPr>
              <w:t>、</w:t>
            </w:r>
            <w:r w:rsidR="00574C82">
              <w:rPr>
                <w:rFonts w:hint="eastAsia"/>
                <w:sz w:val="24"/>
                <w:szCs w:val="24"/>
              </w:rPr>
              <w:t>环境卫生管理处</w:t>
            </w:r>
            <w:bookmarkStart w:id="0" w:name="_GoBack"/>
            <w:bookmarkEnd w:id="0"/>
            <w:r w:rsidRPr="00BB4F4C">
              <w:rPr>
                <w:rFonts w:hint="eastAsia"/>
                <w:sz w:val="24"/>
                <w:szCs w:val="24"/>
              </w:rPr>
              <w:t>等参与</w:t>
            </w:r>
          </w:p>
        </w:tc>
      </w:tr>
      <w:tr w:rsidR="00442F92" w:rsidTr="002E4101">
        <w:trPr>
          <w:jc w:val="center"/>
        </w:trPr>
        <w:tc>
          <w:tcPr>
            <w:tcW w:w="709" w:type="dxa"/>
            <w:shd w:val="clear" w:color="auto" w:fill="auto"/>
            <w:vAlign w:val="center"/>
          </w:tcPr>
          <w:p w:rsidR="00442F92" w:rsidRPr="002E4101" w:rsidRDefault="00442F92" w:rsidP="00193005">
            <w:pPr>
              <w:spacing w:line="400" w:lineRule="exact"/>
              <w:jc w:val="center"/>
              <w:rPr>
                <w:rFonts w:ascii="黑体" w:eastAsia="黑体" w:hAnsi="黑体"/>
                <w:sz w:val="24"/>
                <w:szCs w:val="24"/>
              </w:rPr>
            </w:pPr>
            <w:r w:rsidRPr="002E4101">
              <w:rPr>
                <w:rFonts w:ascii="黑体" w:eastAsia="黑体" w:hAnsi="黑体" w:hint="eastAsia"/>
                <w:sz w:val="24"/>
                <w:szCs w:val="24"/>
              </w:rPr>
              <w:t>3</w:t>
            </w:r>
          </w:p>
        </w:tc>
        <w:tc>
          <w:tcPr>
            <w:tcW w:w="1391" w:type="dxa"/>
            <w:shd w:val="clear" w:color="auto" w:fill="auto"/>
            <w:vAlign w:val="center"/>
          </w:tcPr>
          <w:p w:rsidR="00442F92" w:rsidRPr="00BB4F4C" w:rsidRDefault="00442F92" w:rsidP="00574C82">
            <w:pPr>
              <w:spacing w:line="400" w:lineRule="exact"/>
              <w:jc w:val="center"/>
              <w:rPr>
                <w:sz w:val="24"/>
                <w:szCs w:val="24"/>
              </w:rPr>
            </w:pPr>
            <w:r w:rsidRPr="00BB4F4C">
              <w:rPr>
                <w:rFonts w:hint="eastAsia"/>
                <w:sz w:val="24"/>
                <w:szCs w:val="24"/>
              </w:rPr>
              <w:t>精准扶贫精准脱贫</w:t>
            </w:r>
          </w:p>
        </w:tc>
        <w:tc>
          <w:tcPr>
            <w:tcW w:w="3685"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精准扶贫精准脱贫</w:t>
            </w:r>
          </w:p>
        </w:tc>
        <w:tc>
          <w:tcPr>
            <w:tcW w:w="2977"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区农业农村</w:t>
            </w:r>
            <w:r w:rsidR="00621CF2">
              <w:rPr>
                <w:rFonts w:hint="eastAsia"/>
                <w:sz w:val="24"/>
                <w:szCs w:val="24"/>
              </w:rPr>
              <w:t>和水利</w:t>
            </w:r>
            <w:r w:rsidRPr="00BB4F4C">
              <w:rPr>
                <w:rFonts w:hint="eastAsia"/>
                <w:sz w:val="24"/>
                <w:szCs w:val="24"/>
              </w:rPr>
              <w:t>局主抓</w:t>
            </w:r>
          </w:p>
        </w:tc>
      </w:tr>
      <w:tr w:rsidR="00442F92" w:rsidTr="002E4101">
        <w:trPr>
          <w:jc w:val="center"/>
        </w:trPr>
        <w:tc>
          <w:tcPr>
            <w:tcW w:w="709" w:type="dxa"/>
            <w:shd w:val="clear" w:color="auto" w:fill="auto"/>
            <w:vAlign w:val="center"/>
          </w:tcPr>
          <w:p w:rsidR="00442F92" w:rsidRPr="002E4101" w:rsidRDefault="00442F92" w:rsidP="00193005">
            <w:pPr>
              <w:spacing w:line="400" w:lineRule="exact"/>
              <w:jc w:val="center"/>
              <w:rPr>
                <w:rFonts w:ascii="黑体" w:eastAsia="黑体" w:hAnsi="黑体"/>
                <w:sz w:val="24"/>
                <w:szCs w:val="24"/>
              </w:rPr>
            </w:pPr>
            <w:r w:rsidRPr="002E4101">
              <w:rPr>
                <w:rFonts w:ascii="黑体" w:eastAsia="黑体" w:hAnsi="黑体" w:hint="eastAsia"/>
                <w:sz w:val="24"/>
                <w:szCs w:val="24"/>
              </w:rPr>
              <w:t>4</w:t>
            </w:r>
          </w:p>
        </w:tc>
        <w:tc>
          <w:tcPr>
            <w:tcW w:w="1391" w:type="dxa"/>
            <w:shd w:val="clear" w:color="auto" w:fill="auto"/>
            <w:vAlign w:val="center"/>
          </w:tcPr>
          <w:p w:rsidR="00442F92" w:rsidRPr="00BB4F4C" w:rsidRDefault="00442F92" w:rsidP="00574C82">
            <w:pPr>
              <w:spacing w:line="400" w:lineRule="exact"/>
              <w:jc w:val="center"/>
              <w:rPr>
                <w:sz w:val="24"/>
                <w:szCs w:val="24"/>
              </w:rPr>
            </w:pPr>
            <w:r w:rsidRPr="00BB4F4C">
              <w:rPr>
                <w:rFonts w:hint="eastAsia"/>
                <w:sz w:val="24"/>
                <w:szCs w:val="24"/>
              </w:rPr>
              <w:t>生态林业建设</w:t>
            </w:r>
          </w:p>
        </w:tc>
        <w:tc>
          <w:tcPr>
            <w:tcW w:w="3685"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林业发展及保护，培育和管护森林资源，建设森林生态综合示范园、绿美古树乡村、发展林下经济、培育林业种苗</w:t>
            </w:r>
          </w:p>
        </w:tc>
        <w:tc>
          <w:tcPr>
            <w:tcW w:w="2977"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区自然资源局牵头、发展改革局、农业农村</w:t>
            </w:r>
            <w:r w:rsidR="00621CF2">
              <w:rPr>
                <w:rFonts w:hint="eastAsia"/>
                <w:sz w:val="24"/>
                <w:szCs w:val="24"/>
              </w:rPr>
              <w:t>和水利</w:t>
            </w:r>
            <w:r w:rsidRPr="00BB4F4C">
              <w:rPr>
                <w:rFonts w:hint="eastAsia"/>
                <w:sz w:val="24"/>
                <w:szCs w:val="24"/>
              </w:rPr>
              <w:t>局等参与</w:t>
            </w:r>
          </w:p>
        </w:tc>
      </w:tr>
      <w:tr w:rsidR="00442F92" w:rsidTr="002E4101">
        <w:trPr>
          <w:jc w:val="center"/>
        </w:trPr>
        <w:tc>
          <w:tcPr>
            <w:tcW w:w="709" w:type="dxa"/>
            <w:shd w:val="clear" w:color="auto" w:fill="auto"/>
            <w:vAlign w:val="center"/>
          </w:tcPr>
          <w:p w:rsidR="00442F92" w:rsidRPr="002E4101" w:rsidRDefault="00442F92" w:rsidP="00193005">
            <w:pPr>
              <w:spacing w:line="400" w:lineRule="exact"/>
              <w:jc w:val="center"/>
              <w:rPr>
                <w:rFonts w:ascii="黑体" w:eastAsia="黑体" w:hAnsi="黑体"/>
                <w:sz w:val="24"/>
                <w:szCs w:val="24"/>
              </w:rPr>
            </w:pPr>
            <w:r w:rsidRPr="002E4101">
              <w:rPr>
                <w:rFonts w:ascii="黑体" w:eastAsia="黑体" w:hAnsi="黑体" w:hint="eastAsia"/>
                <w:sz w:val="24"/>
                <w:szCs w:val="24"/>
              </w:rPr>
              <w:t>5</w:t>
            </w:r>
          </w:p>
        </w:tc>
        <w:tc>
          <w:tcPr>
            <w:tcW w:w="1391" w:type="dxa"/>
            <w:shd w:val="clear" w:color="auto" w:fill="auto"/>
            <w:vAlign w:val="center"/>
          </w:tcPr>
          <w:p w:rsidR="00442F92" w:rsidRPr="00BB4F4C" w:rsidRDefault="00442F92" w:rsidP="00574C82">
            <w:pPr>
              <w:spacing w:line="400" w:lineRule="exact"/>
              <w:jc w:val="center"/>
              <w:rPr>
                <w:sz w:val="24"/>
                <w:szCs w:val="24"/>
              </w:rPr>
            </w:pPr>
            <w:r w:rsidRPr="00BB4F4C">
              <w:rPr>
                <w:rFonts w:hint="eastAsia"/>
                <w:sz w:val="24"/>
                <w:szCs w:val="24"/>
              </w:rPr>
              <w:t>农业救灾应急</w:t>
            </w:r>
          </w:p>
        </w:tc>
        <w:tc>
          <w:tcPr>
            <w:tcW w:w="3685"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财政预算和巨灾指数保险赔付款以及其他救灾应急资金安排用于开展农业生产救灾及防汛抗旱等</w:t>
            </w:r>
          </w:p>
        </w:tc>
        <w:tc>
          <w:tcPr>
            <w:tcW w:w="2977"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区应急管理局牵头，农业农村局</w:t>
            </w:r>
            <w:r w:rsidR="00621CF2">
              <w:rPr>
                <w:rFonts w:hint="eastAsia"/>
                <w:sz w:val="24"/>
                <w:szCs w:val="24"/>
              </w:rPr>
              <w:t>和</w:t>
            </w:r>
            <w:r w:rsidRPr="00BB4F4C">
              <w:rPr>
                <w:rFonts w:hint="eastAsia"/>
                <w:sz w:val="24"/>
                <w:szCs w:val="24"/>
              </w:rPr>
              <w:t>水利局等参与</w:t>
            </w:r>
          </w:p>
        </w:tc>
      </w:tr>
      <w:tr w:rsidR="00442F92" w:rsidTr="002E4101">
        <w:trPr>
          <w:jc w:val="center"/>
        </w:trPr>
        <w:tc>
          <w:tcPr>
            <w:tcW w:w="709" w:type="dxa"/>
            <w:shd w:val="clear" w:color="auto" w:fill="auto"/>
            <w:vAlign w:val="center"/>
          </w:tcPr>
          <w:p w:rsidR="00442F92" w:rsidRPr="002E4101" w:rsidRDefault="00442F92" w:rsidP="00193005">
            <w:pPr>
              <w:spacing w:line="400" w:lineRule="exact"/>
              <w:jc w:val="center"/>
              <w:rPr>
                <w:rFonts w:ascii="黑体" w:eastAsia="黑体" w:hAnsi="黑体"/>
                <w:sz w:val="24"/>
                <w:szCs w:val="24"/>
              </w:rPr>
            </w:pPr>
            <w:r w:rsidRPr="002E4101">
              <w:rPr>
                <w:rFonts w:ascii="黑体" w:eastAsia="黑体" w:hAnsi="黑体" w:hint="eastAsia"/>
                <w:sz w:val="24"/>
                <w:szCs w:val="24"/>
              </w:rPr>
              <w:t>6</w:t>
            </w:r>
          </w:p>
        </w:tc>
        <w:tc>
          <w:tcPr>
            <w:tcW w:w="1391" w:type="dxa"/>
            <w:shd w:val="clear" w:color="auto" w:fill="auto"/>
            <w:vAlign w:val="center"/>
          </w:tcPr>
          <w:p w:rsidR="00442F92" w:rsidRPr="00BB4F4C" w:rsidRDefault="00442F92" w:rsidP="00574C82">
            <w:pPr>
              <w:spacing w:line="400" w:lineRule="exact"/>
              <w:jc w:val="center"/>
              <w:rPr>
                <w:sz w:val="24"/>
                <w:szCs w:val="24"/>
              </w:rPr>
            </w:pPr>
            <w:r w:rsidRPr="00BB4F4C">
              <w:rPr>
                <w:rFonts w:hint="eastAsia"/>
                <w:sz w:val="24"/>
                <w:szCs w:val="24"/>
              </w:rPr>
              <w:t>农业农村基础设施建设</w:t>
            </w:r>
          </w:p>
        </w:tc>
        <w:tc>
          <w:tcPr>
            <w:tcW w:w="3685"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推进基建类和非基建类水利项目建设</w:t>
            </w:r>
          </w:p>
        </w:tc>
        <w:tc>
          <w:tcPr>
            <w:tcW w:w="2977" w:type="dxa"/>
            <w:shd w:val="clear" w:color="auto" w:fill="auto"/>
            <w:vAlign w:val="center"/>
          </w:tcPr>
          <w:p w:rsidR="00442F92" w:rsidRPr="00BB4F4C" w:rsidRDefault="00442F92" w:rsidP="002E4101">
            <w:pPr>
              <w:spacing w:line="400" w:lineRule="exact"/>
              <w:rPr>
                <w:sz w:val="24"/>
                <w:szCs w:val="24"/>
              </w:rPr>
            </w:pPr>
            <w:r w:rsidRPr="00BB4F4C">
              <w:rPr>
                <w:rFonts w:hint="eastAsia"/>
                <w:sz w:val="24"/>
                <w:szCs w:val="24"/>
              </w:rPr>
              <w:t>区</w:t>
            </w:r>
            <w:r w:rsidR="00621CF2">
              <w:rPr>
                <w:rFonts w:hint="eastAsia"/>
                <w:sz w:val="24"/>
                <w:szCs w:val="24"/>
              </w:rPr>
              <w:t>农业农村和</w:t>
            </w:r>
            <w:r w:rsidRPr="00BB4F4C">
              <w:rPr>
                <w:rFonts w:hint="eastAsia"/>
                <w:sz w:val="24"/>
                <w:szCs w:val="24"/>
              </w:rPr>
              <w:t>水利局牵头，发展</w:t>
            </w:r>
            <w:r w:rsidR="00574C82">
              <w:rPr>
                <w:rFonts w:hint="eastAsia"/>
                <w:sz w:val="24"/>
                <w:szCs w:val="24"/>
              </w:rPr>
              <w:t>和</w:t>
            </w:r>
            <w:r w:rsidRPr="00BB4F4C">
              <w:rPr>
                <w:rFonts w:hint="eastAsia"/>
                <w:sz w:val="24"/>
                <w:szCs w:val="24"/>
              </w:rPr>
              <w:t>改革局、生态环境</w:t>
            </w:r>
            <w:proofErr w:type="gramStart"/>
            <w:r w:rsidRPr="00BB4F4C">
              <w:rPr>
                <w:rFonts w:hint="eastAsia"/>
                <w:sz w:val="24"/>
                <w:szCs w:val="24"/>
              </w:rPr>
              <w:t>局</w:t>
            </w:r>
            <w:r w:rsidR="00574C82">
              <w:rPr>
                <w:rFonts w:hint="eastAsia"/>
                <w:sz w:val="24"/>
                <w:szCs w:val="24"/>
              </w:rPr>
              <w:t>蓬江分局</w:t>
            </w:r>
            <w:proofErr w:type="gramEnd"/>
            <w:r w:rsidRPr="00BB4F4C">
              <w:rPr>
                <w:rFonts w:hint="eastAsia"/>
                <w:sz w:val="24"/>
                <w:szCs w:val="24"/>
              </w:rPr>
              <w:t>等参与</w:t>
            </w:r>
          </w:p>
        </w:tc>
      </w:tr>
    </w:tbl>
    <w:p w:rsidR="00442F92" w:rsidRDefault="00442F92" w:rsidP="00574C82">
      <w:pPr>
        <w:ind w:left="960" w:hangingChars="400" w:hanging="960"/>
        <w:jc w:val="left"/>
        <w:rPr>
          <w:sz w:val="24"/>
        </w:rPr>
      </w:pPr>
      <w:r>
        <w:rPr>
          <w:rFonts w:hint="eastAsia"/>
          <w:sz w:val="24"/>
        </w:rPr>
        <w:t>备注：1.除教育、卫生、文化、交通等领域用于农业、农村、农民的资金外，原则上农林水支出科目的资金应全部纳入此目录。</w:t>
      </w:r>
    </w:p>
    <w:p w:rsidR="00442F92" w:rsidRDefault="00442F92" w:rsidP="00574C82">
      <w:pPr>
        <w:ind w:firstLineChars="300" w:firstLine="720"/>
        <w:jc w:val="left"/>
        <w:rPr>
          <w:sz w:val="24"/>
        </w:rPr>
      </w:pPr>
      <w:r>
        <w:rPr>
          <w:rFonts w:hint="eastAsia"/>
          <w:sz w:val="24"/>
        </w:rPr>
        <w:t>2.本专项目录采用动态调整机制，以后年度按实际情况调整。</w:t>
      </w:r>
    </w:p>
    <w:p w:rsidR="00442F92" w:rsidRDefault="00442F92" w:rsidP="00574C82">
      <w:pPr>
        <w:ind w:leftChars="226" w:left="963" w:hangingChars="100" w:hanging="240"/>
        <w:jc w:val="left"/>
        <w:rPr>
          <w:sz w:val="24"/>
        </w:rPr>
      </w:pPr>
      <w:r>
        <w:rPr>
          <w:rFonts w:hint="eastAsia"/>
          <w:sz w:val="24"/>
        </w:rPr>
        <w:lastRenderedPageBreak/>
        <w:t>3.基建类水利建设项目原则上包括：病险水库（水闸）除险加固、江海堤防除险加固、中小河流治理工程、泵站（电排站）更新改造、灌区节水配套改造工程，区属水利设施和能力建设项目，区有关文件明确纳入区水利工程基建投资计划安排的项目。</w:t>
      </w:r>
    </w:p>
    <w:p w:rsidR="00442F92" w:rsidRDefault="00442F92" w:rsidP="00442F92">
      <w:pPr>
        <w:jc w:val="left"/>
        <w:rPr>
          <w:sz w:val="24"/>
        </w:rPr>
      </w:pPr>
    </w:p>
    <w:p w:rsidR="002E34D4" w:rsidRPr="00442F92" w:rsidRDefault="002E34D4"/>
    <w:sectPr w:rsidR="002E34D4" w:rsidRPr="00442F92" w:rsidSect="002E4101">
      <w:pgSz w:w="11906" w:h="16838"/>
      <w:pgMar w:top="2098" w:right="1588" w:bottom="1985" w:left="1588"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FAA" w:rsidRDefault="00405FAA" w:rsidP="00405FAA">
      <w:r>
        <w:separator/>
      </w:r>
    </w:p>
  </w:endnote>
  <w:endnote w:type="continuationSeparator" w:id="0">
    <w:p w:rsidR="00405FAA" w:rsidRDefault="00405FAA" w:rsidP="0040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方正小标宋_GBK">
    <w:panose1 w:val="03000502000000000000"/>
    <w:charset w:val="86"/>
    <w:family w:val="script"/>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FAA" w:rsidRDefault="00405FAA" w:rsidP="00405FAA">
      <w:r>
        <w:separator/>
      </w:r>
    </w:p>
  </w:footnote>
  <w:footnote w:type="continuationSeparator" w:id="0">
    <w:p w:rsidR="00405FAA" w:rsidRDefault="00405FAA" w:rsidP="00405F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2F92"/>
    <w:rsid w:val="0000660E"/>
    <w:rsid w:val="00080954"/>
    <w:rsid w:val="00193005"/>
    <w:rsid w:val="002E34D4"/>
    <w:rsid w:val="002E4101"/>
    <w:rsid w:val="00405FAA"/>
    <w:rsid w:val="00442F92"/>
    <w:rsid w:val="00574C82"/>
    <w:rsid w:val="00621CF2"/>
    <w:rsid w:val="00661C1B"/>
    <w:rsid w:val="009F52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F92"/>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5F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5FAA"/>
    <w:rPr>
      <w:rFonts w:ascii="仿宋_GB2312" w:eastAsia="仿宋_GB2312" w:hAnsi="Times New Roman" w:cs="Times New Roman"/>
      <w:sz w:val="18"/>
      <w:szCs w:val="18"/>
    </w:rPr>
  </w:style>
  <w:style w:type="paragraph" w:styleId="a4">
    <w:name w:val="footer"/>
    <w:basedOn w:val="a"/>
    <w:link w:val="Char0"/>
    <w:uiPriority w:val="99"/>
    <w:semiHidden/>
    <w:unhideWhenUsed/>
    <w:rsid w:val="00405F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5FAA"/>
    <w:rPr>
      <w:rFonts w:ascii="仿宋_GB2312"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120</Words>
  <Characters>685</Characters>
  <Application>Microsoft Office Word</Application>
  <DocSecurity>0</DocSecurity>
  <Lines>5</Lines>
  <Paragraphs>1</Paragraphs>
  <ScaleCrop>false</ScaleCrop>
  <Company>Chinese ORG</Company>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杨慧贤</dc:creator>
  <cp:lastModifiedBy>AutoBVT</cp:lastModifiedBy>
  <cp:revision>9</cp:revision>
  <dcterms:created xsi:type="dcterms:W3CDTF">2019-09-11T06:53:00Z</dcterms:created>
  <dcterms:modified xsi:type="dcterms:W3CDTF">2020-01-02T07:08:00Z</dcterms:modified>
</cp:coreProperties>
</file>