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江门市</w:t>
      </w:r>
      <w:r>
        <w:rPr>
          <w:rFonts w:hint="eastAsia"/>
          <w:sz w:val="44"/>
          <w:szCs w:val="44"/>
          <w:lang w:eastAsia="zh-CN"/>
        </w:rPr>
        <w:t>蓬江</w:t>
      </w:r>
      <w:r>
        <w:rPr>
          <w:rFonts w:hint="eastAsia"/>
          <w:sz w:val="44"/>
          <w:szCs w:val="44"/>
        </w:rPr>
        <w:t>区市场监督管理局关于不合格食品核查处置情况的通告</w:t>
      </w:r>
    </w:p>
    <w:p>
      <w:pPr>
        <w:jc w:val="center"/>
        <w:rPr>
          <w:sz w:val="32"/>
          <w:szCs w:val="32"/>
        </w:rPr>
      </w:pPr>
      <w:bookmarkStart w:id="0" w:name="_GoBack"/>
      <w:r>
        <w:rPr>
          <w:rFonts w:hint="eastAsia"/>
          <w:sz w:val="32"/>
          <w:szCs w:val="32"/>
        </w:rPr>
        <w:t>（20</w:t>
      </w:r>
      <w:r>
        <w:rPr>
          <w:rFonts w:hint="eastAsia"/>
          <w:sz w:val="32"/>
          <w:szCs w:val="32"/>
          <w:lang w:val="en-US" w:eastAsia="zh-CN"/>
        </w:rPr>
        <w:t>19</w:t>
      </w:r>
      <w:r>
        <w:rPr>
          <w:rFonts w:hint="eastAsia"/>
          <w:sz w:val="32"/>
          <w:szCs w:val="32"/>
        </w:rPr>
        <w:t>年</w:t>
      </w:r>
      <w:r>
        <w:rPr>
          <w:rFonts w:hint="eastAsia"/>
          <w:sz w:val="32"/>
          <w:szCs w:val="32"/>
          <w:lang w:val="en-US" w:eastAsia="zh-CN"/>
        </w:rPr>
        <w:t>11月4日</w:t>
      </w:r>
      <w:r>
        <w:rPr>
          <w:rFonts w:hint="eastAsia"/>
          <w:sz w:val="32"/>
          <w:szCs w:val="32"/>
        </w:rPr>
        <w:t>）</w:t>
      </w:r>
    </w:p>
    <w:bookmarkEnd w:id="0"/>
    <w:p>
      <w:pPr>
        <w:ind w:firstLine="640" w:firstLineChars="200"/>
        <w:jc w:val="both"/>
        <w:rPr>
          <w:rFonts w:hint="eastAsia"/>
          <w:sz w:val="32"/>
          <w:szCs w:val="32"/>
        </w:rPr>
      </w:pPr>
      <w:r>
        <w:rPr>
          <w:rFonts w:hint="eastAsia"/>
          <w:sz w:val="32"/>
          <w:szCs w:val="32"/>
          <w:lang w:eastAsia="zh-CN"/>
        </w:rPr>
        <w:t>2019年6月25日，我局委托广东省测试分析研究所（中国广州分析测试中心（下文称研究所）对蓬江区丽景酒楼加工的椰香薏米姜汁糕（糕点自制）进行抽样检验。经抽样检验，被检验项目菌落总数项目不符合DBS 44/006-2016要求，检验结论为不合格。</w:t>
      </w:r>
      <w:r>
        <w:rPr>
          <w:rFonts w:hint="eastAsia"/>
          <w:sz w:val="32"/>
          <w:szCs w:val="32"/>
        </w:rPr>
        <w:t>现将不合格食品核查处置情况通告如下：</w:t>
      </w:r>
    </w:p>
    <w:p>
      <w:pPr>
        <w:jc w:val="both"/>
        <w:rPr>
          <w:rFonts w:hint="eastAsia"/>
          <w:sz w:val="32"/>
          <w:szCs w:val="32"/>
          <w:lang w:eastAsia="zh-CN"/>
        </w:rPr>
      </w:pPr>
      <w:r>
        <w:rPr>
          <w:rFonts w:hint="eastAsia"/>
          <w:sz w:val="32"/>
          <w:szCs w:val="32"/>
        </w:rPr>
        <w:t>一、</w:t>
      </w:r>
      <w:r>
        <w:rPr>
          <w:rFonts w:hint="eastAsia"/>
          <w:sz w:val="32"/>
          <w:szCs w:val="32"/>
          <w:lang w:eastAsia="zh-CN"/>
        </w:rPr>
        <w:t>椰香薏米姜汁糕（糕点自制）</w:t>
      </w:r>
    </w:p>
    <w:p>
      <w:pPr>
        <w:jc w:val="both"/>
        <w:rPr>
          <w:rFonts w:hint="eastAsia" w:eastAsia="宋体"/>
          <w:sz w:val="32"/>
          <w:szCs w:val="32"/>
          <w:lang w:val="en-US" w:eastAsia="zh-CN"/>
        </w:rPr>
      </w:pPr>
      <w:r>
        <w:rPr>
          <w:rFonts w:hint="eastAsia"/>
          <w:sz w:val="32"/>
          <w:szCs w:val="32"/>
        </w:rPr>
        <w:t>（一）2019年6月25日，我局委托广东省测试分析研究所（中国广州分析测试中心（下文称研究所）对当事人蓬江区丽景酒楼加工的椰香薏米姜汁糕（糕点自制）进行抽样检验。2019年7月11日，我局收到研究所的检验报告（报告编号：20191200328-4a），报告显示，经抽样检验，被检验项目菌落总数项目不符合DBS 44/006-2016要求，检验结论为不合格。当事人涉嫌销售不符合食品安全标准的椰香薏米姜汁糕（糕点自制），我局于2019年7月23日对当事人立案调查</w:t>
      </w:r>
      <w:r>
        <w:rPr>
          <w:rFonts w:hint="eastAsia"/>
          <w:sz w:val="32"/>
          <w:szCs w:val="32"/>
          <w:lang w:eastAsia="zh-CN"/>
        </w:rPr>
        <w:t>。</w:t>
      </w:r>
    </w:p>
    <w:p>
      <w:pPr>
        <w:jc w:val="both"/>
        <w:rPr>
          <w:rFonts w:hint="eastAsia" w:eastAsia="宋体"/>
          <w:sz w:val="32"/>
          <w:szCs w:val="32"/>
          <w:lang w:eastAsia="zh-CN"/>
        </w:rPr>
      </w:pPr>
      <w:r>
        <w:rPr>
          <w:rFonts w:hint="eastAsia"/>
          <w:sz w:val="32"/>
          <w:szCs w:val="32"/>
        </w:rPr>
        <w:t>（二）2019年7月16日，我局到当事人的住所进行现场检查，现场未发现涉案批次食品，执法人员现场向当事人送达检验报告（报告编号：20191200328-4a）。</w:t>
      </w:r>
    </w:p>
    <w:p>
      <w:pPr>
        <w:jc w:val="both"/>
        <w:rPr>
          <w:rFonts w:hint="eastAsia"/>
          <w:sz w:val="32"/>
          <w:szCs w:val="32"/>
        </w:rPr>
      </w:pPr>
      <w:r>
        <w:rPr>
          <w:rFonts w:hint="eastAsia"/>
          <w:sz w:val="32"/>
          <w:szCs w:val="32"/>
        </w:rPr>
        <w:t>（三）根据《中华人民共和国食品安全法》第一百二十四条第一款、第二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食品安全标准的食品、食品添加剂的，依照前款规定给予处罚。”和《中华人民共和国行政处罚法》第二十七条第一款第一项 “当事人有下列情形之一的，应当依法从轻或者减轻行政处罚：（一）主动消除或者减轻违法行为危害后果的”的规定，建议对当事人减轻处罚如下：</w:t>
      </w:r>
    </w:p>
    <w:p>
      <w:pPr>
        <w:jc w:val="both"/>
        <w:rPr>
          <w:rFonts w:hint="eastAsia"/>
          <w:sz w:val="32"/>
          <w:szCs w:val="32"/>
        </w:rPr>
      </w:pPr>
      <w:r>
        <w:rPr>
          <w:rFonts w:hint="eastAsia"/>
          <w:sz w:val="32"/>
          <w:szCs w:val="32"/>
        </w:rPr>
        <w:t>1、没收违法所得肆佰贰拾叁元（￥423元）；</w:t>
      </w:r>
    </w:p>
    <w:p>
      <w:pPr>
        <w:jc w:val="both"/>
        <w:rPr>
          <w:rFonts w:hint="eastAsia"/>
          <w:sz w:val="32"/>
          <w:szCs w:val="32"/>
        </w:rPr>
      </w:pPr>
      <w:r>
        <w:rPr>
          <w:rFonts w:hint="eastAsia"/>
          <w:sz w:val="32"/>
          <w:szCs w:val="32"/>
        </w:rPr>
        <w:t>2、处以罚款伍仟元（￥5000元）。</w:t>
      </w:r>
    </w:p>
    <w:p>
      <w:pPr>
        <w:jc w:val="both"/>
        <w:rPr>
          <w:rFonts w:hint="eastAsia"/>
          <w:sz w:val="32"/>
          <w:szCs w:val="32"/>
        </w:rPr>
      </w:pPr>
      <w:r>
        <w:rPr>
          <w:rFonts w:hint="eastAsia"/>
          <w:sz w:val="32"/>
          <w:szCs w:val="32"/>
        </w:rPr>
        <w:t>以上罚没款合计伍仟肆佰贰拾叁元（￥5423元）。</w:t>
      </w:r>
    </w:p>
    <w:p>
      <w:pPr>
        <w:jc w:val="both"/>
        <w:rPr>
          <w:rFonts w:hint="eastAsia" w:eastAsia="宋体"/>
          <w:sz w:val="32"/>
          <w:szCs w:val="32"/>
          <w:lang w:eastAsia="zh-CN"/>
        </w:rPr>
      </w:pPr>
      <w:r>
        <w:rPr>
          <w:rFonts w:hint="eastAsia"/>
          <w:sz w:val="32"/>
          <w:szCs w:val="32"/>
        </w:rPr>
        <w:t>（行政处罚决定书编号：蓬江市监罚决〔2019〕130号</w:t>
      </w:r>
      <w:r>
        <w:rPr>
          <w:rFonts w:hint="eastAsia"/>
          <w:sz w:val="32"/>
          <w:szCs w:val="32"/>
          <w:lang w:eastAsia="zh-CN"/>
        </w:rPr>
        <w:t>）</w:t>
      </w:r>
    </w:p>
    <w:p>
      <w:pPr>
        <w:jc w:val="both"/>
        <w:rPr>
          <w:rFonts w:hint="eastAsia"/>
          <w:sz w:val="32"/>
          <w:szCs w:val="32"/>
        </w:rPr>
      </w:pPr>
    </w:p>
    <w:p>
      <w:pPr>
        <w:jc w:val="both"/>
        <w:rPr>
          <w:rFonts w:hint="eastAsia"/>
          <w:sz w:val="32"/>
          <w:szCs w:val="32"/>
        </w:rPr>
      </w:pPr>
    </w:p>
    <w:p>
      <w:pPr>
        <w:ind w:firstLine="3520" w:firstLineChars="1100"/>
        <w:jc w:val="both"/>
        <w:rPr>
          <w:sz w:val="32"/>
          <w:szCs w:val="32"/>
        </w:rPr>
      </w:pPr>
      <w:r>
        <w:rPr>
          <w:rFonts w:hint="eastAsia"/>
          <w:sz w:val="32"/>
          <w:szCs w:val="32"/>
        </w:rPr>
        <w:t>江门市</w:t>
      </w:r>
      <w:r>
        <w:rPr>
          <w:rFonts w:hint="eastAsia"/>
          <w:sz w:val="32"/>
          <w:szCs w:val="32"/>
          <w:lang w:eastAsia="zh-CN"/>
        </w:rPr>
        <w:t>蓬江</w:t>
      </w:r>
      <w:r>
        <w:rPr>
          <w:rFonts w:hint="eastAsia"/>
          <w:sz w:val="32"/>
          <w:szCs w:val="32"/>
        </w:rPr>
        <w:t>区市场监督管理局</w:t>
      </w:r>
    </w:p>
    <w:p>
      <w:pPr>
        <w:ind w:firstLine="4480" w:firstLineChars="1400"/>
        <w:jc w:val="both"/>
        <w:rPr>
          <w:sz w:val="32"/>
          <w:szCs w:val="32"/>
        </w:rPr>
      </w:pPr>
      <w:r>
        <w:rPr>
          <w:rFonts w:hint="eastAsia"/>
          <w:sz w:val="32"/>
          <w:szCs w:val="32"/>
        </w:rPr>
        <w:t>20</w:t>
      </w:r>
      <w:r>
        <w:rPr>
          <w:rFonts w:hint="eastAsia"/>
          <w:sz w:val="32"/>
          <w:szCs w:val="32"/>
          <w:lang w:val="en-US" w:eastAsia="zh-CN"/>
        </w:rPr>
        <w:t>19</w:t>
      </w:r>
      <w:r>
        <w:rPr>
          <w:rFonts w:hint="eastAsia"/>
          <w:sz w:val="32"/>
          <w:szCs w:val="32"/>
        </w:rPr>
        <w:t>年</w:t>
      </w:r>
      <w:r>
        <w:rPr>
          <w:rFonts w:hint="eastAsia"/>
          <w:sz w:val="32"/>
          <w:szCs w:val="32"/>
          <w:lang w:val="en-US" w:eastAsia="zh-CN"/>
        </w:rPr>
        <w:t>11</w:t>
      </w:r>
      <w:r>
        <w:rPr>
          <w:rFonts w:hint="eastAsia"/>
          <w:sz w:val="32"/>
          <w:szCs w:val="32"/>
        </w:rPr>
        <w:t>月</w:t>
      </w:r>
      <w:r>
        <w:rPr>
          <w:rFonts w:hint="eastAsia"/>
          <w:sz w:val="32"/>
          <w:szCs w:val="32"/>
          <w:lang w:val="en-US" w:eastAsia="zh-CN"/>
        </w:rPr>
        <w:t>4</w:t>
      </w:r>
      <w:r>
        <w:rPr>
          <w:rFonts w:hint="eastAsia"/>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93FE2"/>
    <w:rsid w:val="35975957"/>
    <w:rsid w:val="5F9F6B0B"/>
    <w:rsid w:val="74030412"/>
    <w:rsid w:val="7557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2020-10-17T03:59:00Z</dcterms:created>
  <dc:creator>林生</dc:creator>
  <cp:lastModifiedBy>Administrator</cp:lastModifiedBy>
  <dcterms:modified xsi:type="dcterms:W3CDTF">2020-10-18T06:51:31Z</dcterms:modified>
  <dc:title>江门市蓬江区市场监督管理局关于不合格食品核查处置情况的通告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