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江门市</w:t>
      </w:r>
      <w:r>
        <w:rPr>
          <w:rFonts w:hint="eastAsia"/>
          <w:sz w:val="44"/>
          <w:szCs w:val="44"/>
          <w:lang w:eastAsia="zh-CN"/>
        </w:rPr>
        <w:t>蓬江</w:t>
      </w:r>
      <w:r>
        <w:rPr>
          <w:rFonts w:hint="eastAsia"/>
          <w:sz w:val="44"/>
          <w:szCs w:val="44"/>
        </w:rPr>
        <w:t>区市场监督管理局关于不合格食品核查处置情况的通告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（20</w:t>
      </w:r>
      <w:r>
        <w:rPr>
          <w:rFonts w:hint="eastAsia"/>
          <w:sz w:val="32"/>
          <w:szCs w:val="32"/>
          <w:lang w:val="en-US" w:eastAsia="zh-CN"/>
        </w:rPr>
        <w:t>19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11月14日</w:t>
      </w:r>
      <w:r>
        <w:rPr>
          <w:rFonts w:hint="eastAsia"/>
          <w:sz w:val="32"/>
          <w:szCs w:val="32"/>
        </w:rPr>
        <w:t>）</w:t>
      </w:r>
    </w:p>
    <w:p>
      <w:pPr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江门市市场监督管理局组织食品安全监督抽检，发现我区</w:t>
      </w:r>
      <w:r>
        <w:rPr>
          <w:rFonts w:hint="eastAsia"/>
          <w:sz w:val="32"/>
          <w:szCs w:val="32"/>
          <w:lang w:eastAsia="zh-CN"/>
        </w:rPr>
        <w:t>一</w:t>
      </w:r>
      <w:r>
        <w:rPr>
          <w:rFonts w:hint="eastAsia"/>
          <w:sz w:val="32"/>
          <w:szCs w:val="32"/>
        </w:rPr>
        <w:t>家食品经营单位销售的食品不合格，现将不合格食品核查处置情况通告如下：</w:t>
      </w:r>
    </w:p>
    <w:p>
      <w:pPr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一、豆芽（规格型号：</w:t>
      </w:r>
      <w:r>
        <w:rPr>
          <w:rFonts w:hint="eastAsia"/>
          <w:sz w:val="32"/>
          <w:szCs w:val="32"/>
          <w:lang w:eastAsia="zh-CN"/>
        </w:rPr>
        <w:t>散装</w:t>
      </w:r>
      <w:r>
        <w:rPr>
          <w:rFonts w:hint="eastAsia"/>
          <w:sz w:val="32"/>
          <w:szCs w:val="32"/>
        </w:rPr>
        <w:t>、购进日期：201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</w:rPr>
        <w:t>）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（一）2019年8月7日，江门市市场监督管理局委托广东省质量监督食品检验站对</w:t>
      </w:r>
      <w:r>
        <w:rPr>
          <w:rFonts w:hint="eastAsia"/>
          <w:sz w:val="32"/>
          <w:szCs w:val="32"/>
          <w:lang w:eastAsia="zh-CN"/>
        </w:rPr>
        <w:t>当事人</w:t>
      </w:r>
      <w:bookmarkStart w:id="0" w:name="_GoBack"/>
      <w:r>
        <w:rPr>
          <w:rFonts w:hint="eastAsia"/>
          <w:sz w:val="32"/>
          <w:szCs w:val="32"/>
        </w:rPr>
        <w:t>邱才龙</w:t>
      </w:r>
      <w:bookmarkEnd w:id="0"/>
      <w:r>
        <w:rPr>
          <w:rFonts w:hint="eastAsia"/>
          <w:sz w:val="32"/>
          <w:szCs w:val="32"/>
        </w:rPr>
        <w:t>经营的豆芽（规格型号：</w:t>
      </w:r>
      <w:r>
        <w:rPr>
          <w:rFonts w:hint="eastAsia"/>
          <w:sz w:val="32"/>
          <w:szCs w:val="32"/>
          <w:lang w:eastAsia="zh-CN"/>
        </w:rPr>
        <w:t>散装</w:t>
      </w:r>
      <w:r>
        <w:rPr>
          <w:rFonts w:hint="eastAsia"/>
          <w:sz w:val="32"/>
          <w:szCs w:val="32"/>
        </w:rPr>
        <w:t>、购进日期：201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</w:rPr>
        <w:t>）进行抽样检验，样品数量为</w:t>
      </w:r>
      <w:r>
        <w:rPr>
          <w:rFonts w:hint="eastAsia"/>
          <w:sz w:val="32"/>
          <w:szCs w:val="32"/>
          <w:lang w:val="en-US" w:eastAsia="zh-CN"/>
        </w:rPr>
        <w:t>0.9kg</w:t>
      </w:r>
      <w:r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  <w:lang w:val="en-US" w:eastAsia="zh-CN"/>
        </w:rPr>
        <w:t>经抽样检验，4-氯苯氧乙酸钠（以4-氯苯氧乙酸计）项目不符合《关于豆芽生产过程中禁止使用6-苄基腺嘌呤等物质的公告》（国家食品药品监管总局、农业部、国家卫生和计划生育委员会公告2015年第11号）要求，检验结论为不合格。</w:t>
      </w:r>
    </w:p>
    <w:p>
      <w:pPr>
        <w:jc w:val="both"/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（二）我局执法人员于2019年8月29日对当事人的经营场所进行执法检查，现场检查未发现涉案批次的豆芽待售和库存。当事人涉嫌销售不符合食品安全标准的食品，涉嫌违反《中华人民共和国食品安全法》第三十四条第（十三）项的规定，我局于2019年8月29日依法对当事人予以立案调查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jc w:val="both"/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（三）当事人销售4-氯苯氧乙酸钠（以4-氯苯氧乙酸计）项目不符合国家食品药品监管总局、农业部、国家卫生和计划生育委员会公告2015年第11号要求的豆芽的行为，涉嫌构成销售有毒、有害食品罪，根据《中华人民共和国行政处罚法》第二十二条、《行政执法机关移送涉嫌犯罪案件的规定》第三条的规定，</w:t>
      </w:r>
      <w:r>
        <w:rPr>
          <w:rFonts w:hint="eastAsia"/>
          <w:sz w:val="32"/>
          <w:szCs w:val="32"/>
          <w:lang w:eastAsia="zh-CN"/>
        </w:rPr>
        <w:t>决定</w:t>
      </w:r>
      <w:r>
        <w:rPr>
          <w:rFonts w:hint="eastAsia"/>
          <w:sz w:val="32"/>
          <w:szCs w:val="32"/>
        </w:rPr>
        <w:t>移送公安机关处理（涉嫌犯罪案件移送书</w:t>
      </w:r>
      <w:r>
        <w:rPr>
          <w:rFonts w:hint="eastAsia"/>
          <w:sz w:val="32"/>
          <w:szCs w:val="32"/>
          <w:lang w:eastAsia="zh-CN"/>
        </w:rPr>
        <w:t>编号：</w:t>
      </w:r>
      <w:r>
        <w:rPr>
          <w:rFonts w:hint="eastAsia"/>
          <w:sz w:val="32"/>
          <w:szCs w:val="32"/>
        </w:rPr>
        <w:t>蓬江市监罪移〔2019〕11号）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jc w:val="both"/>
        <w:rPr>
          <w:rFonts w:hint="eastAsia"/>
          <w:sz w:val="32"/>
          <w:szCs w:val="32"/>
        </w:rPr>
      </w:pPr>
    </w:p>
    <w:p>
      <w:pPr>
        <w:jc w:val="both"/>
        <w:rPr>
          <w:rFonts w:hint="eastAsia"/>
          <w:sz w:val="32"/>
          <w:szCs w:val="32"/>
        </w:rPr>
      </w:pPr>
    </w:p>
    <w:p>
      <w:pPr>
        <w:ind w:firstLine="3520" w:firstLineChars="11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江门市</w:t>
      </w:r>
      <w:r>
        <w:rPr>
          <w:rFonts w:hint="eastAsia"/>
          <w:sz w:val="32"/>
          <w:szCs w:val="32"/>
          <w:lang w:eastAsia="zh-CN"/>
        </w:rPr>
        <w:t>蓬江</w:t>
      </w:r>
      <w:r>
        <w:rPr>
          <w:rFonts w:hint="eastAsia"/>
          <w:sz w:val="32"/>
          <w:szCs w:val="32"/>
        </w:rPr>
        <w:t>区市场监督管理局</w:t>
      </w:r>
    </w:p>
    <w:p>
      <w:pPr>
        <w:ind w:firstLine="4480" w:firstLineChars="14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  <w:lang w:val="en-US" w:eastAsia="zh-CN"/>
        </w:rPr>
        <w:t>19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11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14</w:t>
      </w:r>
      <w:r>
        <w:rPr>
          <w:rFonts w:hint="eastAsia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A4995"/>
    <w:rsid w:val="19DA4995"/>
    <w:rsid w:val="24047D1B"/>
    <w:rsid w:val="24A368B0"/>
    <w:rsid w:val="32C37C4F"/>
    <w:rsid w:val="65CA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Hyperlink"/>
    <w:basedOn w:val="4"/>
    <w:qFormat/>
    <w:uiPriority w:val="0"/>
    <w:rPr>
      <w:color w:val="333333"/>
      <w:u w:val="none"/>
    </w:rPr>
  </w:style>
  <w:style w:type="character" w:styleId="7">
    <w:name w:val="HTML Code"/>
    <w:basedOn w:val="4"/>
    <w:qFormat/>
    <w:uiPriority w:val="0"/>
    <w:rPr>
      <w:rFonts w:ascii="Courier New" w:hAnsi="Courier New"/>
      <w:sz w:val="20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calendar-head__text-display"/>
    <w:basedOn w:val="4"/>
    <w:qFormat/>
    <w:uiPriority w:val="0"/>
    <w:rPr>
      <w:vanish/>
    </w:rPr>
  </w:style>
  <w:style w:type="character" w:customStyle="1" w:styleId="10">
    <w:name w:val="calendar-head__next-range-btn"/>
    <w:basedOn w:val="4"/>
    <w:qFormat/>
    <w:uiPriority w:val="0"/>
    <w:rPr>
      <w:vanish/>
    </w:rPr>
  </w:style>
  <w:style w:type="character" w:customStyle="1" w:styleId="11">
    <w:name w:val="calendar-head__next-month-btn"/>
    <w:basedOn w:val="4"/>
    <w:qFormat/>
    <w:uiPriority w:val="0"/>
  </w:style>
  <w:style w:type="character" w:customStyle="1" w:styleId="12">
    <w:name w:val="active4"/>
    <w:basedOn w:val="4"/>
    <w:qFormat/>
    <w:uiPriority w:val="0"/>
    <w:rPr>
      <w:color w:val="333333"/>
    </w:rPr>
  </w:style>
  <w:style w:type="character" w:customStyle="1" w:styleId="13">
    <w:name w:val="calendar-head__year-range"/>
    <w:basedOn w:val="4"/>
    <w:qFormat/>
    <w:uiPriority w:val="0"/>
    <w:rPr>
      <w:vanish/>
    </w:rPr>
  </w:style>
  <w:style w:type="character" w:customStyle="1" w:styleId="14">
    <w:name w:val="hover2"/>
    <w:basedOn w:val="4"/>
    <w:qFormat/>
    <w:uiPriority w:val="0"/>
    <w:rPr>
      <w:color w:val="2F6EA2"/>
    </w:rPr>
  </w:style>
  <w:style w:type="character" w:customStyle="1" w:styleId="15">
    <w:name w:val="calendar-head__prev-range-btn"/>
    <w:basedOn w:val="4"/>
    <w:qFormat/>
    <w:uiPriority w:val="0"/>
    <w:rPr>
      <w:vanish/>
    </w:rPr>
  </w:style>
  <w:style w:type="character" w:customStyle="1" w:styleId="16">
    <w:name w:val="calendar-head__next-year-btn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2020-10-17T01:28:00Z</dcterms:created>
  <dc:creator>Administrator</dc:creator>
  <cp:lastModifiedBy>Administrator</cp:lastModifiedBy>
  <dcterms:modified xsi:type="dcterms:W3CDTF">2020-10-17T08:08:23Z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