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</w:t>
      </w:r>
      <w:r>
        <w:rPr>
          <w:rFonts w:hint="eastAsia"/>
          <w:sz w:val="44"/>
          <w:szCs w:val="44"/>
          <w:lang w:eastAsia="zh-CN"/>
        </w:rPr>
        <w:t>餐具</w:t>
      </w:r>
      <w:r>
        <w:rPr>
          <w:rFonts w:hint="eastAsia"/>
          <w:sz w:val="44"/>
          <w:szCs w:val="44"/>
        </w:rPr>
        <w:t>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2019年12月9日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江门市市场监督管理局组织食品安全监督抽检，发现我区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</w:t>
      </w:r>
      <w:r>
        <w:rPr>
          <w:rFonts w:hint="eastAsia"/>
          <w:sz w:val="32"/>
          <w:szCs w:val="32"/>
          <w:lang w:eastAsia="zh-CN"/>
        </w:rPr>
        <w:t>餐饮</w:t>
      </w:r>
      <w:r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使用的餐具</w:t>
      </w:r>
      <w:r>
        <w:rPr>
          <w:rFonts w:hint="eastAsia"/>
          <w:sz w:val="32"/>
          <w:szCs w:val="32"/>
        </w:rPr>
        <w:t>不合格，现将不合格</w:t>
      </w:r>
      <w:r>
        <w:rPr>
          <w:rFonts w:hint="eastAsia"/>
          <w:sz w:val="32"/>
          <w:szCs w:val="32"/>
          <w:lang w:eastAsia="zh-CN"/>
        </w:rPr>
        <w:t>餐具</w:t>
      </w:r>
      <w:r>
        <w:rPr>
          <w:rFonts w:hint="eastAsia"/>
          <w:sz w:val="32"/>
          <w:szCs w:val="32"/>
        </w:rPr>
        <w:t>核查处置情况通告如下：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一、鸡公碗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菜碟（加工日期</w:t>
      </w:r>
      <w:r>
        <w:rPr>
          <w:rFonts w:hint="eastAsia"/>
          <w:sz w:val="32"/>
          <w:szCs w:val="32"/>
          <w:lang w:eastAsia="zh-CN"/>
        </w:rPr>
        <w:t>均为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6）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（一）2019年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日，江门市市场监督管理局委托广东省</w:t>
      </w:r>
      <w:r>
        <w:rPr>
          <w:rFonts w:hint="eastAsia"/>
          <w:sz w:val="32"/>
          <w:szCs w:val="32"/>
          <w:lang w:eastAsia="zh-CN"/>
        </w:rPr>
        <w:t>质量监督食品检查站</w:t>
      </w:r>
      <w:r>
        <w:rPr>
          <w:rFonts w:hint="eastAsia"/>
          <w:sz w:val="32"/>
          <w:szCs w:val="32"/>
        </w:rPr>
        <w:t>对当事人蓬江区粤点粤德餐厅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使用</w:t>
      </w:r>
      <w:r>
        <w:rPr>
          <w:rFonts w:hint="eastAsia"/>
          <w:sz w:val="32"/>
          <w:szCs w:val="32"/>
        </w:rPr>
        <w:t>的鸡公碗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菜碟（加工日期</w:t>
      </w:r>
      <w:r>
        <w:rPr>
          <w:rFonts w:hint="eastAsia"/>
          <w:sz w:val="32"/>
          <w:szCs w:val="32"/>
          <w:lang w:eastAsia="zh-CN"/>
        </w:rPr>
        <w:t>均为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6）进行抽样检验，样品数量为</w:t>
      </w:r>
      <w:r>
        <w:rPr>
          <w:rFonts w:hint="eastAsia"/>
          <w:sz w:val="32"/>
          <w:szCs w:val="32"/>
          <w:lang w:eastAsia="zh-CN"/>
        </w:rPr>
        <w:t>各</w:t>
      </w:r>
      <w:r>
        <w:rPr>
          <w:rFonts w:hint="eastAsia"/>
          <w:sz w:val="32"/>
          <w:szCs w:val="32"/>
          <w:lang w:val="en-US" w:eastAsia="zh-CN"/>
        </w:rPr>
        <w:t>9个</w:t>
      </w:r>
      <w:r>
        <w:rPr>
          <w:rFonts w:hint="eastAsia"/>
          <w:sz w:val="32"/>
          <w:szCs w:val="32"/>
        </w:rPr>
        <w:t>。经抽样检验，涉案的鸡公碗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菜碟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大肠菌群项目不符合GB 14934-2016《食品安全国家标准 消毒餐（饮）具》要求，检验结论为不合格。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局执法人员于2019年12月9日对当事人的经营场所进行执法检查，现场检查未发现涉案批次的鸡公碗、菜碟待使用和库存。当事人使用消毒不合格的餐具行为涉嫌违反《中华人民共和国食品安全法》第五十六条第二款的规定，我局于</w:t>
      </w:r>
      <w:r>
        <w:rPr>
          <w:rFonts w:hint="eastAsia"/>
          <w:sz w:val="32"/>
          <w:szCs w:val="32"/>
          <w:lang w:eastAsia="zh-CN"/>
        </w:rPr>
        <w:t>同日</w:t>
      </w:r>
      <w:r>
        <w:rPr>
          <w:rFonts w:hint="eastAsia"/>
          <w:sz w:val="32"/>
          <w:szCs w:val="32"/>
        </w:rPr>
        <w:t>依法对当事人予以立案调查。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当事人</w:t>
      </w:r>
      <w:r>
        <w:rPr>
          <w:rFonts w:hint="eastAsia"/>
          <w:sz w:val="32"/>
          <w:szCs w:val="32"/>
          <w:lang w:val="zh-CN"/>
        </w:rPr>
        <w:t>使用不符合食品安全标准的餐具</w:t>
      </w:r>
      <w:r>
        <w:rPr>
          <w:rFonts w:hint="eastAsia"/>
          <w:sz w:val="32"/>
          <w:szCs w:val="32"/>
        </w:rPr>
        <w:t>的行为，</w:t>
      </w:r>
      <w:r>
        <w:rPr>
          <w:rFonts w:hint="eastAsia"/>
          <w:sz w:val="32"/>
          <w:szCs w:val="32"/>
          <w:lang w:val="zh-CN"/>
        </w:rPr>
        <w:t>违反了</w:t>
      </w:r>
      <w:r>
        <w:rPr>
          <w:rFonts w:hint="eastAsia"/>
          <w:sz w:val="32"/>
          <w:szCs w:val="32"/>
        </w:rPr>
        <w:t>《中华人民共和国食品安全法》第</w:t>
      </w:r>
      <w:r>
        <w:rPr>
          <w:rFonts w:hint="eastAsia"/>
          <w:sz w:val="32"/>
          <w:szCs w:val="32"/>
          <w:lang w:eastAsia="zh-CN"/>
        </w:rPr>
        <w:t>三十三条第一款第（五）项</w:t>
      </w:r>
      <w:r>
        <w:rPr>
          <w:rFonts w:hint="eastAsia"/>
          <w:sz w:val="32"/>
          <w:szCs w:val="32"/>
        </w:rPr>
        <w:t>的规定</w:t>
      </w:r>
      <w:r>
        <w:rPr>
          <w:rFonts w:hint="eastAsia"/>
          <w:sz w:val="32"/>
          <w:szCs w:val="32"/>
          <w:lang w:eastAsia="zh-CN"/>
        </w:rPr>
        <w:t>。根据</w:t>
      </w:r>
      <w:r>
        <w:rPr>
          <w:rFonts w:hint="eastAsia"/>
          <w:sz w:val="32"/>
          <w:szCs w:val="32"/>
        </w:rPr>
        <w:t>《中华人民共和国食品安全法》第</w:t>
      </w:r>
      <w:r>
        <w:rPr>
          <w:rFonts w:hint="eastAsia"/>
          <w:sz w:val="32"/>
          <w:szCs w:val="32"/>
          <w:lang w:eastAsia="zh-CN"/>
        </w:rPr>
        <w:t>一百二十六条第一款第（五）项</w:t>
      </w:r>
      <w:r>
        <w:rPr>
          <w:rFonts w:hint="eastAsia"/>
          <w:sz w:val="32"/>
          <w:szCs w:val="32"/>
          <w:lang w:val="en-US" w:eastAsia="zh-CN"/>
        </w:rPr>
        <w:t>的规定，</w:t>
      </w:r>
      <w:r>
        <w:rPr>
          <w:rFonts w:hint="eastAsia"/>
          <w:sz w:val="32"/>
          <w:szCs w:val="32"/>
        </w:rPr>
        <w:t>决定对当事人处理如下：责令改正，给予警告。（</w:t>
      </w:r>
      <w:r>
        <w:rPr>
          <w:rFonts w:hint="eastAsia"/>
          <w:sz w:val="32"/>
          <w:szCs w:val="32"/>
          <w:lang w:eastAsia="zh-CN"/>
        </w:rPr>
        <w:t>当场</w:t>
      </w:r>
      <w:r>
        <w:rPr>
          <w:rFonts w:hint="eastAsia"/>
          <w:sz w:val="32"/>
          <w:szCs w:val="32"/>
        </w:rPr>
        <w:t>行政处罚决定书编号：蓬江市监</w:t>
      </w:r>
      <w:r>
        <w:rPr>
          <w:rFonts w:hint="eastAsia"/>
          <w:sz w:val="32"/>
          <w:szCs w:val="32"/>
          <w:lang w:eastAsia="zh-CN"/>
        </w:rPr>
        <w:t>堤当</w:t>
      </w:r>
      <w:r>
        <w:rPr>
          <w:rFonts w:hint="eastAsia"/>
          <w:sz w:val="32"/>
          <w:szCs w:val="32"/>
        </w:rPr>
        <w:t>罚决〔20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SC0000278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2019年12月9日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507CD"/>
    <w:multiLevelType w:val="singleLevel"/>
    <w:tmpl w:val="8E4507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0F97EE8"/>
    <w:rsid w:val="144D40C0"/>
    <w:rsid w:val="19DA4995"/>
    <w:rsid w:val="364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