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left"/>
        <w:rPr>
          <w:rFonts w:ascii="方正小标宋简体" w:hAnsi="仿宋" w:eastAsia="方正小标宋简体" w:cs="仿宋"/>
          <w:color w:val="auto"/>
          <w:sz w:val="2"/>
          <w:szCs w:val="44"/>
        </w:rPr>
      </w:pPr>
      <w:r>
        <w:rPr>
          <w:rFonts w:hint="eastAsia" w:ascii="方正小标宋简体" w:hAnsi="仿宋" w:eastAsia="方正小标宋简体" w:cs="仿宋"/>
          <w:color w:val="auto"/>
          <w:sz w:val="2"/>
          <w:szCs w:val="44"/>
        </w:rPr>
        <w:t>江门市沙仔尾新兴凉果综合商行</w:t>
      </w:r>
    </w:p>
    <w:p>
      <w:pPr>
        <w:jc w:val="center"/>
        <w:rPr>
          <w:rFonts w:ascii="方正小标宋简体" w:hAnsi="仿宋" w:eastAsia="方正小标宋简体" w:cs="仿宋"/>
          <w:color w:val="auto"/>
          <w:sz w:val="44"/>
          <w:szCs w:val="44"/>
        </w:rPr>
      </w:pPr>
      <w:r>
        <w:rPr>
          <w:rFonts w:hint="eastAsia" w:ascii="方正小标宋简体" w:hAnsi="仿宋" w:eastAsia="方正小标宋简体" w:cs="仿宋"/>
          <w:color w:val="auto"/>
          <w:sz w:val="44"/>
          <w:szCs w:val="44"/>
        </w:rPr>
        <w:t>江门市蓬江区市场监督管理局关于不合格食品核查处置情况的通告</w:t>
      </w:r>
    </w:p>
    <w:p>
      <w:pPr>
        <w:jc w:val="center"/>
        <w:rPr>
          <w:rFonts w:ascii="仿宋" w:hAnsi="仿宋" w:eastAsia="仿宋" w:cs="仿宋"/>
          <w:color w:val="auto"/>
          <w:sz w:val="32"/>
          <w:szCs w:val="32"/>
        </w:rPr>
      </w:pP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月2</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p>
    <w:p>
      <w:pPr>
        <w:spacing w:line="460" w:lineRule="exact"/>
        <w:ind w:firstLine="560" w:firstLineChars="200"/>
        <w:rPr>
          <w:rFonts w:ascii="仿宋" w:hAnsi="仿宋" w:eastAsia="仿宋" w:cs="仿宋_GB2312"/>
          <w:color w:val="auto"/>
          <w:sz w:val="28"/>
          <w:szCs w:val="28"/>
        </w:rPr>
      </w:pPr>
      <w:r>
        <w:rPr>
          <w:rFonts w:hint="eastAsia" w:ascii="仿宋" w:hAnsi="仿宋" w:eastAsia="仿宋" w:cs="仿宋_GB2312"/>
          <w:color w:val="auto"/>
          <w:sz w:val="28"/>
          <w:szCs w:val="28"/>
          <w:lang w:eastAsia="zh-CN"/>
        </w:rPr>
        <w:t>江门市市场监督管理局</w:t>
      </w:r>
      <w:r>
        <w:rPr>
          <w:rFonts w:hint="eastAsia" w:ascii="仿宋" w:hAnsi="仿宋" w:eastAsia="仿宋" w:cs="仿宋_GB2312"/>
          <w:color w:val="auto"/>
          <w:sz w:val="28"/>
          <w:szCs w:val="28"/>
        </w:rPr>
        <w:t>组织食品安全监督抽检，发现我区</w:t>
      </w:r>
      <w:r>
        <w:rPr>
          <w:rFonts w:hint="eastAsia" w:ascii="仿宋" w:hAnsi="仿宋" w:eastAsia="仿宋" w:cs="仿宋_GB2312"/>
          <w:sz w:val="30"/>
          <w:szCs w:val="30"/>
        </w:rPr>
        <w:t>江门市蓬江区金谷食品有限公司</w:t>
      </w:r>
      <w:r>
        <w:rPr>
          <w:rFonts w:hint="eastAsia" w:ascii="仿宋" w:hAnsi="仿宋" w:eastAsia="仿宋" w:cs="仿宋_GB2312"/>
          <w:color w:val="auto"/>
          <w:sz w:val="28"/>
          <w:szCs w:val="28"/>
          <w:lang w:eastAsia="zh-CN"/>
        </w:rPr>
        <w:t>生产</w:t>
      </w:r>
      <w:r>
        <w:rPr>
          <w:rFonts w:hint="eastAsia" w:ascii="仿宋" w:hAnsi="仿宋" w:eastAsia="仿宋" w:cs="仿宋_GB2312"/>
          <w:color w:val="auto"/>
          <w:sz w:val="28"/>
          <w:szCs w:val="28"/>
        </w:rPr>
        <w:t>的食品不合格，现将不合格食品核查处置情况通告如下：</w:t>
      </w:r>
    </w:p>
    <w:p>
      <w:pPr>
        <w:spacing w:line="460" w:lineRule="exact"/>
        <w:ind w:firstLine="560" w:firstLineChars="200"/>
        <w:rPr>
          <w:rFonts w:hint="eastAsia" w:ascii="仿宋" w:hAnsi="仿宋" w:eastAsia="仿宋" w:cs="仿宋_GB2312"/>
          <w:color w:val="auto"/>
          <w:sz w:val="28"/>
          <w:szCs w:val="28"/>
          <w:lang w:val="zh-CN"/>
        </w:rPr>
      </w:pPr>
      <w:r>
        <w:rPr>
          <w:rFonts w:hint="eastAsia" w:ascii="仿宋" w:hAnsi="仿宋" w:eastAsia="仿宋" w:cs="仿宋_GB2312"/>
          <w:color w:val="auto"/>
          <w:sz w:val="28"/>
          <w:szCs w:val="28"/>
          <w:lang w:val="zh-CN"/>
        </w:rPr>
        <w:t>豆沙包（500克/包）</w:t>
      </w:r>
    </w:p>
    <w:p>
      <w:pPr>
        <w:spacing w:line="460" w:lineRule="exact"/>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t>（一）</w:t>
      </w:r>
      <w:r>
        <w:rPr>
          <w:rFonts w:hint="eastAsia" w:ascii="仿宋" w:hAnsi="仿宋" w:eastAsia="仿宋" w:cs="仿宋_GB2312"/>
          <w:color w:val="auto"/>
          <w:sz w:val="28"/>
          <w:szCs w:val="28"/>
          <w:lang w:val="zh-CN"/>
        </w:rPr>
        <w:t>2020年6月22日，我局在国家食品安全抽样检验系统上获取了江门市市场监督管理局上传的抽样检验不合格报告（No:20201200232-4a），生产日期为2020年5月5日的"豆沙包"（500克/包），生产商为江门市蓬江区金谷食品有限公司。（标称）第三方企业信息为江门市益佳贸易有限公司。经抽样检验，菌落总数不符合GB7099-2015《食品安全国家标准 糕点、面包》要求，检验结论为不合格。</w:t>
      </w:r>
      <w:r>
        <w:rPr>
          <w:rFonts w:hint="eastAsia" w:ascii="仿宋" w:hAnsi="仿宋" w:eastAsia="仿宋" w:cs="仿宋_GB2312"/>
          <w:color w:val="auto"/>
          <w:sz w:val="28"/>
          <w:szCs w:val="28"/>
        </w:rPr>
        <w:t xml:space="preserve">                          </w:t>
      </w:r>
    </w:p>
    <w:p>
      <w:pPr>
        <w:spacing w:line="500" w:lineRule="exact"/>
        <w:ind w:firstLine="601"/>
        <w:jc w:val="left"/>
        <w:rPr>
          <w:rFonts w:hint="eastAsia" w:ascii="仿宋" w:hAnsi="仿宋" w:eastAsia="仿宋" w:cs="仿宋_GB2312"/>
          <w:color w:val="auto"/>
          <w:sz w:val="28"/>
          <w:szCs w:val="28"/>
          <w:lang w:val="zh-CN"/>
        </w:rPr>
      </w:pPr>
      <w:r>
        <w:rPr>
          <w:rFonts w:hint="eastAsia" w:ascii="仿宋" w:hAnsi="仿宋" w:eastAsia="仿宋" w:cs="仿宋_GB2312"/>
          <w:color w:val="auto"/>
          <w:sz w:val="28"/>
          <w:szCs w:val="28"/>
        </w:rPr>
        <w:t>（二）</w:t>
      </w:r>
      <w:r>
        <w:rPr>
          <w:rFonts w:hint="eastAsia" w:ascii="仿宋" w:hAnsi="仿宋" w:eastAsia="仿宋" w:cs="仿宋_GB2312"/>
          <w:color w:val="auto"/>
          <w:sz w:val="28"/>
          <w:szCs w:val="28"/>
          <w:lang w:val="zh-CN"/>
        </w:rPr>
        <w:t>我局于2020年6月29日到你公司地址送达检验报告（No：20201200232-4a），你公司向我局执法人员提供了委托加工合同，涉案批次产品为江门市益佳贸易有限公司委托你公司所生产，证明了你公司为涉案产品的实际生产者，应对产品的生产规划予以制定，并对生产过程予以控制。随后，我局执法人员依法检查了你公司的生产车间、包装车间、仓库均未发现检验报告中的批次产品，故未采取强制措施。</w:t>
      </w:r>
    </w:p>
    <w:p>
      <w:pPr>
        <w:spacing w:line="520" w:lineRule="exact"/>
        <w:ind w:firstLine="618" w:firstLineChars="221"/>
        <w:rPr>
          <w:rFonts w:hint="eastAsia" w:ascii="仿宋" w:hAnsi="仿宋" w:eastAsia="仿宋" w:cs="仿宋_GB2312"/>
          <w:sz w:val="30"/>
          <w:szCs w:val="30"/>
          <w:lang w:val="zh-CN"/>
        </w:rPr>
      </w:pPr>
      <w:r>
        <w:rPr>
          <w:rFonts w:hint="eastAsia" w:ascii="仿宋" w:hAnsi="仿宋" w:eastAsia="仿宋" w:cs="仿宋_GB2312"/>
          <w:color w:val="auto"/>
          <w:sz w:val="28"/>
          <w:szCs w:val="28"/>
        </w:rPr>
        <w:t>（三）</w:t>
      </w:r>
      <w:r>
        <w:rPr>
          <w:rFonts w:hint="eastAsia" w:ascii="仿宋" w:hAnsi="仿宋" w:eastAsia="仿宋" w:cs="仿宋_GB2312"/>
          <w:sz w:val="30"/>
          <w:szCs w:val="30"/>
          <w:lang w:val="zh-CN"/>
        </w:rPr>
        <w:t>你公司作为被委托加工的实际生产者，所生产的生产日期为2020年5月5日的"豆沙包"（530克/包），由于未按规定制定、实施生产过程控制要求，经抽样检验，菌落总数不符合GB7099-2015《食品安全国家标准 糕点、面包》要求，检验结论为不合格。违反《中华人民共和国食品安全法》第四十六条第（二）项，对你公司处罚如下：给予警告。</w:t>
      </w:r>
    </w:p>
    <w:p>
      <w:pPr>
        <w:spacing w:line="520" w:lineRule="exact"/>
        <w:jc w:val="left"/>
        <w:rPr>
          <w:rFonts w:hint="eastAsia" w:eastAsia="仿宋"/>
          <w:color w:val="auto"/>
          <w:sz w:val="32"/>
          <w:szCs w:val="32"/>
          <w:lang w:eastAsia="zh-CN"/>
        </w:rPr>
      </w:pPr>
      <w:bookmarkStart w:id="0" w:name="_GoBack"/>
      <w:bookmarkEnd w:id="0"/>
      <w:r>
        <w:rPr>
          <w:rFonts w:hint="eastAsia" w:ascii="仿宋" w:hAnsi="仿宋" w:eastAsia="仿宋" w:cs="仿宋_GB2312"/>
          <w:color w:val="auto"/>
          <w:sz w:val="28"/>
          <w:szCs w:val="28"/>
        </w:rPr>
        <w:t>（行政处罚决定书编号：</w:t>
      </w:r>
      <w:r>
        <w:rPr>
          <w:rFonts w:hint="eastAsia" w:ascii="仿宋" w:hAnsi="仿宋" w:eastAsia="仿宋" w:cs="仿宋_GB2312"/>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2" name="直接箭头连接符 2"/>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59264;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yVRiEwQCAAD8AwAADgAAAAAAAAABACAAAAAp&#10;AQAAZHJzL2Uyb0RvYy54bWxQSwUGAAAAAAYABgBZAQAAnwUAAAAA&#10;">
                <v:fill on="f" focussize="0,0"/>
                <v:stroke weight="1.5pt" color="#000000" joinstyle="round" endcap="square"/>
                <v:imagedata o:title=""/>
                <o:lock v:ext="edit" aspectratio="f"/>
              </v:shape>
            </w:pict>
          </mc:Fallback>
        </mc:AlternateContent>
      </w:r>
      <w:r>
        <w:rPr>
          <w:rFonts w:hint="eastAsia" w:ascii="仿宋" w:hAnsi="仿宋" w:eastAsia="仿宋" w:cs="仿宋_GB2312"/>
          <w:color w:val="auto"/>
          <w:sz w:val="28"/>
          <w:szCs w:val="28"/>
        </w:rPr>
        <w:t>蓬江市监罚决〔20</w:t>
      </w:r>
      <w:r>
        <w:rPr>
          <w:rFonts w:hint="eastAsia" w:ascii="仿宋" w:hAnsi="仿宋" w:eastAsia="仿宋" w:cs="仿宋_GB2312"/>
          <w:color w:val="auto"/>
          <w:sz w:val="28"/>
          <w:szCs w:val="28"/>
          <w:lang w:val="en-US" w:eastAsia="zh-CN"/>
        </w:rPr>
        <w:t>20</w:t>
      </w:r>
      <w:r>
        <w:rPr>
          <w:rFonts w:hint="eastAsia" w:ascii="仿宋" w:hAnsi="仿宋" w:eastAsia="仿宋" w:cs="仿宋_GB2312"/>
          <w:color w:val="auto"/>
          <w:sz w:val="28"/>
          <w:szCs w:val="28"/>
        </w:rPr>
        <w:t>〕1</w:t>
      </w:r>
      <w:r>
        <w:rPr>
          <w:rFonts w:hint="eastAsia" w:ascii="仿宋" w:hAnsi="仿宋" w:eastAsia="仿宋" w:cs="仿宋_GB2312"/>
          <w:color w:val="auto"/>
          <w:sz w:val="28"/>
          <w:szCs w:val="28"/>
          <w:lang w:val="en-US" w:eastAsia="zh-CN"/>
        </w:rPr>
        <w:t>1</w:t>
      </w:r>
      <w:r>
        <w:rPr>
          <w:rFonts w:hint="eastAsia" w:ascii="仿宋" w:hAnsi="仿宋" w:eastAsia="仿宋" w:cs="仿宋_GB2312"/>
          <w:color w:val="auto"/>
          <w:sz w:val="28"/>
          <w:szCs w:val="28"/>
        </w:rPr>
        <w:t>7号</w:t>
      </w:r>
      <w:r>
        <w:rPr>
          <w:rFonts w:hint="eastAsia" w:ascii="仿宋" w:hAnsi="仿宋" w:eastAsia="仿宋" w:cs="仿宋_GB2312"/>
          <w:color w:val="auto"/>
          <w:sz w:val="28"/>
          <w:szCs w:val="28"/>
          <w:lang w:eastAsia="zh-CN"/>
        </w:rPr>
        <w:t>）</w:t>
      </w:r>
    </w:p>
    <w:p>
      <w:pPr>
        <w:spacing w:line="460" w:lineRule="exact"/>
        <w:ind w:firstLine="560" w:firstLineChars="200"/>
        <w:rPr>
          <w:rFonts w:ascii="仿宋" w:hAnsi="仿宋" w:eastAsia="仿宋" w:cs="仿宋_GB2312"/>
          <w:color w:val="auto"/>
          <w:sz w:val="28"/>
          <w:szCs w:val="28"/>
        </w:rPr>
      </w:pPr>
    </w:p>
    <w:p>
      <w:pPr>
        <w:spacing w:line="460" w:lineRule="exact"/>
        <w:ind w:firstLine="4200" w:firstLineChars="1500"/>
        <w:jc w:val="center"/>
        <w:rPr>
          <w:rFonts w:ascii="仿宋" w:hAnsi="仿宋" w:eastAsia="仿宋" w:cs="仿宋_GB2312"/>
          <w:color w:val="auto"/>
          <w:sz w:val="28"/>
          <w:szCs w:val="28"/>
        </w:rPr>
      </w:pPr>
      <w:r>
        <w:rPr>
          <w:rFonts w:hint="eastAsia" w:ascii="仿宋" w:hAnsi="仿宋" w:eastAsia="仿宋" w:cs="仿宋_GB2312"/>
          <w:color w:val="auto"/>
          <w:sz w:val="28"/>
          <w:szCs w:val="28"/>
        </w:rPr>
        <w:t>江门市蓬江区市场监督管理局</w:t>
      </w:r>
    </w:p>
    <w:p>
      <w:pPr>
        <w:spacing w:line="460" w:lineRule="exact"/>
        <w:ind w:firstLine="4200" w:firstLineChars="1500"/>
        <w:jc w:val="center"/>
        <w:rPr>
          <w:rFonts w:ascii="仿宋" w:hAnsi="仿宋" w:eastAsia="仿宋" w:cs="仿宋_GB2312"/>
          <w:color w:val="auto"/>
          <w:sz w:val="28"/>
          <w:szCs w:val="28"/>
        </w:rPr>
        <w:sectPr>
          <w:pgSz w:w="11906" w:h="16838"/>
          <w:pgMar w:top="1440" w:right="1800" w:bottom="1440" w:left="1800" w:header="851" w:footer="992" w:gutter="0"/>
          <w:pgNumType w:start="1"/>
          <w:cols w:space="720" w:num="1"/>
          <w:docGrid w:type="lines" w:linePitch="312" w:charSpace="0"/>
        </w:sectPr>
      </w:pPr>
      <w:r>
        <w:rPr>
          <w:rFonts w:hint="eastAsia" w:ascii="仿宋" w:hAnsi="仿宋" w:eastAsia="仿宋" w:cs="仿宋_GB2312"/>
          <w:color w:val="auto"/>
          <w:sz w:val="28"/>
          <w:szCs w:val="28"/>
        </w:rPr>
        <w:t>20</w:t>
      </w:r>
      <w:r>
        <w:rPr>
          <w:rFonts w:hint="eastAsia" w:ascii="仿宋" w:hAnsi="仿宋" w:eastAsia="仿宋" w:cs="仿宋_GB2312"/>
          <w:color w:val="auto"/>
          <w:sz w:val="28"/>
          <w:szCs w:val="28"/>
          <w:lang w:val="en-US" w:eastAsia="zh-CN"/>
        </w:rPr>
        <w:t>20</w:t>
      </w:r>
      <w:r>
        <w:rPr>
          <w:rFonts w:hint="eastAsia" w:ascii="仿宋" w:hAnsi="仿宋" w:eastAsia="仿宋" w:cs="仿宋_GB2312"/>
          <w:color w:val="auto"/>
          <w:sz w:val="28"/>
          <w:szCs w:val="28"/>
        </w:rPr>
        <w:t>年</w:t>
      </w:r>
      <w:r>
        <w:rPr>
          <w:rFonts w:hint="eastAsia" w:ascii="仿宋" w:hAnsi="仿宋" w:eastAsia="仿宋" w:cs="仿宋_GB2312"/>
          <w:color w:val="auto"/>
          <w:sz w:val="28"/>
          <w:szCs w:val="28"/>
          <w:lang w:val="en-US" w:eastAsia="zh-CN"/>
        </w:rPr>
        <w:t>9</w:t>
      </w:r>
      <w:r>
        <w:rPr>
          <w:rFonts w:hint="eastAsia" w:ascii="仿宋" w:hAnsi="仿宋" w:eastAsia="仿宋" w:cs="仿宋_GB2312"/>
          <w:color w:val="auto"/>
          <w:sz w:val="28"/>
          <w:szCs w:val="28"/>
        </w:rPr>
        <w:t>月</w:t>
      </w:r>
      <w:r>
        <w:rPr>
          <w:rFonts w:hint="eastAsia" w:ascii="仿宋" w:hAnsi="仿宋" w:eastAsia="仿宋" w:cs="仿宋_GB2312"/>
          <w:color w:val="auto"/>
          <w:sz w:val="28"/>
          <w:szCs w:val="28"/>
          <w:lang w:val="en-US" w:eastAsia="zh-CN"/>
        </w:rPr>
        <w:t>27</w:t>
      </w:r>
      <w:r>
        <w:rPr>
          <w:rFonts w:hint="eastAsia" w:ascii="仿宋" w:hAnsi="仿宋" w:eastAsia="仿宋" w:cs="仿宋_GB2312"/>
          <w:color w:val="auto"/>
          <w:sz w:val="28"/>
          <w:szCs w:val="28"/>
        </w:rPr>
        <w:t>日</w:t>
      </w:r>
    </w:p>
    <w:p>
      <w:pPr>
        <w:spacing w:line="460" w:lineRule="exact"/>
        <w:ind w:firstLine="4200" w:firstLineChars="1500"/>
        <w:jc w:val="center"/>
        <w:rPr>
          <w:rFonts w:ascii="仿宋" w:hAnsi="仿宋" w:eastAsia="仿宋" w:cs="仿宋_GB2312"/>
          <w:color w:val="auto"/>
          <w:sz w:val="28"/>
          <w:szCs w:val="28"/>
        </w:rPr>
      </w:pPr>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A4995"/>
    <w:rsid w:val="00027189"/>
    <w:rsid w:val="00065E2A"/>
    <w:rsid w:val="00166787"/>
    <w:rsid w:val="00170B6E"/>
    <w:rsid w:val="00187F19"/>
    <w:rsid w:val="001911BD"/>
    <w:rsid w:val="001B119F"/>
    <w:rsid w:val="001C479B"/>
    <w:rsid w:val="001D6606"/>
    <w:rsid w:val="002A2D4C"/>
    <w:rsid w:val="002D2BDC"/>
    <w:rsid w:val="002D7025"/>
    <w:rsid w:val="00310ED8"/>
    <w:rsid w:val="003B3C4E"/>
    <w:rsid w:val="003C1125"/>
    <w:rsid w:val="003D2912"/>
    <w:rsid w:val="00441DE9"/>
    <w:rsid w:val="004A35C7"/>
    <w:rsid w:val="004B466B"/>
    <w:rsid w:val="004F3474"/>
    <w:rsid w:val="005473B0"/>
    <w:rsid w:val="005478C1"/>
    <w:rsid w:val="005A10C8"/>
    <w:rsid w:val="00613F4F"/>
    <w:rsid w:val="006B0356"/>
    <w:rsid w:val="006E5CF7"/>
    <w:rsid w:val="007C2E71"/>
    <w:rsid w:val="007D0C27"/>
    <w:rsid w:val="00843AA3"/>
    <w:rsid w:val="00843DFE"/>
    <w:rsid w:val="00875C2D"/>
    <w:rsid w:val="008846B6"/>
    <w:rsid w:val="00897BB2"/>
    <w:rsid w:val="008B1186"/>
    <w:rsid w:val="008F6F65"/>
    <w:rsid w:val="00902353"/>
    <w:rsid w:val="00920AE9"/>
    <w:rsid w:val="0095695C"/>
    <w:rsid w:val="00A213A5"/>
    <w:rsid w:val="00A676F0"/>
    <w:rsid w:val="00A91F30"/>
    <w:rsid w:val="00AB748E"/>
    <w:rsid w:val="00AC6C5E"/>
    <w:rsid w:val="00AD0CBE"/>
    <w:rsid w:val="00B5101C"/>
    <w:rsid w:val="00BD6AF5"/>
    <w:rsid w:val="00C76CF1"/>
    <w:rsid w:val="00CA041B"/>
    <w:rsid w:val="00CE156A"/>
    <w:rsid w:val="00CF30B8"/>
    <w:rsid w:val="00D02B00"/>
    <w:rsid w:val="00D31C59"/>
    <w:rsid w:val="00DB08E2"/>
    <w:rsid w:val="00DF0947"/>
    <w:rsid w:val="00DF2236"/>
    <w:rsid w:val="00E04B83"/>
    <w:rsid w:val="00E16FA3"/>
    <w:rsid w:val="00E26A41"/>
    <w:rsid w:val="00E912D6"/>
    <w:rsid w:val="00EC4B3D"/>
    <w:rsid w:val="00ED0A04"/>
    <w:rsid w:val="00EE4B12"/>
    <w:rsid w:val="00F17F5F"/>
    <w:rsid w:val="00F35A99"/>
    <w:rsid w:val="00F80588"/>
    <w:rsid w:val="00FE206F"/>
    <w:rsid w:val="19DA4995"/>
    <w:rsid w:val="19F04AB5"/>
    <w:rsid w:val="258E029A"/>
    <w:rsid w:val="2EC37DA9"/>
    <w:rsid w:val="48750012"/>
    <w:rsid w:val="5E692F61"/>
    <w:rsid w:val="60177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0"/>
    <w:uiPriority w:val="0"/>
    <w:pPr>
      <w:tabs>
        <w:tab w:val="center" w:pos="4153"/>
        <w:tab w:val="right" w:pos="8306"/>
      </w:tabs>
      <w:snapToGrid w:val="0"/>
      <w:jc w:val="left"/>
    </w:pPr>
    <w:rPr>
      <w:sz w:val="18"/>
      <w:szCs w:val="18"/>
    </w:rPr>
  </w:style>
  <w:style w:type="paragraph" w:styleId="3">
    <w:name w:val="header"/>
    <w:basedOn w:val="1"/>
    <w:link w:val="1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kern w:val="0"/>
      <w:sz w:val="24"/>
    </w:rPr>
  </w:style>
  <w:style w:type="character" w:styleId="7">
    <w:name w:val="FollowedHyperlink"/>
    <w:basedOn w:val="6"/>
    <w:qFormat/>
    <w:uiPriority w:val="0"/>
    <w:rPr>
      <w:color w:val="333333"/>
      <w:u w:val="none"/>
    </w:rPr>
  </w:style>
  <w:style w:type="character" w:styleId="8">
    <w:name w:val="Hyperlink"/>
    <w:basedOn w:val="6"/>
    <w:qFormat/>
    <w:uiPriority w:val="0"/>
    <w:rPr>
      <w:color w:val="333333"/>
      <w:u w:val="none"/>
    </w:rPr>
  </w:style>
  <w:style w:type="character" w:styleId="9">
    <w:name w:val="HTML Code"/>
    <w:basedOn w:val="6"/>
    <w:qFormat/>
    <w:uiPriority w:val="0"/>
    <w:rPr>
      <w:rFonts w:ascii="Courier New" w:hAnsi="Courier New"/>
      <w:sz w:val="20"/>
    </w:rPr>
  </w:style>
  <w:style w:type="paragraph" w:customStyle="1" w:styleId="10">
    <w:name w:val="列出段落1"/>
    <w:basedOn w:val="1"/>
    <w:qFormat/>
    <w:uiPriority w:val="34"/>
    <w:pPr>
      <w:ind w:firstLine="420" w:firstLineChars="200"/>
    </w:pPr>
  </w:style>
  <w:style w:type="character" w:customStyle="1" w:styleId="11">
    <w:name w:val="calendar-head__text-display"/>
    <w:basedOn w:val="6"/>
    <w:qFormat/>
    <w:uiPriority w:val="0"/>
    <w:rPr>
      <w:vanish/>
    </w:rPr>
  </w:style>
  <w:style w:type="character" w:customStyle="1" w:styleId="12">
    <w:name w:val="calendar-head__next-range-btn"/>
    <w:basedOn w:val="6"/>
    <w:qFormat/>
    <w:uiPriority w:val="0"/>
    <w:rPr>
      <w:vanish/>
    </w:rPr>
  </w:style>
  <w:style w:type="character" w:customStyle="1" w:styleId="13">
    <w:name w:val="calendar-head__next-month-btn"/>
    <w:basedOn w:val="6"/>
    <w:qFormat/>
    <w:uiPriority w:val="0"/>
  </w:style>
  <w:style w:type="character" w:customStyle="1" w:styleId="14">
    <w:name w:val="active4"/>
    <w:basedOn w:val="6"/>
    <w:qFormat/>
    <w:uiPriority w:val="0"/>
    <w:rPr>
      <w:color w:val="333333"/>
    </w:rPr>
  </w:style>
  <w:style w:type="character" w:customStyle="1" w:styleId="15">
    <w:name w:val="calendar-head__year-range"/>
    <w:basedOn w:val="6"/>
    <w:qFormat/>
    <w:uiPriority w:val="0"/>
    <w:rPr>
      <w:vanish/>
    </w:rPr>
  </w:style>
  <w:style w:type="character" w:customStyle="1" w:styleId="16">
    <w:name w:val="hover2"/>
    <w:basedOn w:val="6"/>
    <w:qFormat/>
    <w:uiPriority w:val="0"/>
    <w:rPr>
      <w:color w:val="2F6EA2"/>
    </w:rPr>
  </w:style>
  <w:style w:type="character" w:customStyle="1" w:styleId="17">
    <w:name w:val="calendar-head__prev-range-btn"/>
    <w:basedOn w:val="6"/>
    <w:qFormat/>
    <w:uiPriority w:val="0"/>
    <w:rPr>
      <w:vanish/>
    </w:rPr>
  </w:style>
  <w:style w:type="character" w:customStyle="1" w:styleId="18">
    <w:name w:val="calendar-head__next-year-btn"/>
    <w:basedOn w:val="6"/>
    <w:qFormat/>
    <w:uiPriority w:val="0"/>
  </w:style>
  <w:style w:type="character" w:customStyle="1" w:styleId="19">
    <w:name w:val="页眉 Char"/>
    <w:basedOn w:val="6"/>
    <w:link w:val="3"/>
    <w:qFormat/>
    <w:uiPriority w:val="0"/>
    <w:rPr>
      <w:kern w:val="2"/>
      <w:sz w:val="18"/>
      <w:szCs w:val="18"/>
    </w:rPr>
  </w:style>
  <w:style w:type="character" w:customStyle="1" w:styleId="20">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109</Words>
  <Characters>626</Characters>
  <Lines>5</Lines>
  <Paragraphs>1</Paragraphs>
  <TotalTime>0</TotalTime>
  <ScaleCrop>false</ScaleCrop>
  <LinksUpToDate>false</LinksUpToDate>
  <CharactersWithSpaces>734</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2020-10-18T07:21:00Z</dcterms:created>
  <dc:creator>Administrator</dc:creator>
  <cp:lastModifiedBy>♌MR.龙狗</cp:lastModifiedBy>
  <dcterms:modified xsi:type="dcterms:W3CDTF">2020-10-22T12:03:05Z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