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F" w:rsidRDefault="001A36DF" w:rsidP="001A36DF">
      <w:pPr>
        <w:spacing w:after="106" w:line="259" w:lineRule="auto"/>
        <w:ind w:left="2" w:right="0"/>
        <w:jc w:val="left"/>
      </w:pPr>
      <w:r>
        <w:rPr>
          <w:sz w:val="22"/>
        </w:rPr>
        <w:t>附件1</w:t>
      </w:r>
    </w:p>
    <w:p w:rsidR="001A36DF" w:rsidRDefault="001A36DF" w:rsidP="001A36DF">
      <w:pPr>
        <w:pStyle w:val="2"/>
        <w:tabs>
          <w:tab w:val="center" w:pos="3097"/>
          <w:tab w:val="center" w:pos="6326"/>
        </w:tabs>
        <w:ind w:left="0" w:right="0" w:firstLine="0"/>
        <w:jc w:val="center"/>
      </w:pPr>
      <w:r>
        <w:t>广东省收购</w:t>
      </w:r>
      <w:r>
        <w:rPr>
          <w:rFonts w:hint="eastAsia"/>
        </w:rPr>
        <w:t>国际品牌</w:t>
      </w:r>
      <w:r w:rsidR="00F71140">
        <w:t>项目</w:t>
      </w:r>
      <w:r>
        <w:t>申报表</w:t>
      </w:r>
    </w:p>
    <w:tbl>
      <w:tblPr>
        <w:tblStyle w:val="TableGrid"/>
        <w:tblW w:w="9555" w:type="dxa"/>
        <w:jc w:val="center"/>
        <w:tblInd w:w="0" w:type="dxa"/>
        <w:tblCellMar>
          <w:top w:w="34" w:type="dxa"/>
          <w:bottom w:w="2" w:type="dxa"/>
          <w:right w:w="19" w:type="dxa"/>
        </w:tblCellMar>
        <w:tblLook w:val="04A0" w:firstRow="1" w:lastRow="0" w:firstColumn="1" w:lastColumn="0" w:noHBand="0" w:noVBand="1"/>
      </w:tblPr>
      <w:tblGrid>
        <w:gridCol w:w="1311"/>
        <w:gridCol w:w="1055"/>
        <w:gridCol w:w="3659"/>
        <w:gridCol w:w="1079"/>
        <w:gridCol w:w="1060"/>
        <w:gridCol w:w="1391"/>
      </w:tblGrid>
      <w:tr w:rsidR="001A36DF" w:rsidTr="00BD01A4">
        <w:trPr>
          <w:trHeight w:val="583"/>
          <w:jc w:val="center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274" w:right="0" w:firstLine="0"/>
              <w:jc w:val="left"/>
            </w:pPr>
            <w:r>
              <w:rPr>
                <w:sz w:val="20"/>
              </w:rPr>
              <w:t>申报单位</w:t>
            </w:r>
          </w:p>
        </w:tc>
        <w:tc>
          <w:tcPr>
            <w:tcW w:w="4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118" w:right="0" w:firstLine="0"/>
            </w:pPr>
            <w:r>
              <w:rPr>
                <w:sz w:val="20"/>
              </w:rPr>
              <w:t>所属地区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-22" w:right="0" w:firstLine="0"/>
            </w:pP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>珠三角</w:t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>非珠三角</w:t>
            </w: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0"/>
              </w:rPr>
              <w:t>相关指标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指标数据或简要说明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68" w:right="0" w:firstLine="0"/>
            </w:pPr>
            <w:r>
              <w:rPr>
                <w:sz w:val="20"/>
              </w:rPr>
              <w:t>对应材料页码</w:t>
            </w:r>
          </w:p>
        </w:tc>
      </w:tr>
      <w:tr w:rsidR="001A36DF" w:rsidTr="00BD01A4">
        <w:trPr>
          <w:trHeight w:val="576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303" w:right="0" w:firstLine="0"/>
              <w:jc w:val="center"/>
            </w:pPr>
            <w:r>
              <w:rPr>
                <w:sz w:val="20"/>
              </w:rPr>
              <w:t>准入指标</w:t>
            </w:r>
          </w:p>
        </w:tc>
        <w:tc>
          <w:tcPr>
            <w:tcW w:w="7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76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企业注册地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81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单位性质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305" w:right="0" w:firstLine="0"/>
              <w:jc w:val="left"/>
            </w:pP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中方全资企业 </w:t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>中方控股企业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企业海关代码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收购时间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288" w:right="0" w:firstLine="0"/>
              <w:jc w:val="center"/>
            </w:pPr>
            <w:r>
              <w:rPr>
                <w:sz w:val="20"/>
              </w:rPr>
              <w:t>评审指标</w:t>
            </w:r>
          </w:p>
        </w:tc>
        <w:tc>
          <w:tcPr>
            <w:tcW w:w="7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785" w:right="137" w:hanging="562"/>
            </w:pPr>
            <w:r>
              <w:rPr>
                <w:sz w:val="20"/>
              </w:rPr>
              <w:t>2015年度销售收入（万元）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886" w:right="0" w:hanging="771"/>
              <w:jc w:val="left"/>
            </w:pPr>
            <w:r>
              <w:rPr>
                <w:sz w:val="20"/>
              </w:rPr>
              <w:t>2015年出口额（万美元）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2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439" w:right="0" w:hanging="331"/>
            </w:pPr>
            <w:r>
              <w:rPr>
                <w:sz w:val="20"/>
              </w:rPr>
              <w:t>2015年一般贸易出口额（万美元）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76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886" w:right="0" w:hanging="778"/>
            </w:pPr>
            <w:r>
              <w:rPr>
                <w:sz w:val="20"/>
              </w:rPr>
              <w:t>2015</w:t>
            </w:r>
            <w:r w:rsidR="00F71140">
              <w:rPr>
                <w:sz w:val="20"/>
              </w:rPr>
              <w:t>年实缴税收（万</w:t>
            </w:r>
            <w:bookmarkStart w:id="0" w:name="_GoBack"/>
            <w:bookmarkEnd w:id="0"/>
            <w:r>
              <w:rPr>
                <w:sz w:val="20"/>
              </w:rPr>
              <w:t>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778" w:right="137" w:hanging="555"/>
            </w:pPr>
            <w:r>
              <w:rPr>
                <w:sz w:val="20"/>
              </w:rPr>
              <w:t>收购项目交易金额（万元）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lastRenderedPageBreak/>
              <w:t>并购价值情况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39" w:right="223" w:firstLine="7"/>
              <w:jc w:val="left"/>
            </w:pPr>
            <w:r>
              <w:rPr>
                <w:sz w:val="20"/>
              </w:rPr>
              <w:t>包括并购获得的技术、专利、品牌、营销渠道等战略性资金，并购溢价等情况（在申请报告中描述）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69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取得的成效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154" w:right="367" w:hanging="115"/>
            </w:pPr>
            <w:r>
              <w:rPr>
                <w:sz w:val="20"/>
              </w:rPr>
              <w:t>包括并购整合后的经营情况，取得的社会效益和经济效益（在申请报告中描述）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50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656" w:right="22" w:hanging="555"/>
            </w:pPr>
            <w:r>
              <w:rPr>
                <w:sz w:val="20"/>
              </w:rPr>
              <w:t>补助资金使用计划、绩效目标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0"/>
              </w:rPr>
              <w:t>（在申请报告中描述）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583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0" w:line="259" w:lineRule="auto"/>
              <w:ind w:left="72" w:right="295" w:firstLine="202"/>
            </w:pPr>
            <w:r>
              <w:rPr>
                <w:sz w:val="22"/>
              </w:rPr>
              <w:t>申请补助金额（万元）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DF" w:rsidRDefault="001A36DF" w:rsidP="00BD01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36DF" w:rsidTr="00BD01A4">
        <w:trPr>
          <w:trHeight w:val="1873"/>
          <w:jc w:val="center"/>
        </w:trPr>
        <w:tc>
          <w:tcPr>
            <w:tcW w:w="9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6DF" w:rsidRDefault="001A36DF" w:rsidP="00BD01A4">
            <w:pPr>
              <w:spacing w:after="458" w:line="216" w:lineRule="auto"/>
              <w:ind w:left="36" w:right="0" w:firstLine="439"/>
              <w:jc w:val="left"/>
            </w:pPr>
            <w:r>
              <w:rPr>
                <w:sz w:val="20"/>
              </w:rPr>
              <w:t>本企业承诺所提供的申报材料真实无误，如有虚假，愿意承担相关法律责任。如获专项资金资助，将按文件规定的资金使用范围和有关财务规定使用，并接受商务和财政部门的监督。</w:t>
            </w:r>
          </w:p>
          <w:p w:rsidR="001A36DF" w:rsidRDefault="001A36DF" w:rsidP="00BD01A4">
            <w:pPr>
              <w:tabs>
                <w:tab w:val="center" w:pos="653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法人代表签字：</w:t>
            </w:r>
            <w:r>
              <w:rPr>
                <w:sz w:val="20"/>
              </w:rPr>
              <w:tab/>
              <w:t>企业公章</w:t>
            </w:r>
          </w:p>
          <w:p w:rsidR="001A36DF" w:rsidRDefault="001A36DF" w:rsidP="00BD01A4">
            <w:pPr>
              <w:spacing w:after="0" w:line="259" w:lineRule="auto"/>
              <w:ind w:left="0" w:right="389" w:firstLine="0"/>
              <w:jc w:val="right"/>
            </w:pPr>
            <w:r>
              <w:rPr>
                <w:sz w:val="20"/>
              </w:rPr>
              <w:t>日</w:t>
            </w:r>
          </w:p>
        </w:tc>
      </w:tr>
      <w:tr w:rsidR="001A36DF" w:rsidTr="00BD01A4">
        <w:trPr>
          <w:trHeight w:val="1913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209" w:right="0" w:hanging="115"/>
            </w:pPr>
            <w:r>
              <w:rPr>
                <w:sz w:val="20"/>
              </w:rPr>
              <w:t>地级市（财政直管县）商务部门审核意见</w:t>
            </w:r>
          </w:p>
        </w:tc>
        <w:tc>
          <w:tcPr>
            <w:tcW w:w="7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6DF" w:rsidRDefault="001A36DF" w:rsidP="00BD01A4">
            <w:pPr>
              <w:spacing w:after="359" w:line="289" w:lineRule="auto"/>
              <w:ind w:left="269" w:right="1001" w:firstLine="0"/>
              <w:jc w:val="left"/>
            </w:pP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申报材料齐全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申报材料不齐</w:t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申报数据无误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申报数据有误</w:t>
            </w:r>
          </w:p>
          <w:p w:rsidR="001A36DF" w:rsidRDefault="001A36DF" w:rsidP="00BD01A4">
            <w:pPr>
              <w:tabs>
                <w:tab w:val="center" w:pos="5264"/>
              </w:tabs>
              <w:spacing w:after="7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初审通过，同意上报。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囗</w:t>
            </w:r>
            <w:proofErr w:type="gramEnd"/>
            <w:r>
              <w:rPr>
                <w:sz w:val="20"/>
              </w:rPr>
              <w:t xml:space="preserve"> 初审不通过。</w:t>
            </w:r>
          </w:p>
          <w:p w:rsidR="001A36DF" w:rsidRDefault="001A36DF" w:rsidP="00BD01A4">
            <w:pPr>
              <w:tabs>
                <w:tab w:val="center" w:pos="5649"/>
                <w:tab w:val="center" w:pos="665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  <w:t>年月</w:t>
            </w:r>
            <w:r>
              <w:rPr>
                <w:sz w:val="18"/>
              </w:rPr>
              <w:tab/>
              <w:t>日</w:t>
            </w:r>
          </w:p>
        </w:tc>
      </w:tr>
      <w:tr w:rsidR="001A36DF" w:rsidTr="00BD01A4">
        <w:trPr>
          <w:trHeight w:val="925"/>
          <w:jc w:val="center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6DF" w:rsidRDefault="001A36DF" w:rsidP="00BD01A4">
            <w:pPr>
              <w:spacing w:after="0" w:line="259" w:lineRule="auto"/>
              <w:ind w:left="317" w:right="0" w:hanging="223"/>
            </w:pPr>
            <w:r>
              <w:rPr>
                <w:sz w:val="20"/>
              </w:rPr>
              <w:t>地级市（财政直管县）财政局审核意见</w:t>
            </w:r>
          </w:p>
        </w:tc>
        <w:tc>
          <w:tcPr>
            <w:tcW w:w="7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6DF" w:rsidRDefault="001A36DF" w:rsidP="00BD01A4">
            <w:pPr>
              <w:tabs>
                <w:tab w:val="center" w:pos="5433"/>
                <w:tab w:val="center" w:pos="64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  <w:t>年 月</w:t>
            </w:r>
            <w:r>
              <w:rPr>
                <w:sz w:val="18"/>
              </w:rPr>
              <w:tab/>
              <w:t>日</w:t>
            </w:r>
          </w:p>
        </w:tc>
      </w:tr>
    </w:tbl>
    <w:p w:rsidR="00EC08F6" w:rsidRPr="001A36DF" w:rsidRDefault="00EC08F6"/>
    <w:sectPr w:rsidR="00EC08F6" w:rsidRPr="001A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DF"/>
    <w:rsid w:val="001A36DF"/>
    <w:rsid w:val="00EC08F6"/>
    <w:rsid w:val="00F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DF"/>
    <w:pPr>
      <w:spacing w:after="4" w:line="268" w:lineRule="auto"/>
      <w:ind w:left="10" w:right="29" w:hanging="10"/>
      <w:jc w:val="both"/>
    </w:pPr>
    <w:rPr>
      <w:rFonts w:ascii="微软雅黑" w:eastAsia="微软雅黑" w:hAnsi="微软雅黑" w:cs="微软雅黑"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rsid w:val="001A36DF"/>
    <w:pPr>
      <w:keepNext/>
      <w:keepLines/>
      <w:spacing w:line="259" w:lineRule="auto"/>
      <w:ind w:left="10" w:right="1577" w:hanging="10"/>
      <w:jc w:val="right"/>
      <w:outlineLvl w:val="1"/>
    </w:pPr>
    <w:rPr>
      <w:rFonts w:ascii="微软雅黑" w:eastAsia="微软雅黑" w:hAnsi="微软雅黑" w:cs="微软雅黑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36DF"/>
    <w:rPr>
      <w:rFonts w:ascii="微软雅黑" w:eastAsia="微软雅黑" w:hAnsi="微软雅黑" w:cs="微软雅黑"/>
      <w:color w:val="000000"/>
      <w:sz w:val="34"/>
    </w:rPr>
  </w:style>
  <w:style w:type="table" w:customStyle="1" w:styleId="TableGrid">
    <w:name w:val="TableGrid"/>
    <w:rsid w:val="001A36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DF"/>
    <w:pPr>
      <w:spacing w:after="4" w:line="268" w:lineRule="auto"/>
      <w:ind w:left="10" w:right="29" w:hanging="10"/>
      <w:jc w:val="both"/>
    </w:pPr>
    <w:rPr>
      <w:rFonts w:ascii="微软雅黑" w:eastAsia="微软雅黑" w:hAnsi="微软雅黑" w:cs="微软雅黑"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rsid w:val="001A36DF"/>
    <w:pPr>
      <w:keepNext/>
      <w:keepLines/>
      <w:spacing w:line="259" w:lineRule="auto"/>
      <w:ind w:left="10" w:right="1577" w:hanging="10"/>
      <w:jc w:val="right"/>
      <w:outlineLvl w:val="1"/>
    </w:pPr>
    <w:rPr>
      <w:rFonts w:ascii="微软雅黑" w:eastAsia="微软雅黑" w:hAnsi="微软雅黑" w:cs="微软雅黑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36DF"/>
    <w:rPr>
      <w:rFonts w:ascii="微软雅黑" w:eastAsia="微软雅黑" w:hAnsi="微软雅黑" w:cs="微软雅黑"/>
      <w:color w:val="000000"/>
      <w:sz w:val="34"/>
    </w:rPr>
  </w:style>
  <w:style w:type="table" w:customStyle="1" w:styleId="TableGrid">
    <w:name w:val="TableGrid"/>
    <w:rsid w:val="001A36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</dc:creator>
  <cp:keywords/>
  <dc:description/>
  <cp:lastModifiedBy>Duyun</cp:lastModifiedBy>
  <cp:revision>2</cp:revision>
  <dcterms:created xsi:type="dcterms:W3CDTF">2017-04-24T01:55:00Z</dcterms:created>
  <dcterms:modified xsi:type="dcterms:W3CDTF">2021-02-09T08:00:00Z</dcterms:modified>
</cp:coreProperties>
</file>