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10" w:rsidRDefault="00E64FC2">
      <w:pPr>
        <w:pStyle w:val="2"/>
        <w:widowControl/>
        <w:shd w:val="clear" w:color="auto" w:fill="FFFFFF"/>
        <w:spacing w:beforeAutospacing="0" w:afterAutospacing="0" w:line="540" w:lineRule="atLeast"/>
        <w:jc w:val="center"/>
        <w:rPr>
          <w:rFonts w:cs="宋体" w:hint="default"/>
          <w:color w:val="333333"/>
        </w:rPr>
      </w:pPr>
      <w:bookmarkStart w:id="0" w:name="_GoBack"/>
      <w:bookmarkEnd w:id="0"/>
      <w:r>
        <w:rPr>
          <w:rFonts w:cs="宋体"/>
          <w:color w:val="333333"/>
          <w:shd w:val="clear" w:color="auto" w:fill="FFFFFF"/>
        </w:rPr>
        <w:t>中标候选人的公示</w:t>
      </w:r>
    </w:p>
    <w:p w:rsidR="006A7510" w:rsidRDefault="00E64FC2">
      <w:pPr>
        <w:tabs>
          <w:tab w:val="left" w:pos="7206"/>
        </w:tabs>
        <w:ind w:firstLineChars="200" w:firstLine="480"/>
        <w:rPr>
          <w:rFonts w:ascii="宋体" w:hAnsi="宋体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/>
          <w:color w:val="333333"/>
          <w:sz w:val="24"/>
          <w:szCs w:val="24"/>
          <w:shd w:val="clear" w:color="auto" w:fill="FFFFFF"/>
        </w:rPr>
        <w:t>江肇高速棠</w:t>
      </w:r>
      <w:proofErr w:type="gramEnd"/>
      <w:r>
        <w:rPr>
          <w:rFonts w:ascii="宋体" w:hAnsi="宋体"/>
          <w:color w:val="333333"/>
          <w:sz w:val="24"/>
          <w:szCs w:val="24"/>
          <w:shd w:val="clear" w:color="auto" w:fill="FFFFFF"/>
        </w:rPr>
        <w:t>下出入口连接线（南北大道）工程勘察及初步设计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[JG2021-0774]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的招标评标工作已经完成，评标委员会向招标人推荐了本次招标的中标候选人名单。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  <w:t> 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按规定现将中标候选人情况予以公示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(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公示时间从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 xml:space="preserve">2021-04-07 00:00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至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 xml:space="preserve"> 2021-04-09 23:59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止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)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，具体如下：</w:t>
      </w:r>
    </w:p>
    <w:tbl>
      <w:tblPr>
        <w:tblW w:w="13678" w:type="dxa"/>
        <w:jc w:val="center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AAAAA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3004"/>
        <w:gridCol w:w="3422"/>
        <w:gridCol w:w="3422"/>
      </w:tblGrid>
      <w:tr w:rsidR="006A7510" w:rsidTr="00E64FC2">
        <w:trPr>
          <w:trHeight w:val="486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 w:val="21"/>
                <w:szCs w:val="21"/>
                <w:lang w:bidi="ar"/>
              </w:rPr>
              <w:t>中标候选人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 w:val="21"/>
                <w:szCs w:val="21"/>
                <w:lang w:bidi="ar"/>
              </w:rPr>
              <w:t>第一候选人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 w:val="21"/>
                <w:szCs w:val="21"/>
                <w:lang w:bidi="ar"/>
              </w:rPr>
              <w:t>第二候选人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 w:val="21"/>
                <w:szCs w:val="21"/>
                <w:lang w:bidi="ar"/>
              </w:rPr>
              <w:t>第三候选人</w:t>
            </w:r>
          </w:p>
        </w:tc>
      </w:tr>
      <w:tr w:rsidR="006A7510" w:rsidTr="00E64FC2">
        <w:trPr>
          <w:trHeight w:val="997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广东省交通规划设计研究院集团股份有限公司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河南省交通规划设计研究院股份有限公司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华设设计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集团股份有限公司</w:t>
            </w:r>
          </w:p>
        </w:tc>
      </w:tr>
      <w:tr w:rsidR="006A7510" w:rsidTr="00E64FC2">
        <w:trPr>
          <w:trHeight w:val="59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投标价（万元）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453.375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457.404556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458.4124</w:t>
            </w:r>
          </w:p>
        </w:tc>
      </w:tr>
      <w:tr w:rsidR="006A7510" w:rsidTr="00E64FC2">
        <w:trPr>
          <w:trHeight w:val="668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项目负责人姓名及资质证书编号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见附件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见附件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见附件</w:t>
            </w:r>
          </w:p>
        </w:tc>
      </w:tr>
      <w:tr w:rsidR="006A7510" w:rsidTr="00E64FC2">
        <w:trPr>
          <w:trHeight w:val="697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使用信用等级分值情况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广东省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2019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年度信用评价等级为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AA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级，未使用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lastRenderedPageBreak/>
              <w:t>AA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级，按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 xml:space="preserve"> A 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等级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4.75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分计算。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lastRenderedPageBreak/>
              <w:t>无广东省公路从业单位信用评价等级，按照初次进入我省确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lastRenderedPageBreak/>
              <w:t>定，按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 xml:space="preserve"> B 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级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4.45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分计算。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0" w:type="dxa"/>
              <w:left w:w="330" w:type="dxa"/>
              <w:bottom w:w="210" w:type="dxa"/>
              <w:right w:w="330" w:type="dxa"/>
            </w:tcMar>
            <w:vAlign w:val="center"/>
          </w:tcPr>
          <w:p w:rsidR="006A7510" w:rsidRDefault="00E64FC2">
            <w:pPr>
              <w:widowControl/>
              <w:jc w:val="left"/>
              <w:rPr>
                <w:rFonts w:ascii="微软雅黑" w:eastAsia="微软雅黑" w:hAnsi="微软雅黑" w:cs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lastRenderedPageBreak/>
              <w:t>广东省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2019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年度信用评价等级为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A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级，未使用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 xml:space="preserve"> A 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级，按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 xml:space="preserve"> B 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lastRenderedPageBreak/>
              <w:t>等级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4.45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1"/>
                <w:szCs w:val="21"/>
                <w:lang w:bidi="ar"/>
              </w:rPr>
              <w:t>分计算。</w:t>
            </w:r>
          </w:p>
        </w:tc>
      </w:tr>
    </w:tbl>
    <w:p w:rsidR="006A7510" w:rsidRDefault="006A7510">
      <w:pPr>
        <w:tabs>
          <w:tab w:val="left" w:pos="7206"/>
        </w:tabs>
        <w:ind w:firstLineChars="200" w:firstLine="480"/>
        <w:rPr>
          <w:rFonts w:ascii="宋体" w:hAnsi="宋体"/>
          <w:color w:val="333333"/>
          <w:sz w:val="24"/>
          <w:szCs w:val="24"/>
          <w:shd w:val="clear" w:color="auto" w:fill="FFFFFF"/>
        </w:rPr>
      </w:pPr>
    </w:p>
    <w:p w:rsidR="006A7510" w:rsidRDefault="00E64FC2">
      <w:pPr>
        <w:tabs>
          <w:tab w:val="left" w:pos="7206"/>
        </w:tabs>
        <w:ind w:firstLineChars="200" w:firstLine="480"/>
        <w:rPr>
          <w:rFonts w:ascii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/>
          <w:color w:val="333333"/>
          <w:sz w:val="24"/>
          <w:szCs w:val="24"/>
          <w:shd w:val="clear" w:color="auto" w:fill="FFFFFF"/>
        </w:rPr>
        <w:t>根据《中华人民共和国招标投标法实施条例》第五十四条、第六十条等规定和</w:t>
      </w:r>
      <w:proofErr w:type="gramStart"/>
      <w:r>
        <w:rPr>
          <w:rFonts w:ascii="宋体" w:hAnsi="宋体"/>
          <w:color w:val="333333"/>
          <w:sz w:val="24"/>
          <w:szCs w:val="24"/>
          <w:shd w:val="clear" w:color="auto" w:fill="FFFFFF"/>
        </w:rPr>
        <w:t>国家发改委</w:t>
      </w:r>
      <w:proofErr w:type="gramEnd"/>
      <w:r>
        <w:rPr>
          <w:rFonts w:ascii="宋体" w:hAnsi="宋体"/>
          <w:color w:val="333333"/>
          <w:sz w:val="24"/>
          <w:szCs w:val="24"/>
          <w:shd w:val="clear" w:color="auto" w:fill="FFFFFF"/>
        </w:rPr>
        <w:t>等七部委《工程建设项目招标投标活动投诉处理办法》的有关规定，投标人或其他利害关系人对该公示内容有异议的，应当在中标候选人公示期间向招标人提出。招标人应当自收到异议之日起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日内</w:t>
      </w:r>
      <w:proofErr w:type="gramStart"/>
      <w:r>
        <w:rPr>
          <w:rFonts w:ascii="宋体" w:hAnsi="宋体"/>
          <w:color w:val="333333"/>
          <w:sz w:val="24"/>
          <w:szCs w:val="24"/>
          <w:shd w:val="clear" w:color="auto" w:fill="FFFFFF"/>
        </w:rPr>
        <w:t>作出</w:t>
      </w:r>
      <w:proofErr w:type="gramEnd"/>
      <w:r>
        <w:rPr>
          <w:rFonts w:ascii="宋体" w:hAnsi="宋体"/>
          <w:color w:val="333333"/>
          <w:sz w:val="24"/>
          <w:szCs w:val="24"/>
          <w:shd w:val="clear" w:color="auto" w:fill="FFFFFF"/>
        </w:rPr>
        <w:t>书面答复，</w:t>
      </w:r>
      <w:proofErr w:type="gramStart"/>
      <w:r>
        <w:rPr>
          <w:rFonts w:ascii="宋体" w:hAnsi="宋体"/>
          <w:color w:val="333333"/>
          <w:sz w:val="24"/>
          <w:szCs w:val="24"/>
          <w:shd w:val="clear" w:color="auto" w:fill="FFFFFF"/>
        </w:rPr>
        <w:t>作出</w:t>
      </w:r>
      <w:proofErr w:type="gramEnd"/>
      <w:r>
        <w:rPr>
          <w:rFonts w:ascii="宋体" w:hAnsi="宋体"/>
          <w:color w:val="333333"/>
          <w:sz w:val="24"/>
          <w:szCs w:val="24"/>
          <w:shd w:val="clear" w:color="auto" w:fill="FFFFFF"/>
        </w:rPr>
        <w:t>答复前，应当暂停招标投标活动。投标人或其他利害关系人对招标人答复仍持有异议的，应当在收到答复之日起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10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日内持招标人的答复及投诉书，向招标投标监督部门提出投诉。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异议受理部门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(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招标人全称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):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江门市蓬江区政府投资工程建设管理中心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联系地址：江门市蓬江区胜利路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154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号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   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邮编：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529000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联系人：李小姐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   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联系电话：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0750-2637847   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联系传真：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/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招标投标监督部门：江门市交通运输局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联系地址：江门市农林西路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82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号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    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联系电话：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0750-3858985</w:t>
      </w:r>
    </w:p>
    <w:p w:rsidR="006A7510" w:rsidRDefault="006A7510">
      <w:pPr>
        <w:tabs>
          <w:tab w:val="left" w:pos="7206"/>
        </w:tabs>
        <w:ind w:firstLineChars="200" w:firstLine="480"/>
        <w:rPr>
          <w:rFonts w:ascii="宋体" w:hAnsi="宋体"/>
          <w:color w:val="333333"/>
          <w:sz w:val="24"/>
          <w:szCs w:val="24"/>
          <w:shd w:val="clear" w:color="auto" w:fill="FFFFFF"/>
        </w:rPr>
      </w:pPr>
    </w:p>
    <w:p w:rsidR="006A7510" w:rsidRDefault="006A7510">
      <w:pPr>
        <w:tabs>
          <w:tab w:val="left" w:pos="7206"/>
        </w:tabs>
        <w:ind w:firstLineChars="200" w:firstLine="480"/>
        <w:rPr>
          <w:rFonts w:ascii="宋体" w:hAnsi="宋体"/>
          <w:color w:val="333333"/>
          <w:sz w:val="24"/>
          <w:szCs w:val="24"/>
          <w:shd w:val="clear" w:color="auto" w:fill="FFFFFF"/>
        </w:rPr>
      </w:pPr>
    </w:p>
    <w:p w:rsidR="006A7510" w:rsidRDefault="00E64FC2">
      <w:pPr>
        <w:tabs>
          <w:tab w:val="left" w:pos="7206"/>
        </w:tabs>
        <w:ind w:firstLineChars="200" w:firstLine="480"/>
        <w:jc w:val="right"/>
        <w:rPr>
          <w:rFonts w:ascii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/>
          <w:color w:val="333333"/>
          <w:sz w:val="24"/>
          <w:szCs w:val="24"/>
          <w:shd w:val="clear" w:color="auto" w:fill="FFFFFF"/>
        </w:rPr>
        <w:t>公示日期：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2021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04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07</w:t>
      </w:r>
      <w:r>
        <w:rPr>
          <w:rFonts w:ascii="宋体" w:hAnsi="宋体"/>
          <w:color w:val="333333"/>
          <w:sz w:val="24"/>
          <w:szCs w:val="24"/>
          <w:shd w:val="clear" w:color="auto" w:fill="FFFFFF"/>
        </w:rPr>
        <w:t>日</w:t>
      </w:r>
    </w:p>
    <w:sectPr w:rsidR="006A75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A7510"/>
    <w:rsid w:val="00E64FC2"/>
    <w:rsid w:val="0AFC2B20"/>
    <w:rsid w:val="45A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76BAA0-B07A-4F88-AEC4-C12F882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</Words>
  <Characters>737</Characters>
  <Application>Microsoft Office Word</Application>
  <DocSecurity>0</DocSecurity>
  <Lines>6</Lines>
  <Paragraphs>1</Paragraphs>
  <ScaleCrop>false</ScaleCrop>
  <Company>Kingsoft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海滨微风</dc:creator>
  <cp:lastModifiedBy>Administrator</cp:lastModifiedBy>
  <cp:revision>2</cp:revision>
  <dcterms:created xsi:type="dcterms:W3CDTF">2014-10-29T12:08:00Z</dcterms:created>
  <dcterms:modified xsi:type="dcterms:W3CDTF">2021-04-22T06:49:00Z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B50AAA2C05CD4B27B0DA21B8CDE7A08B</vt:lpwstr>
  </property>
</Properties>
</file>