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D98" w:rsidRDefault="00AD4D58">
      <w:pPr>
        <w:pStyle w:val="1"/>
        <w:widowControl w:val="0"/>
        <w:spacing w:before="0" w:beforeAutospacing="0" w:after="0" w:afterAutospacing="0" w:line="360" w:lineRule="auto"/>
        <w:rPr>
          <w:rFonts w:ascii="黑体" w:eastAsia="黑体" w:hAnsi="黑体" w:cs="黑体"/>
          <w:b w:val="0"/>
          <w:kern w:val="44"/>
          <w:sz w:val="32"/>
          <w:szCs w:val="32"/>
        </w:rPr>
      </w:pPr>
      <w:r>
        <w:rPr>
          <w:rFonts w:ascii="黑体" w:eastAsia="黑体" w:hAnsi="黑体" w:cs="黑体" w:hint="eastAsia"/>
          <w:b w:val="0"/>
          <w:kern w:val="44"/>
          <w:sz w:val="32"/>
          <w:szCs w:val="32"/>
        </w:rPr>
        <w:t>附件</w:t>
      </w:r>
    </w:p>
    <w:p w:rsidR="00492D98" w:rsidRDefault="00AD4D58">
      <w:pPr>
        <w:pStyle w:val="1"/>
        <w:widowControl w:val="0"/>
        <w:spacing w:before="0" w:beforeAutospacing="0" w:after="0" w:afterAutospacing="0" w:line="360" w:lineRule="auto"/>
        <w:jc w:val="center"/>
        <w:rPr>
          <w:rFonts w:ascii="方正小标宋_GBK" w:eastAsia="方正小标宋_GBK" w:hAnsi="方正小标宋_GBK" w:cs="方正小标宋_GBK"/>
          <w:b w:val="0"/>
          <w:kern w:val="44"/>
          <w:sz w:val="44"/>
          <w:szCs w:val="44"/>
        </w:rPr>
      </w:pPr>
      <w:r>
        <w:rPr>
          <w:rFonts w:ascii="方正小标宋_GBK" w:eastAsia="方正小标宋_GBK" w:hAnsi="方正小标宋_GBK" w:cs="方正小标宋_GBK" w:hint="eastAsia"/>
          <w:b w:val="0"/>
          <w:kern w:val="44"/>
          <w:sz w:val="44"/>
          <w:szCs w:val="44"/>
        </w:rPr>
        <w:t>江门市蓬江区政府侧流程再造工作任务清单</w:t>
      </w:r>
    </w:p>
    <w:tbl>
      <w:tblPr>
        <w:tblStyle w:val="af"/>
        <w:tblW w:w="14142" w:type="dxa"/>
        <w:tblLayout w:type="fixed"/>
        <w:tblLook w:val="04A0" w:firstRow="1" w:lastRow="0" w:firstColumn="1" w:lastColumn="0" w:noHBand="0" w:noVBand="1"/>
      </w:tblPr>
      <w:tblGrid>
        <w:gridCol w:w="817"/>
        <w:gridCol w:w="3260"/>
        <w:gridCol w:w="4678"/>
        <w:gridCol w:w="2876"/>
        <w:gridCol w:w="2511"/>
      </w:tblGrid>
      <w:tr w:rsidR="00492D98">
        <w:trPr>
          <w:trHeight w:val="255"/>
          <w:tblHeader/>
        </w:trPr>
        <w:tc>
          <w:tcPr>
            <w:tcW w:w="817" w:type="dxa"/>
          </w:tcPr>
          <w:p w:rsidR="00492D98" w:rsidRPr="00AD4D58" w:rsidRDefault="00AD4D58">
            <w:pPr>
              <w:spacing w:line="400" w:lineRule="exact"/>
              <w:jc w:val="center"/>
              <w:rPr>
                <w:rFonts w:ascii="黑体" w:eastAsia="黑体" w:hAnsi="黑体" w:cstheme="minorBidi"/>
                <w:kern w:val="0"/>
                <w:sz w:val="28"/>
                <w:szCs w:val="28"/>
              </w:rPr>
            </w:pPr>
            <w:r w:rsidRPr="00AD4D58">
              <w:rPr>
                <w:rFonts w:ascii="黑体" w:eastAsia="黑体" w:hAnsi="黑体" w:cstheme="minorBidi"/>
                <w:kern w:val="0"/>
                <w:sz w:val="28"/>
                <w:szCs w:val="28"/>
              </w:rPr>
              <w:t>序号</w:t>
            </w:r>
          </w:p>
        </w:tc>
        <w:tc>
          <w:tcPr>
            <w:tcW w:w="3260" w:type="dxa"/>
          </w:tcPr>
          <w:p w:rsidR="00492D98" w:rsidRPr="00AD4D58" w:rsidRDefault="00AD4D58">
            <w:pPr>
              <w:spacing w:line="400" w:lineRule="exact"/>
              <w:jc w:val="center"/>
              <w:rPr>
                <w:rFonts w:ascii="黑体" w:eastAsia="黑体" w:hAnsi="黑体" w:cstheme="minorBidi"/>
                <w:kern w:val="0"/>
                <w:sz w:val="28"/>
                <w:szCs w:val="28"/>
              </w:rPr>
            </w:pPr>
            <w:r w:rsidRPr="00AD4D58">
              <w:rPr>
                <w:rFonts w:ascii="黑体" w:eastAsia="黑体" w:hAnsi="黑体" w:cstheme="minorBidi"/>
                <w:kern w:val="0"/>
                <w:sz w:val="28"/>
                <w:szCs w:val="28"/>
              </w:rPr>
              <w:t>首批任务</w:t>
            </w:r>
          </w:p>
        </w:tc>
        <w:tc>
          <w:tcPr>
            <w:tcW w:w="4678" w:type="dxa"/>
          </w:tcPr>
          <w:p w:rsidR="00492D98" w:rsidRPr="00AD4D58" w:rsidRDefault="00AD4D58">
            <w:pPr>
              <w:spacing w:line="400" w:lineRule="exact"/>
              <w:jc w:val="center"/>
              <w:rPr>
                <w:rFonts w:ascii="黑体" w:eastAsia="黑体" w:hAnsi="黑体" w:cstheme="minorBidi"/>
                <w:kern w:val="0"/>
                <w:sz w:val="28"/>
                <w:szCs w:val="28"/>
              </w:rPr>
            </w:pPr>
            <w:r w:rsidRPr="00AD4D58">
              <w:rPr>
                <w:rFonts w:ascii="黑体" w:eastAsia="黑体" w:hAnsi="黑体" w:cstheme="minorBidi" w:hint="eastAsia"/>
                <w:kern w:val="0"/>
                <w:sz w:val="28"/>
                <w:szCs w:val="28"/>
              </w:rPr>
              <w:t>重要</w:t>
            </w:r>
            <w:r w:rsidRPr="00AD4D58">
              <w:rPr>
                <w:rFonts w:ascii="黑体" w:eastAsia="黑体" w:hAnsi="黑体" w:cstheme="minorBidi"/>
                <w:kern w:val="0"/>
                <w:sz w:val="28"/>
                <w:szCs w:val="28"/>
              </w:rPr>
              <w:t>节点</w:t>
            </w:r>
          </w:p>
        </w:tc>
        <w:tc>
          <w:tcPr>
            <w:tcW w:w="2876" w:type="dxa"/>
          </w:tcPr>
          <w:p w:rsidR="00492D98" w:rsidRPr="00AD4D58" w:rsidRDefault="00AD4D58">
            <w:pPr>
              <w:spacing w:line="400" w:lineRule="exact"/>
              <w:jc w:val="center"/>
              <w:rPr>
                <w:rFonts w:ascii="黑体" w:eastAsia="黑体" w:hAnsi="黑体" w:cstheme="minorBidi"/>
                <w:kern w:val="0"/>
                <w:sz w:val="28"/>
                <w:szCs w:val="28"/>
              </w:rPr>
            </w:pPr>
            <w:r w:rsidRPr="00AD4D58">
              <w:rPr>
                <w:rFonts w:ascii="黑体" w:eastAsia="黑体" w:hAnsi="黑体" w:cstheme="minorBidi"/>
                <w:kern w:val="0"/>
                <w:sz w:val="28"/>
                <w:szCs w:val="28"/>
              </w:rPr>
              <w:t>牵头单位</w:t>
            </w:r>
          </w:p>
        </w:tc>
        <w:tc>
          <w:tcPr>
            <w:tcW w:w="2511" w:type="dxa"/>
          </w:tcPr>
          <w:p w:rsidR="00492D98" w:rsidRPr="00AD4D58" w:rsidRDefault="00AD4D58">
            <w:pPr>
              <w:spacing w:line="400" w:lineRule="exact"/>
              <w:jc w:val="center"/>
              <w:rPr>
                <w:rFonts w:ascii="黑体" w:eastAsia="黑体" w:hAnsi="黑体" w:cstheme="minorBidi"/>
                <w:kern w:val="0"/>
                <w:sz w:val="28"/>
                <w:szCs w:val="28"/>
              </w:rPr>
            </w:pPr>
            <w:r w:rsidRPr="00AD4D58">
              <w:rPr>
                <w:rFonts w:ascii="黑体" w:eastAsia="黑体" w:hAnsi="黑体" w:cstheme="minorBidi"/>
                <w:kern w:val="0"/>
                <w:sz w:val="28"/>
                <w:szCs w:val="28"/>
              </w:rPr>
              <w:t>完成时限</w:t>
            </w:r>
          </w:p>
        </w:tc>
      </w:tr>
      <w:tr w:rsidR="00492D98">
        <w:trPr>
          <w:trHeight w:val="1592"/>
        </w:trPr>
        <w:tc>
          <w:tcPr>
            <w:tcW w:w="817"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3260" w:type="dxa"/>
            <w:vMerge w:val="restart"/>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全面开展部门内部流程再造</w:t>
            </w:r>
          </w:p>
        </w:tc>
        <w:tc>
          <w:tcPr>
            <w:tcW w:w="4678" w:type="dxa"/>
            <w:vAlign w:val="center"/>
          </w:tcPr>
          <w:p w:rsidR="00492D98" w:rsidRDefault="00AD4D58" w:rsidP="00AD4D58">
            <w:pPr>
              <w:spacing w:line="360" w:lineRule="exact"/>
            </w:pP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完善权责清单，</w:t>
            </w:r>
            <w:proofErr w:type="gramStart"/>
            <w:r>
              <w:rPr>
                <w:rFonts w:ascii="仿宋_GB2312" w:eastAsia="仿宋_GB2312" w:hAnsi="仿宋_GB2312" w:cs="仿宋_GB2312" w:hint="eastAsia"/>
                <w:kern w:val="0"/>
                <w:sz w:val="24"/>
                <w:szCs w:val="24"/>
              </w:rPr>
              <w:t>健全部门</w:t>
            </w:r>
            <w:proofErr w:type="gramEnd"/>
            <w:r>
              <w:rPr>
                <w:rFonts w:ascii="仿宋_GB2312" w:eastAsia="仿宋_GB2312" w:hAnsi="仿宋_GB2312" w:cs="仿宋_GB2312" w:hint="eastAsia"/>
                <w:kern w:val="0"/>
                <w:sz w:val="24"/>
                <w:szCs w:val="24"/>
              </w:rPr>
              <w:t>联动机制，创新职能运行监管机制，充分</w:t>
            </w:r>
            <w:bookmarkStart w:id="0" w:name="_GoBack"/>
            <w:bookmarkEnd w:id="0"/>
            <w:r>
              <w:rPr>
                <w:rFonts w:ascii="仿宋_GB2312" w:eastAsia="仿宋_GB2312" w:hAnsi="仿宋_GB2312" w:cs="仿宋_GB2312" w:hint="eastAsia"/>
                <w:kern w:val="0"/>
                <w:sz w:val="24"/>
                <w:szCs w:val="24"/>
              </w:rPr>
              <w:t>依托信息化技术和数字化成果，对权责清单和流程规范进行全面审视。</w:t>
            </w:r>
          </w:p>
        </w:tc>
        <w:tc>
          <w:tcPr>
            <w:tcW w:w="2876"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各镇（街）</w:t>
            </w:r>
          </w:p>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区推进政府职能转变和“放管服”改革协调小组各成员单位</w:t>
            </w: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持续推进</w:t>
            </w:r>
          </w:p>
        </w:tc>
      </w:tr>
      <w:tr w:rsidR="00492D98">
        <w:trPr>
          <w:trHeight w:val="736"/>
        </w:trPr>
        <w:tc>
          <w:tcPr>
            <w:tcW w:w="817"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tcPr>
          <w:p w:rsidR="00492D98" w:rsidRDefault="00AD4D58" w:rsidP="00AD4D58">
            <w:pPr>
              <w:spacing w:line="36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每季度开展再造“内部审视”“落实回头看”等行动，不断完善提升。</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每季度</w:t>
            </w:r>
            <w:r>
              <w:rPr>
                <w:rFonts w:ascii="仿宋_GB2312" w:eastAsia="仿宋_GB2312" w:hAnsi="仿宋_GB2312" w:cs="仿宋_GB2312" w:hint="eastAsia"/>
                <w:kern w:val="0"/>
                <w:sz w:val="24"/>
                <w:szCs w:val="24"/>
              </w:rPr>
              <w:t>末</w:t>
            </w:r>
          </w:p>
        </w:tc>
      </w:tr>
      <w:tr w:rsidR="00492D98">
        <w:trPr>
          <w:trHeight w:val="681"/>
        </w:trPr>
        <w:tc>
          <w:tcPr>
            <w:tcW w:w="817"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3260" w:type="dxa"/>
            <w:vMerge w:val="restart"/>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深化完善区智慧政务办公平台</w:t>
            </w:r>
          </w:p>
        </w:tc>
        <w:tc>
          <w:tcPr>
            <w:tcW w:w="4678" w:type="dxa"/>
            <w:vAlign w:val="center"/>
          </w:tcPr>
          <w:p w:rsidR="00492D98" w:rsidRDefault="00AD4D58" w:rsidP="00AD4D58">
            <w:pPr>
              <w:spacing w:line="36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全区范围内覆盖使用区智慧政务办公平台，实现办文、办会、办事</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“一站办理”。</w:t>
            </w:r>
          </w:p>
        </w:tc>
        <w:tc>
          <w:tcPr>
            <w:tcW w:w="2876"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区政务服务数据管理局</w:t>
            </w:r>
          </w:p>
        </w:tc>
        <w:tc>
          <w:tcPr>
            <w:tcW w:w="2511" w:type="dxa"/>
            <w:vAlign w:val="center"/>
          </w:tcPr>
          <w:p w:rsidR="00492D98" w:rsidRDefault="00AD4D58" w:rsidP="00AD4D5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r>
              <w:rPr>
                <w:rFonts w:ascii="仿宋_GB2312" w:eastAsia="仿宋_GB2312" w:hAnsi="仿宋_GB2312" w:cs="仿宋_GB2312"/>
                <w:kern w:val="0"/>
                <w:sz w:val="24"/>
                <w:szCs w:val="24"/>
              </w:rPr>
              <w:t>021</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10</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30</w:t>
            </w:r>
            <w:r>
              <w:rPr>
                <w:rFonts w:ascii="仿宋_GB2312" w:eastAsia="仿宋_GB2312" w:hAnsi="仿宋_GB2312" w:cs="仿宋_GB2312" w:hint="eastAsia"/>
                <w:kern w:val="0"/>
                <w:sz w:val="24"/>
                <w:szCs w:val="24"/>
              </w:rPr>
              <w:t>日</w:t>
            </w:r>
          </w:p>
        </w:tc>
      </w:tr>
      <w:tr w:rsidR="00492D98">
        <w:trPr>
          <w:trHeight w:val="1909"/>
        </w:trPr>
        <w:tc>
          <w:tcPr>
            <w:tcW w:w="817"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spacing w:line="36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持续优化、调整区智慧政务办公平台的各项功能，在满足各部门使用需求基础上，加强全区公文管理统一性、办文标准规范性、公文办理联通性，提升会务资源使用效率，提高全区政务事项工作智能化水平。</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Merge w:val="restart"/>
            <w:vAlign w:val="center"/>
          </w:tcPr>
          <w:p w:rsidR="00492D98" w:rsidRDefault="00AD4D58" w:rsidP="00AD4D5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r>
              <w:rPr>
                <w:rFonts w:ascii="仿宋_GB2312" w:eastAsia="仿宋_GB2312" w:hAnsi="仿宋_GB2312" w:cs="仿宋_GB2312"/>
                <w:kern w:val="0"/>
                <w:sz w:val="24"/>
                <w:szCs w:val="24"/>
              </w:rPr>
              <w:t>021</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1</w:t>
            </w:r>
            <w:r>
              <w:rPr>
                <w:rFonts w:ascii="仿宋_GB2312" w:eastAsia="仿宋_GB2312" w:hAnsi="仿宋_GB2312" w:cs="仿宋_GB2312"/>
                <w:kern w:val="0"/>
                <w:sz w:val="24"/>
                <w:szCs w:val="24"/>
              </w:rPr>
              <w:t>2</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3</w:t>
            </w:r>
            <w:r>
              <w:rPr>
                <w:rFonts w:ascii="仿宋_GB2312" w:eastAsia="仿宋_GB2312" w:hAnsi="仿宋_GB2312" w:cs="仿宋_GB2312"/>
                <w:kern w:val="0"/>
                <w:sz w:val="24"/>
                <w:szCs w:val="24"/>
              </w:rPr>
              <w:t>1</w:t>
            </w:r>
            <w:r>
              <w:rPr>
                <w:rFonts w:ascii="仿宋_GB2312" w:eastAsia="仿宋_GB2312" w:hAnsi="仿宋_GB2312" w:cs="仿宋_GB2312" w:hint="eastAsia"/>
                <w:kern w:val="0"/>
                <w:sz w:val="24"/>
                <w:szCs w:val="24"/>
              </w:rPr>
              <w:t>日</w:t>
            </w:r>
          </w:p>
        </w:tc>
      </w:tr>
      <w:tr w:rsidR="00492D98">
        <w:trPr>
          <w:trHeight w:val="333"/>
        </w:trPr>
        <w:tc>
          <w:tcPr>
            <w:tcW w:w="817"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spacing w:line="36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r>
              <w:rPr>
                <w:rFonts w:ascii="仿宋_GB2312" w:eastAsia="仿宋_GB2312" w:hAnsi="仿宋_GB2312" w:cs="仿宋_GB2312" w:hint="eastAsia"/>
                <w:kern w:val="0"/>
                <w:sz w:val="24"/>
                <w:szCs w:val="24"/>
              </w:rPr>
              <w:t>推动区智慧政务办公平台全面对接“粤政易”平台，打通政务系统阻隔，加快省级平台与区域个性化应用的融合发展。</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Merge/>
            <w:vAlign w:val="center"/>
          </w:tcPr>
          <w:p w:rsidR="00492D98" w:rsidRDefault="00492D98" w:rsidP="00AD4D58">
            <w:pPr>
              <w:spacing w:line="400" w:lineRule="exact"/>
              <w:jc w:val="center"/>
              <w:rPr>
                <w:rFonts w:ascii="仿宋_GB2312" w:eastAsia="仿宋_GB2312" w:hAnsi="仿宋_GB2312" w:cs="仿宋_GB2312"/>
                <w:kern w:val="0"/>
                <w:sz w:val="24"/>
                <w:szCs w:val="24"/>
              </w:rPr>
            </w:pPr>
          </w:p>
        </w:tc>
      </w:tr>
      <w:tr w:rsidR="00492D98">
        <w:trPr>
          <w:trHeight w:val="692"/>
        </w:trPr>
        <w:tc>
          <w:tcPr>
            <w:tcW w:w="817" w:type="dxa"/>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3</w:t>
            </w:r>
          </w:p>
        </w:tc>
        <w:tc>
          <w:tcPr>
            <w:tcW w:w="3260" w:type="dxa"/>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提升区政府督查工作效能</w:t>
            </w:r>
          </w:p>
        </w:tc>
        <w:tc>
          <w:tcPr>
            <w:tcW w:w="4678" w:type="dxa"/>
            <w:vAlign w:val="center"/>
          </w:tcPr>
          <w:p w:rsidR="00492D98" w:rsidRDefault="00AD4D58" w:rsidP="00AD4D58">
            <w:pP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掌握重点、热点、难点工作，</w:t>
            </w:r>
            <w:r>
              <w:rPr>
                <w:rFonts w:ascii="仿宋_GB2312" w:eastAsia="仿宋_GB2312" w:hAnsi="仿宋_GB2312" w:cs="仿宋_GB2312" w:hint="eastAsia"/>
                <w:kern w:val="0"/>
                <w:sz w:val="24"/>
                <w:szCs w:val="24"/>
              </w:rPr>
              <w:t>每季度对未按时完成的任务</w:t>
            </w:r>
            <w:r>
              <w:rPr>
                <w:rFonts w:ascii="仿宋_GB2312" w:eastAsia="仿宋_GB2312" w:hAnsi="仿宋_GB2312" w:cs="仿宋_GB2312" w:hint="eastAsia"/>
                <w:kern w:val="0"/>
                <w:sz w:val="24"/>
                <w:szCs w:val="24"/>
              </w:rPr>
              <w:t>进行督查。</w:t>
            </w:r>
          </w:p>
        </w:tc>
        <w:tc>
          <w:tcPr>
            <w:tcW w:w="2876" w:type="dxa"/>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区府办</w:t>
            </w: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每季度末</w:t>
            </w:r>
          </w:p>
        </w:tc>
      </w:tr>
      <w:tr w:rsidR="00492D98">
        <w:trPr>
          <w:trHeight w:val="998"/>
        </w:trPr>
        <w:tc>
          <w:tcPr>
            <w:tcW w:w="817"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p>
        </w:tc>
        <w:tc>
          <w:tcPr>
            <w:tcW w:w="3260" w:type="dxa"/>
            <w:vMerge w:val="restart"/>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畅通政务数据汇聚共享</w:t>
            </w:r>
          </w:p>
        </w:tc>
        <w:tc>
          <w:tcPr>
            <w:tcW w:w="4678" w:type="dxa"/>
            <w:vAlign w:val="center"/>
          </w:tcPr>
          <w:p w:rsidR="00492D98" w:rsidRDefault="00AD4D58" w:rsidP="00AD4D58">
            <w:pP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依托区政务大数据平台，按照统一数据标准和要求，开展政务数据治理工作，构建完善基础库、主题库和专题库。</w:t>
            </w:r>
          </w:p>
        </w:tc>
        <w:tc>
          <w:tcPr>
            <w:tcW w:w="2876"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区政务服务数据管理局</w:t>
            </w:r>
          </w:p>
        </w:tc>
        <w:tc>
          <w:tcPr>
            <w:tcW w:w="2511" w:type="dxa"/>
            <w:vMerge w:val="restart"/>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持续推进</w:t>
            </w:r>
          </w:p>
        </w:tc>
      </w:tr>
      <w:tr w:rsidR="00492D98">
        <w:trPr>
          <w:trHeight w:val="787"/>
        </w:trPr>
        <w:tc>
          <w:tcPr>
            <w:tcW w:w="817"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加快对接上级系统以及全区各部门自建业务系统，力争“应接尽接”，并及时回流上级数据，逐步形成我区政务块数据。</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Merge/>
            <w:vAlign w:val="center"/>
          </w:tcPr>
          <w:p w:rsidR="00492D98" w:rsidRDefault="00492D98" w:rsidP="00AD4D58">
            <w:pPr>
              <w:spacing w:line="400" w:lineRule="exact"/>
              <w:jc w:val="center"/>
              <w:rPr>
                <w:rFonts w:ascii="仿宋_GB2312" w:eastAsia="仿宋_GB2312" w:hAnsi="仿宋_GB2312" w:cs="仿宋_GB2312"/>
                <w:kern w:val="0"/>
                <w:sz w:val="24"/>
                <w:szCs w:val="24"/>
              </w:rPr>
            </w:pPr>
          </w:p>
        </w:tc>
      </w:tr>
      <w:tr w:rsidR="00492D98">
        <w:trPr>
          <w:trHeight w:val="802"/>
        </w:trPr>
        <w:tc>
          <w:tcPr>
            <w:tcW w:w="817"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r>
              <w:rPr>
                <w:rFonts w:ascii="仿宋_GB2312" w:eastAsia="仿宋_GB2312" w:hAnsi="仿宋_GB2312" w:cs="仿宋_GB2312" w:hint="eastAsia"/>
                <w:kern w:val="0"/>
                <w:sz w:val="24"/>
                <w:szCs w:val="24"/>
              </w:rPr>
              <w:t>持续推动跨层级、跨部门、跨系统的政务数据共享交换，打破部门信息壁垒。</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Merge/>
            <w:vAlign w:val="center"/>
          </w:tcPr>
          <w:p w:rsidR="00492D98" w:rsidRDefault="00492D98" w:rsidP="00AD4D58">
            <w:pPr>
              <w:spacing w:line="400" w:lineRule="exact"/>
              <w:jc w:val="center"/>
              <w:rPr>
                <w:rFonts w:ascii="仿宋_GB2312" w:eastAsia="仿宋_GB2312" w:hAnsi="仿宋_GB2312" w:cs="仿宋_GB2312"/>
                <w:kern w:val="0"/>
                <w:sz w:val="24"/>
                <w:szCs w:val="24"/>
              </w:rPr>
            </w:pPr>
          </w:p>
        </w:tc>
      </w:tr>
      <w:tr w:rsidR="00492D98">
        <w:trPr>
          <w:trHeight w:val="1615"/>
        </w:trPr>
        <w:tc>
          <w:tcPr>
            <w:tcW w:w="817" w:type="dxa"/>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w:t>
            </w:r>
          </w:p>
        </w:tc>
        <w:tc>
          <w:tcPr>
            <w:tcW w:w="3260" w:type="dxa"/>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健全</w:t>
            </w:r>
            <w:r>
              <w:rPr>
                <w:rFonts w:ascii="仿宋_GB2312" w:eastAsia="仿宋_GB2312" w:hAnsi="仿宋_GB2312" w:cs="仿宋_GB2312" w:hint="eastAsia"/>
                <w:kern w:val="0"/>
                <w:sz w:val="24"/>
                <w:szCs w:val="24"/>
              </w:rPr>
              <w:t>区智慧政府集约化平台</w:t>
            </w: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从顶层设计上进行政务信息化应用系统的统筹建设和运维，在区智慧政府集约化平台上，以按需、易扩展的方式搭建各部门业务工作开展所需的应用软件和数据服务。</w:t>
            </w:r>
          </w:p>
        </w:tc>
        <w:tc>
          <w:tcPr>
            <w:tcW w:w="2876" w:type="dxa"/>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区政务服务数据管理局</w:t>
            </w: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2021</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12</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31</w:t>
            </w:r>
            <w:r>
              <w:rPr>
                <w:rFonts w:ascii="仿宋_GB2312" w:eastAsia="仿宋_GB2312" w:hAnsi="仿宋_GB2312" w:cs="仿宋_GB2312" w:hint="eastAsia"/>
                <w:kern w:val="0"/>
                <w:sz w:val="24"/>
                <w:szCs w:val="24"/>
              </w:rPr>
              <w:t>日</w:t>
            </w:r>
          </w:p>
        </w:tc>
      </w:tr>
      <w:tr w:rsidR="00492D98">
        <w:trPr>
          <w:trHeight w:val="725"/>
        </w:trPr>
        <w:tc>
          <w:tcPr>
            <w:tcW w:w="817"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w:t>
            </w:r>
          </w:p>
        </w:tc>
        <w:tc>
          <w:tcPr>
            <w:tcW w:w="3260" w:type="dxa"/>
            <w:vMerge w:val="restart"/>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优化国库集中支付管理流程</w:t>
            </w: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sz w:val="24"/>
                <w:szCs w:val="24"/>
              </w:rPr>
              <w:t>下达预算单位指标时可以不明确支付方式，由预算单位在实际办理资金支付时根据需要再选择财政直接支付或授权支付方式，减少支付方式的调整。</w:t>
            </w:r>
          </w:p>
        </w:tc>
        <w:tc>
          <w:tcPr>
            <w:tcW w:w="2876"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区财政局</w:t>
            </w:r>
          </w:p>
        </w:tc>
        <w:tc>
          <w:tcPr>
            <w:tcW w:w="2511" w:type="dxa"/>
            <w:vMerge w:val="restart"/>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日</w:t>
            </w:r>
          </w:p>
        </w:tc>
      </w:tr>
      <w:tr w:rsidR="00492D98">
        <w:trPr>
          <w:trHeight w:val="275"/>
        </w:trPr>
        <w:tc>
          <w:tcPr>
            <w:tcW w:w="817"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完善系统功能，对公用经费、其他运转类项目，在预算指标下达后自动生成用款计划，不再由预算单位编制用款计划。</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Merge/>
            <w:vAlign w:val="center"/>
          </w:tcPr>
          <w:p w:rsidR="00492D98" w:rsidRDefault="00492D98" w:rsidP="00AD4D58">
            <w:pPr>
              <w:spacing w:line="400" w:lineRule="exact"/>
              <w:jc w:val="center"/>
              <w:rPr>
                <w:rFonts w:ascii="仿宋_GB2312" w:eastAsia="仿宋_GB2312" w:hAnsi="仿宋_GB2312" w:cs="仿宋_GB2312"/>
                <w:kern w:val="0"/>
                <w:sz w:val="24"/>
                <w:szCs w:val="24"/>
              </w:rPr>
            </w:pPr>
          </w:p>
        </w:tc>
      </w:tr>
      <w:tr w:rsidR="00492D98">
        <w:trPr>
          <w:trHeight w:val="530"/>
        </w:trPr>
        <w:tc>
          <w:tcPr>
            <w:tcW w:w="817"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7</w:t>
            </w:r>
          </w:p>
        </w:tc>
        <w:tc>
          <w:tcPr>
            <w:tcW w:w="3260" w:type="dxa"/>
            <w:vMerge w:val="restart"/>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优化信用数据“双公示”管理</w:t>
            </w: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“双公示”数据合</w:t>
            </w:r>
            <w:proofErr w:type="gramStart"/>
            <w:r>
              <w:rPr>
                <w:rFonts w:ascii="仿宋_GB2312" w:eastAsia="仿宋_GB2312" w:hAnsi="仿宋_GB2312" w:cs="仿宋_GB2312" w:hint="eastAsia"/>
                <w:sz w:val="24"/>
                <w:szCs w:val="24"/>
              </w:rPr>
              <w:t>规</w:t>
            </w:r>
            <w:proofErr w:type="gramEnd"/>
            <w:r>
              <w:rPr>
                <w:rFonts w:ascii="仿宋_GB2312" w:eastAsia="仿宋_GB2312" w:hAnsi="仿宋_GB2312" w:cs="仿宋_GB2312" w:hint="eastAsia"/>
                <w:sz w:val="24"/>
                <w:szCs w:val="24"/>
              </w:rPr>
              <w:t>率</w:t>
            </w:r>
            <w:r>
              <w:rPr>
                <w:rFonts w:ascii="仿宋_GB2312" w:eastAsia="仿宋_GB2312" w:hAnsi="仿宋_GB2312" w:cs="仿宋_GB2312" w:hint="eastAsia"/>
                <w:sz w:val="24"/>
                <w:szCs w:val="24"/>
              </w:rPr>
              <w:t>99%</w:t>
            </w:r>
            <w:r>
              <w:rPr>
                <w:rFonts w:ascii="仿宋_GB2312" w:eastAsia="仿宋_GB2312" w:hAnsi="仿宋_GB2312" w:cs="仿宋_GB2312" w:hint="eastAsia"/>
                <w:sz w:val="24"/>
                <w:szCs w:val="24"/>
              </w:rPr>
              <w:t>以上</w:t>
            </w:r>
          </w:p>
        </w:tc>
        <w:tc>
          <w:tcPr>
            <w:tcW w:w="2876"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区发展</w:t>
            </w:r>
            <w:proofErr w:type="gramStart"/>
            <w:r>
              <w:rPr>
                <w:rFonts w:ascii="仿宋_GB2312" w:eastAsia="仿宋_GB2312" w:hAnsi="仿宋_GB2312" w:cs="仿宋_GB2312" w:hint="eastAsia"/>
                <w:kern w:val="0"/>
                <w:sz w:val="24"/>
                <w:szCs w:val="24"/>
              </w:rPr>
              <w:t>改革局</w:t>
            </w:r>
            <w:proofErr w:type="gramEnd"/>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31</w:t>
            </w:r>
            <w:r>
              <w:rPr>
                <w:rFonts w:ascii="仿宋_GB2312" w:eastAsia="仿宋_GB2312" w:hAnsi="仿宋_GB2312" w:cs="仿宋_GB2312" w:hint="eastAsia"/>
                <w:sz w:val="24"/>
                <w:szCs w:val="24"/>
              </w:rPr>
              <w:t>日</w:t>
            </w:r>
          </w:p>
        </w:tc>
      </w:tr>
      <w:tr w:rsidR="00492D98">
        <w:trPr>
          <w:trHeight w:val="610"/>
        </w:trPr>
        <w:tc>
          <w:tcPr>
            <w:tcW w:w="817"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“双公示”数据及时率</w:t>
            </w:r>
            <w:r>
              <w:rPr>
                <w:rFonts w:ascii="仿宋_GB2312" w:eastAsia="仿宋_GB2312" w:hAnsi="仿宋_GB2312" w:cs="仿宋_GB2312" w:hint="eastAsia"/>
                <w:sz w:val="24"/>
                <w:szCs w:val="24"/>
              </w:rPr>
              <w:t>97%</w:t>
            </w:r>
            <w:r>
              <w:rPr>
                <w:rFonts w:ascii="仿宋_GB2312" w:eastAsia="仿宋_GB2312" w:hAnsi="仿宋_GB2312" w:cs="仿宋_GB2312" w:hint="eastAsia"/>
                <w:sz w:val="24"/>
                <w:szCs w:val="24"/>
              </w:rPr>
              <w:t>以上</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31</w:t>
            </w:r>
            <w:r>
              <w:rPr>
                <w:rFonts w:ascii="仿宋_GB2312" w:eastAsia="仿宋_GB2312" w:hAnsi="仿宋_GB2312" w:cs="仿宋_GB2312" w:hint="eastAsia"/>
                <w:sz w:val="24"/>
                <w:szCs w:val="24"/>
              </w:rPr>
              <w:t>日</w:t>
            </w:r>
          </w:p>
        </w:tc>
      </w:tr>
      <w:tr w:rsidR="00492D98">
        <w:trPr>
          <w:trHeight w:val="1870"/>
        </w:trPr>
        <w:tc>
          <w:tcPr>
            <w:tcW w:w="817"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8</w:t>
            </w:r>
          </w:p>
        </w:tc>
        <w:tc>
          <w:tcPr>
            <w:tcW w:w="3260" w:type="dxa"/>
            <w:vMerge w:val="restart"/>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推进工程建设领域“一网通办”</w:t>
            </w: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依托省建设工程“一网通办”主题集成服务系统，实现工程建设项目全流程“一个入口、一个页面、一张表单、一套材料、无感切换、并联审批”。</w:t>
            </w:r>
          </w:p>
        </w:tc>
        <w:tc>
          <w:tcPr>
            <w:tcW w:w="2876" w:type="dxa"/>
            <w:vMerge w:val="restart"/>
            <w:vAlign w:val="center"/>
          </w:tcPr>
          <w:p w:rsidR="00492D98" w:rsidRDefault="00AD4D58">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区住房和城乡建设局</w:t>
            </w:r>
          </w:p>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区政务服务数据管理局</w:t>
            </w: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日</w:t>
            </w:r>
          </w:p>
        </w:tc>
      </w:tr>
      <w:tr w:rsidR="00492D98">
        <w:trPr>
          <w:trHeight w:val="1080"/>
        </w:trPr>
        <w:tc>
          <w:tcPr>
            <w:tcW w:w="817"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统一审批事项材料清单和审查要点，完善管理平台跨</w:t>
            </w:r>
            <w:proofErr w:type="gramStart"/>
            <w:r>
              <w:rPr>
                <w:rFonts w:ascii="仿宋_GB2312" w:eastAsia="仿宋_GB2312" w:hAnsi="仿宋_GB2312" w:cs="仿宋_GB2312" w:hint="eastAsia"/>
                <w:kern w:val="0"/>
                <w:sz w:val="24"/>
                <w:szCs w:val="24"/>
              </w:rPr>
              <w:t>层级审批</w:t>
            </w:r>
            <w:proofErr w:type="gramEnd"/>
            <w:r>
              <w:rPr>
                <w:rFonts w:ascii="仿宋_GB2312" w:eastAsia="仿宋_GB2312" w:hAnsi="仿宋_GB2312" w:cs="仿宋_GB2312" w:hint="eastAsia"/>
                <w:kern w:val="0"/>
                <w:sz w:val="24"/>
                <w:szCs w:val="24"/>
              </w:rPr>
              <w:t>功能。</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日</w:t>
            </w:r>
          </w:p>
        </w:tc>
      </w:tr>
      <w:tr w:rsidR="00492D98">
        <w:trPr>
          <w:trHeight w:val="2270"/>
        </w:trPr>
        <w:tc>
          <w:tcPr>
            <w:tcW w:w="817"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r>
              <w:rPr>
                <w:rFonts w:ascii="仿宋_GB2312" w:eastAsia="仿宋_GB2312" w:hAnsi="仿宋_GB2312" w:cs="仿宋_GB2312" w:hint="eastAsia"/>
                <w:kern w:val="0"/>
                <w:sz w:val="24"/>
                <w:szCs w:val="24"/>
              </w:rPr>
              <w:t>细化项目分类，对工业、仓储、市政、商住、老旧小区改造等，分类制定“主题式”“情景式”审批流程，按照项目类型、投资类别、规模大小、复杂程度等，制订更加精准的分类改革措施。</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2021</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12</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10</w:t>
            </w:r>
            <w:r>
              <w:rPr>
                <w:rFonts w:ascii="仿宋_GB2312" w:eastAsia="仿宋_GB2312" w:hAnsi="仿宋_GB2312" w:cs="仿宋_GB2312" w:hint="eastAsia"/>
                <w:kern w:val="0"/>
                <w:sz w:val="24"/>
                <w:szCs w:val="24"/>
              </w:rPr>
              <w:t>日</w:t>
            </w:r>
          </w:p>
        </w:tc>
      </w:tr>
      <w:tr w:rsidR="00492D98">
        <w:trPr>
          <w:trHeight w:val="1190"/>
        </w:trPr>
        <w:tc>
          <w:tcPr>
            <w:tcW w:w="817" w:type="dxa"/>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9</w:t>
            </w:r>
          </w:p>
        </w:tc>
        <w:tc>
          <w:tcPr>
            <w:tcW w:w="3260" w:type="dxa"/>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推行工业项目“拿地即开工”</w:t>
            </w: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探索工业项目“标准地”供应、“带项目”供应和</w:t>
            </w:r>
            <w:r>
              <w:rPr>
                <w:rFonts w:ascii="仿宋_GB2312" w:eastAsia="仿宋_GB2312" w:hAnsi="仿宋_GB2312" w:cs="仿宋_GB2312" w:hint="eastAsia"/>
                <w:kern w:val="0"/>
                <w:sz w:val="24"/>
                <w:szCs w:val="24"/>
              </w:rPr>
              <w:t>“拿地即开工”</w:t>
            </w:r>
            <w:r>
              <w:rPr>
                <w:rFonts w:ascii="仿宋_GB2312" w:eastAsia="仿宋_GB2312" w:hAnsi="仿宋_GB2312" w:cs="仿宋_GB2312" w:hint="eastAsia"/>
                <w:kern w:val="0"/>
                <w:sz w:val="24"/>
                <w:szCs w:val="24"/>
              </w:rPr>
              <w:t>改革</w:t>
            </w:r>
            <w:r>
              <w:rPr>
                <w:rFonts w:ascii="仿宋_GB2312" w:eastAsia="仿宋_GB2312" w:hAnsi="仿宋_GB2312" w:cs="仿宋_GB2312" w:hint="eastAsia"/>
                <w:kern w:val="0"/>
                <w:sz w:val="24"/>
                <w:szCs w:val="24"/>
              </w:rPr>
              <w:t>。</w:t>
            </w:r>
          </w:p>
        </w:tc>
        <w:tc>
          <w:tcPr>
            <w:tcW w:w="2876" w:type="dxa"/>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区住房和城乡建设局</w:t>
            </w:r>
          </w:p>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区自然资源局</w:t>
            </w:r>
          </w:p>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区科工商务局</w:t>
            </w: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2021</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12</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31</w:t>
            </w:r>
            <w:r>
              <w:rPr>
                <w:rFonts w:ascii="仿宋_GB2312" w:eastAsia="仿宋_GB2312" w:hAnsi="仿宋_GB2312" w:cs="仿宋_GB2312" w:hint="eastAsia"/>
                <w:kern w:val="0"/>
                <w:sz w:val="24"/>
                <w:szCs w:val="24"/>
              </w:rPr>
              <w:t>日</w:t>
            </w:r>
          </w:p>
        </w:tc>
      </w:tr>
      <w:tr w:rsidR="00492D98">
        <w:trPr>
          <w:trHeight w:val="2330"/>
        </w:trPr>
        <w:tc>
          <w:tcPr>
            <w:tcW w:w="817"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10</w:t>
            </w:r>
          </w:p>
        </w:tc>
        <w:tc>
          <w:tcPr>
            <w:tcW w:w="3260" w:type="dxa"/>
            <w:vMerge w:val="restart"/>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推行“验收即发证”“交房即发证”</w:t>
            </w: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在“保利中</w:t>
            </w:r>
            <w:proofErr w:type="gramStart"/>
            <w:r>
              <w:rPr>
                <w:rFonts w:ascii="仿宋_GB2312" w:eastAsia="仿宋_GB2312" w:hAnsi="仿宋_GB2312" w:cs="仿宋_GB2312" w:hint="eastAsia"/>
                <w:kern w:val="0"/>
                <w:sz w:val="24"/>
                <w:szCs w:val="24"/>
              </w:rPr>
              <w:t>悦</w:t>
            </w:r>
            <w:proofErr w:type="gramEnd"/>
            <w:r>
              <w:rPr>
                <w:rFonts w:ascii="仿宋_GB2312" w:eastAsia="仿宋_GB2312" w:hAnsi="仿宋_GB2312" w:cs="仿宋_GB2312" w:hint="eastAsia"/>
                <w:kern w:val="0"/>
                <w:sz w:val="24"/>
                <w:szCs w:val="24"/>
              </w:rPr>
              <w:t>花园”试点的基础上，从企业和群众的需求出发，助</w:t>
            </w:r>
            <w:proofErr w:type="gramStart"/>
            <w:r>
              <w:rPr>
                <w:rFonts w:ascii="仿宋_GB2312" w:eastAsia="仿宋_GB2312" w:hAnsi="仿宋_GB2312" w:cs="仿宋_GB2312" w:hint="eastAsia"/>
                <w:kern w:val="0"/>
                <w:sz w:val="24"/>
                <w:szCs w:val="24"/>
              </w:rPr>
              <w:t>推工程</w:t>
            </w:r>
            <w:proofErr w:type="gramEnd"/>
            <w:r>
              <w:rPr>
                <w:rFonts w:ascii="仿宋_GB2312" w:eastAsia="仿宋_GB2312" w:hAnsi="仿宋_GB2312" w:cs="仿宋_GB2312" w:hint="eastAsia"/>
                <w:kern w:val="0"/>
                <w:sz w:val="24"/>
                <w:szCs w:val="24"/>
              </w:rPr>
              <w:t>建设项目审批延伸到不动产权登记，实现管理平台与不动产登记系统互联互通，全面推行“交房即发证”。</w:t>
            </w:r>
          </w:p>
        </w:tc>
        <w:tc>
          <w:tcPr>
            <w:tcW w:w="2876" w:type="dxa"/>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区税务局</w:t>
            </w: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持续推进</w:t>
            </w:r>
          </w:p>
        </w:tc>
      </w:tr>
      <w:tr w:rsidR="00492D98">
        <w:trPr>
          <w:trHeight w:val="1030"/>
        </w:trPr>
        <w:tc>
          <w:tcPr>
            <w:tcW w:w="817"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完成“验收即发证”试点。</w:t>
            </w:r>
          </w:p>
        </w:tc>
        <w:tc>
          <w:tcPr>
            <w:tcW w:w="2876" w:type="dxa"/>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区住房和城乡建设局</w:t>
            </w:r>
          </w:p>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区自然资源局</w:t>
            </w: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日</w:t>
            </w:r>
          </w:p>
        </w:tc>
      </w:tr>
      <w:tr w:rsidR="00492D98">
        <w:trPr>
          <w:trHeight w:val="1520"/>
        </w:trPr>
        <w:tc>
          <w:tcPr>
            <w:tcW w:w="817"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11</w:t>
            </w:r>
          </w:p>
        </w:tc>
        <w:tc>
          <w:tcPr>
            <w:tcW w:w="3260" w:type="dxa"/>
            <w:vMerge w:val="restart"/>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推动</w:t>
            </w:r>
            <w:proofErr w:type="gramStart"/>
            <w:r>
              <w:rPr>
                <w:rFonts w:ascii="仿宋_GB2312" w:eastAsia="仿宋_GB2312" w:hAnsi="仿宋_GB2312" w:cs="仿宋_GB2312" w:hint="eastAsia"/>
                <w:kern w:val="0"/>
                <w:sz w:val="24"/>
                <w:szCs w:val="24"/>
              </w:rPr>
              <w:t>智慧住</w:t>
            </w:r>
            <w:proofErr w:type="gramEnd"/>
            <w:r>
              <w:rPr>
                <w:rFonts w:ascii="仿宋_GB2312" w:eastAsia="仿宋_GB2312" w:hAnsi="仿宋_GB2312" w:cs="仿宋_GB2312" w:hint="eastAsia"/>
                <w:kern w:val="0"/>
                <w:sz w:val="24"/>
                <w:szCs w:val="24"/>
              </w:rPr>
              <w:t>建、智慧交通建设</w:t>
            </w: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推广应用一体化工地智慧监管平台，加强数据共享，开发房地产行业专题大数据应用，动态监测监控房地产行业走势。</w:t>
            </w:r>
          </w:p>
        </w:tc>
        <w:tc>
          <w:tcPr>
            <w:tcW w:w="2876" w:type="dxa"/>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区住房和城乡建设局</w:t>
            </w: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2021</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12</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31</w:t>
            </w:r>
            <w:r>
              <w:rPr>
                <w:rFonts w:ascii="仿宋_GB2312" w:eastAsia="仿宋_GB2312" w:hAnsi="仿宋_GB2312" w:cs="仿宋_GB2312" w:hint="eastAsia"/>
                <w:kern w:val="0"/>
                <w:sz w:val="24"/>
                <w:szCs w:val="24"/>
              </w:rPr>
              <w:t>日</w:t>
            </w:r>
          </w:p>
        </w:tc>
      </w:tr>
      <w:tr w:rsidR="00492D98">
        <w:trPr>
          <w:trHeight w:val="1290"/>
        </w:trPr>
        <w:tc>
          <w:tcPr>
            <w:tcW w:w="817"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开展辖区停车设施普查，完成辖区</w:t>
            </w:r>
            <w:r>
              <w:rPr>
                <w:rFonts w:ascii="仿宋_GB2312" w:eastAsia="仿宋_GB2312" w:hAnsi="仿宋_GB2312" w:cs="仿宋_GB2312" w:hint="eastAsia"/>
                <w:kern w:val="0"/>
                <w:sz w:val="24"/>
                <w:szCs w:val="24"/>
              </w:rPr>
              <w:t>20%</w:t>
            </w:r>
            <w:r>
              <w:rPr>
                <w:rFonts w:ascii="仿宋_GB2312" w:eastAsia="仿宋_GB2312" w:hAnsi="仿宋_GB2312" w:cs="仿宋_GB2312" w:hint="eastAsia"/>
                <w:kern w:val="0"/>
                <w:sz w:val="24"/>
                <w:szCs w:val="24"/>
              </w:rPr>
              <w:t>以上停车场数据采集管理。</w:t>
            </w:r>
          </w:p>
        </w:tc>
        <w:tc>
          <w:tcPr>
            <w:tcW w:w="2876" w:type="dxa"/>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区自然资源局</w:t>
            </w: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2021</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12</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31</w:t>
            </w:r>
            <w:r>
              <w:rPr>
                <w:rFonts w:ascii="仿宋_GB2312" w:eastAsia="仿宋_GB2312" w:hAnsi="仿宋_GB2312" w:cs="仿宋_GB2312" w:hint="eastAsia"/>
                <w:kern w:val="0"/>
                <w:sz w:val="24"/>
                <w:szCs w:val="24"/>
              </w:rPr>
              <w:t>日</w:t>
            </w:r>
          </w:p>
        </w:tc>
      </w:tr>
      <w:tr w:rsidR="00492D98">
        <w:trPr>
          <w:trHeight w:val="1020"/>
        </w:trPr>
        <w:tc>
          <w:tcPr>
            <w:tcW w:w="817" w:type="dxa"/>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2</w:t>
            </w:r>
          </w:p>
        </w:tc>
        <w:tc>
          <w:tcPr>
            <w:tcW w:w="3260" w:type="dxa"/>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推进“一照通行”改革试点</w:t>
            </w: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推动第一批“一照通行”</w:t>
            </w:r>
            <w:r>
              <w:rPr>
                <w:rFonts w:ascii="仿宋_GB2312" w:eastAsia="仿宋_GB2312" w:hAnsi="仿宋_GB2312" w:cs="仿宋_GB2312" w:hint="eastAsia"/>
                <w:kern w:val="0"/>
                <w:sz w:val="24"/>
                <w:szCs w:val="24"/>
              </w:rPr>
              <w:t>涉企</w:t>
            </w:r>
            <w:r>
              <w:rPr>
                <w:rFonts w:ascii="仿宋_GB2312" w:eastAsia="仿宋_GB2312" w:hAnsi="仿宋_GB2312" w:cs="仿宋_GB2312" w:hint="eastAsia"/>
                <w:kern w:val="0"/>
                <w:sz w:val="24"/>
                <w:szCs w:val="24"/>
              </w:rPr>
              <w:t>审批</w:t>
            </w:r>
            <w:r>
              <w:rPr>
                <w:rFonts w:ascii="仿宋_GB2312" w:eastAsia="仿宋_GB2312" w:hAnsi="仿宋_GB2312" w:cs="仿宋_GB2312" w:hint="eastAsia"/>
                <w:kern w:val="0"/>
                <w:sz w:val="24"/>
                <w:szCs w:val="24"/>
              </w:rPr>
              <w:t>服务改革试点工作</w:t>
            </w:r>
            <w:r>
              <w:rPr>
                <w:rFonts w:ascii="仿宋_GB2312" w:eastAsia="仿宋_GB2312" w:hAnsi="仿宋_GB2312" w:cs="仿宋_GB2312" w:hint="eastAsia"/>
                <w:kern w:val="0"/>
                <w:sz w:val="24"/>
                <w:szCs w:val="24"/>
              </w:rPr>
              <w:t>。</w:t>
            </w:r>
          </w:p>
        </w:tc>
        <w:tc>
          <w:tcPr>
            <w:tcW w:w="2876" w:type="dxa"/>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区市场监督管理局</w:t>
            </w: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2021</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12</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31</w:t>
            </w:r>
            <w:r>
              <w:rPr>
                <w:rFonts w:ascii="仿宋_GB2312" w:eastAsia="仿宋_GB2312" w:hAnsi="仿宋_GB2312" w:cs="仿宋_GB2312" w:hint="eastAsia"/>
                <w:kern w:val="0"/>
                <w:sz w:val="24"/>
                <w:szCs w:val="24"/>
              </w:rPr>
              <w:t>日</w:t>
            </w:r>
          </w:p>
        </w:tc>
      </w:tr>
      <w:tr w:rsidR="00492D98">
        <w:trPr>
          <w:trHeight w:val="1830"/>
        </w:trPr>
        <w:tc>
          <w:tcPr>
            <w:tcW w:w="817"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1</w:t>
            </w:r>
            <w:r>
              <w:rPr>
                <w:rFonts w:ascii="仿宋_GB2312" w:eastAsia="仿宋_GB2312" w:hAnsi="仿宋_GB2312" w:cs="仿宋_GB2312" w:hint="eastAsia"/>
                <w:kern w:val="0"/>
                <w:sz w:val="24"/>
                <w:szCs w:val="24"/>
              </w:rPr>
              <w:t>3</w:t>
            </w:r>
          </w:p>
        </w:tc>
        <w:tc>
          <w:tcPr>
            <w:tcW w:w="3260" w:type="dxa"/>
            <w:vMerge w:val="restart"/>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推进纳税业务流程再造</w:t>
            </w:r>
          </w:p>
        </w:tc>
        <w:tc>
          <w:tcPr>
            <w:tcW w:w="4678" w:type="dxa"/>
            <w:vAlign w:val="center"/>
          </w:tcPr>
          <w:p w:rsidR="00492D98" w:rsidRDefault="00AD4D58" w:rsidP="00AD4D58">
            <w:pPr>
              <w:widowControl/>
              <w:spacing w:line="400" w:lineRule="exact"/>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1.</w:t>
            </w:r>
            <w:r>
              <w:rPr>
                <w:rFonts w:ascii="仿宋_GB2312" w:eastAsia="仿宋_GB2312" w:hAnsi="仿宋_GB2312" w:cs="仿宋_GB2312" w:hint="eastAsia"/>
                <w:color w:val="000000"/>
                <w:kern w:val="0"/>
                <w:sz w:val="24"/>
                <w:szCs w:val="24"/>
                <w:lang w:bidi="ar"/>
              </w:rPr>
              <w:t>在税务部门、非税收</w:t>
            </w:r>
            <w:proofErr w:type="gramStart"/>
            <w:r>
              <w:rPr>
                <w:rFonts w:ascii="仿宋_GB2312" w:eastAsia="仿宋_GB2312" w:hAnsi="仿宋_GB2312" w:cs="仿宋_GB2312" w:hint="eastAsia"/>
                <w:color w:val="000000"/>
                <w:kern w:val="0"/>
                <w:sz w:val="24"/>
                <w:szCs w:val="24"/>
                <w:lang w:bidi="ar"/>
              </w:rPr>
              <w:t>入主管</w:t>
            </w:r>
            <w:proofErr w:type="gramEnd"/>
            <w:r>
              <w:rPr>
                <w:rFonts w:ascii="仿宋_GB2312" w:eastAsia="仿宋_GB2312" w:hAnsi="仿宋_GB2312" w:cs="仿宋_GB2312" w:hint="eastAsia"/>
                <w:color w:val="000000"/>
                <w:kern w:val="0"/>
                <w:sz w:val="24"/>
                <w:szCs w:val="24"/>
                <w:lang w:bidi="ar"/>
              </w:rPr>
              <w:t>部门和缴费人之间搭建数据传递桥梁，实现多个划转至税务部门的非税收</w:t>
            </w:r>
            <w:proofErr w:type="gramStart"/>
            <w:r>
              <w:rPr>
                <w:rFonts w:ascii="仿宋_GB2312" w:eastAsia="仿宋_GB2312" w:hAnsi="仿宋_GB2312" w:cs="仿宋_GB2312" w:hint="eastAsia"/>
                <w:color w:val="000000"/>
                <w:kern w:val="0"/>
                <w:sz w:val="24"/>
                <w:szCs w:val="24"/>
                <w:lang w:bidi="ar"/>
              </w:rPr>
              <w:t>入项目</w:t>
            </w:r>
            <w:proofErr w:type="gramEnd"/>
            <w:r>
              <w:rPr>
                <w:rFonts w:ascii="仿宋_GB2312" w:eastAsia="仿宋_GB2312" w:hAnsi="仿宋_GB2312" w:cs="仿宋_GB2312" w:hint="eastAsia"/>
                <w:color w:val="000000"/>
                <w:kern w:val="0"/>
                <w:sz w:val="24"/>
                <w:szCs w:val="24"/>
                <w:lang w:bidi="ar"/>
              </w:rPr>
              <w:t>申报缴费“一站式网上办理”。</w:t>
            </w:r>
          </w:p>
        </w:tc>
        <w:tc>
          <w:tcPr>
            <w:tcW w:w="2876"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区税务局</w:t>
            </w:r>
          </w:p>
        </w:tc>
        <w:tc>
          <w:tcPr>
            <w:tcW w:w="2511" w:type="dxa"/>
            <w:vAlign w:val="center"/>
          </w:tcPr>
          <w:p w:rsidR="00492D98" w:rsidRDefault="00AD4D58" w:rsidP="00AD4D58">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2021</w:t>
            </w:r>
            <w:r>
              <w:rPr>
                <w:rFonts w:ascii="仿宋_GB2312" w:eastAsia="仿宋_GB2312" w:hAnsi="仿宋_GB2312" w:cs="仿宋_GB2312" w:hint="eastAsia"/>
                <w:color w:val="000000"/>
                <w:kern w:val="0"/>
                <w:sz w:val="24"/>
                <w:szCs w:val="24"/>
                <w:lang w:bidi="ar"/>
              </w:rPr>
              <w:t>年</w:t>
            </w:r>
            <w:r>
              <w:rPr>
                <w:rFonts w:ascii="仿宋_GB2312" w:eastAsia="仿宋_GB2312" w:hAnsi="仿宋_GB2312" w:cs="仿宋_GB2312" w:hint="eastAsia"/>
                <w:color w:val="000000"/>
                <w:kern w:val="0"/>
                <w:sz w:val="24"/>
                <w:szCs w:val="24"/>
                <w:lang w:bidi="ar"/>
              </w:rPr>
              <w:t>10</w:t>
            </w:r>
            <w:r>
              <w:rPr>
                <w:rFonts w:ascii="仿宋_GB2312" w:eastAsia="仿宋_GB2312" w:hAnsi="仿宋_GB2312" w:cs="仿宋_GB2312" w:hint="eastAsia"/>
                <w:color w:val="000000"/>
                <w:kern w:val="0"/>
                <w:sz w:val="24"/>
                <w:szCs w:val="24"/>
                <w:lang w:bidi="ar"/>
              </w:rPr>
              <w:t>月</w:t>
            </w:r>
            <w:r>
              <w:rPr>
                <w:rFonts w:ascii="仿宋_GB2312" w:eastAsia="仿宋_GB2312" w:hAnsi="仿宋_GB2312" w:cs="仿宋_GB2312" w:hint="eastAsia"/>
                <w:color w:val="000000"/>
                <w:kern w:val="0"/>
                <w:sz w:val="24"/>
                <w:szCs w:val="24"/>
                <w:lang w:bidi="ar"/>
              </w:rPr>
              <w:t>30</w:t>
            </w:r>
            <w:r>
              <w:rPr>
                <w:rFonts w:ascii="仿宋_GB2312" w:eastAsia="仿宋_GB2312" w:hAnsi="仿宋_GB2312" w:cs="仿宋_GB2312" w:hint="eastAsia"/>
                <w:color w:val="000000"/>
                <w:kern w:val="0"/>
                <w:sz w:val="24"/>
                <w:szCs w:val="24"/>
                <w:lang w:bidi="ar"/>
              </w:rPr>
              <w:t>日</w:t>
            </w:r>
          </w:p>
        </w:tc>
      </w:tr>
      <w:tr w:rsidR="00492D98">
        <w:trPr>
          <w:trHeight w:val="1240"/>
        </w:trPr>
        <w:tc>
          <w:tcPr>
            <w:tcW w:w="817"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widowControl/>
              <w:spacing w:line="400" w:lineRule="exact"/>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2.</w:t>
            </w:r>
            <w:r>
              <w:rPr>
                <w:rFonts w:ascii="仿宋_GB2312" w:eastAsia="仿宋_GB2312" w:hAnsi="仿宋_GB2312" w:cs="仿宋_GB2312" w:hint="eastAsia"/>
                <w:color w:val="000000"/>
                <w:kern w:val="0"/>
                <w:sz w:val="24"/>
                <w:szCs w:val="24"/>
                <w:lang w:bidi="ar"/>
              </w:rPr>
              <w:t>在各级公共服务中心设置电子办税专区，指定专人为纳税人提供线上办税辅导工作。</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Align w:val="center"/>
          </w:tcPr>
          <w:p w:rsidR="00492D98" w:rsidRDefault="00AD4D58" w:rsidP="00AD4D58">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2021</w:t>
            </w:r>
            <w:r>
              <w:rPr>
                <w:rFonts w:ascii="仿宋_GB2312" w:eastAsia="仿宋_GB2312" w:hAnsi="仿宋_GB2312" w:cs="仿宋_GB2312" w:hint="eastAsia"/>
                <w:color w:val="000000"/>
                <w:kern w:val="0"/>
                <w:sz w:val="24"/>
                <w:szCs w:val="24"/>
                <w:lang w:bidi="ar"/>
              </w:rPr>
              <w:t>年</w:t>
            </w:r>
            <w:r>
              <w:rPr>
                <w:rFonts w:ascii="仿宋_GB2312" w:eastAsia="仿宋_GB2312" w:hAnsi="仿宋_GB2312" w:cs="仿宋_GB2312" w:hint="eastAsia"/>
                <w:color w:val="000000"/>
                <w:kern w:val="0"/>
                <w:sz w:val="24"/>
                <w:szCs w:val="24"/>
                <w:lang w:bidi="ar"/>
              </w:rPr>
              <w:t>10</w:t>
            </w:r>
            <w:r>
              <w:rPr>
                <w:rFonts w:ascii="仿宋_GB2312" w:eastAsia="仿宋_GB2312" w:hAnsi="仿宋_GB2312" w:cs="仿宋_GB2312" w:hint="eastAsia"/>
                <w:color w:val="000000"/>
                <w:kern w:val="0"/>
                <w:sz w:val="24"/>
                <w:szCs w:val="24"/>
                <w:lang w:bidi="ar"/>
              </w:rPr>
              <w:t>月</w:t>
            </w:r>
            <w:r>
              <w:rPr>
                <w:rFonts w:ascii="仿宋_GB2312" w:eastAsia="仿宋_GB2312" w:hAnsi="仿宋_GB2312" w:cs="仿宋_GB2312" w:hint="eastAsia"/>
                <w:color w:val="000000"/>
                <w:kern w:val="0"/>
                <w:sz w:val="24"/>
                <w:szCs w:val="24"/>
                <w:lang w:bidi="ar"/>
              </w:rPr>
              <w:t>30</w:t>
            </w:r>
            <w:r>
              <w:rPr>
                <w:rFonts w:ascii="仿宋_GB2312" w:eastAsia="仿宋_GB2312" w:hAnsi="仿宋_GB2312" w:cs="仿宋_GB2312" w:hint="eastAsia"/>
                <w:color w:val="000000"/>
                <w:kern w:val="0"/>
                <w:sz w:val="24"/>
                <w:szCs w:val="24"/>
                <w:lang w:bidi="ar"/>
              </w:rPr>
              <w:t>日</w:t>
            </w:r>
          </w:p>
        </w:tc>
      </w:tr>
      <w:tr w:rsidR="00492D98">
        <w:trPr>
          <w:trHeight w:val="1050"/>
        </w:trPr>
        <w:tc>
          <w:tcPr>
            <w:tcW w:w="817"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widowControl/>
              <w:spacing w:line="400" w:lineRule="exact"/>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3.</w:t>
            </w:r>
            <w:r>
              <w:rPr>
                <w:rFonts w:ascii="仿宋_GB2312" w:eastAsia="仿宋_GB2312" w:hAnsi="仿宋_GB2312" w:cs="仿宋_GB2312" w:hint="eastAsia"/>
                <w:color w:val="000000"/>
                <w:kern w:val="0"/>
                <w:sz w:val="24"/>
                <w:szCs w:val="24"/>
                <w:lang w:bidi="ar"/>
              </w:rPr>
              <w:t>全面推进“套餐式</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承诺制”税务注销模式。</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Align w:val="center"/>
          </w:tcPr>
          <w:p w:rsidR="00492D98" w:rsidRDefault="00AD4D58" w:rsidP="00AD4D58">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2021</w:t>
            </w:r>
            <w:r>
              <w:rPr>
                <w:rFonts w:ascii="仿宋_GB2312" w:eastAsia="仿宋_GB2312" w:hAnsi="仿宋_GB2312" w:cs="仿宋_GB2312" w:hint="eastAsia"/>
                <w:color w:val="000000"/>
                <w:kern w:val="0"/>
                <w:sz w:val="24"/>
                <w:szCs w:val="24"/>
                <w:lang w:bidi="ar"/>
              </w:rPr>
              <w:t>年</w:t>
            </w:r>
            <w:r>
              <w:rPr>
                <w:rFonts w:ascii="仿宋_GB2312" w:eastAsia="仿宋_GB2312" w:hAnsi="仿宋_GB2312" w:cs="仿宋_GB2312" w:hint="eastAsia"/>
                <w:color w:val="000000"/>
                <w:kern w:val="0"/>
                <w:sz w:val="24"/>
                <w:szCs w:val="24"/>
                <w:lang w:bidi="ar"/>
              </w:rPr>
              <w:t>12</w:t>
            </w:r>
            <w:r>
              <w:rPr>
                <w:rFonts w:ascii="仿宋_GB2312" w:eastAsia="仿宋_GB2312" w:hAnsi="仿宋_GB2312" w:cs="仿宋_GB2312" w:hint="eastAsia"/>
                <w:color w:val="000000"/>
                <w:kern w:val="0"/>
                <w:sz w:val="24"/>
                <w:szCs w:val="24"/>
                <w:lang w:bidi="ar"/>
              </w:rPr>
              <w:t>月</w:t>
            </w:r>
            <w:r>
              <w:rPr>
                <w:rFonts w:ascii="仿宋_GB2312" w:eastAsia="仿宋_GB2312" w:hAnsi="仿宋_GB2312" w:cs="仿宋_GB2312" w:hint="eastAsia"/>
                <w:color w:val="000000"/>
                <w:kern w:val="0"/>
                <w:sz w:val="24"/>
                <w:szCs w:val="24"/>
                <w:lang w:bidi="ar"/>
              </w:rPr>
              <w:t>31</w:t>
            </w:r>
            <w:r>
              <w:rPr>
                <w:rFonts w:ascii="仿宋_GB2312" w:eastAsia="仿宋_GB2312" w:hAnsi="仿宋_GB2312" w:cs="仿宋_GB2312" w:hint="eastAsia"/>
                <w:color w:val="000000"/>
                <w:kern w:val="0"/>
                <w:sz w:val="24"/>
                <w:szCs w:val="24"/>
                <w:lang w:bidi="ar"/>
              </w:rPr>
              <w:t>日</w:t>
            </w:r>
          </w:p>
        </w:tc>
      </w:tr>
      <w:tr w:rsidR="00492D98">
        <w:trPr>
          <w:trHeight w:val="755"/>
        </w:trPr>
        <w:tc>
          <w:tcPr>
            <w:tcW w:w="817"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widowControl/>
              <w:spacing w:line="400" w:lineRule="exac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w:t>
            </w:r>
            <w:r>
              <w:rPr>
                <w:rFonts w:ascii="仿宋_GB2312" w:eastAsia="仿宋_GB2312" w:hAnsi="仿宋_GB2312" w:cs="仿宋_GB2312" w:hint="eastAsia"/>
                <w:color w:val="000000"/>
                <w:kern w:val="0"/>
                <w:sz w:val="24"/>
                <w:szCs w:val="24"/>
                <w:lang w:bidi="ar"/>
              </w:rPr>
              <w:t>推进纳税服务智能导办，高频业务“一件事一键办”。</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Align w:val="center"/>
          </w:tcPr>
          <w:p w:rsidR="00492D98" w:rsidRDefault="00AD4D58" w:rsidP="00AD4D58">
            <w:pPr>
              <w:widowControl/>
              <w:spacing w:line="400" w:lineRule="exact"/>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2021</w:t>
            </w:r>
            <w:r>
              <w:rPr>
                <w:rFonts w:ascii="仿宋_GB2312" w:eastAsia="仿宋_GB2312" w:hAnsi="仿宋_GB2312" w:cs="仿宋_GB2312" w:hint="eastAsia"/>
                <w:color w:val="000000"/>
                <w:kern w:val="0"/>
                <w:sz w:val="24"/>
                <w:szCs w:val="24"/>
                <w:lang w:bidi="ar"/>
              </w:rPr>
              <w:t>年</w:t>
            </w:r>
            <w:r>
              <w:rPr>
                <w:rFonts w:ascii="仿宋_GB2312" w:eastAsia="仿宋_GB2312" w:hAnsi="仿宋_GB2312" w:cs="仿宋_GB2312" w:hint="eastAsia"/>
                <w:color w:val="000000"/>
                <w:kern w:val="0"/>
                <w:sz w:val="24"/>
                <w:szCs w:val="24"/>
                <w:lang w:bidi="ar"/>
              </w:rPr>
              <w:t>12</w:t>
            </w:r>
            <w:r>
              <w:rPr>
                <w:rFonts w:ascii="仿宋_GB2312" w:eastAsia="仿宋_GB2312" w:hAnsi="仿宋_GB2312" w:cs="仿宋_GB2312" w:hint="eastAsia"/>
                <w:color w:val="000000"/>
                <w:kern w:val="0"/>
                <w:sz w:val="24"/>
                <w:szCs w:val="24"/>
                <w:lang w:bidi="ar"/>
              </w:rPr>
              <w:t>月</w:t>
            </w:r>
            <w:r>
              <w:rPr>
                <w:rFonts w:ascii="仿宋_GB2312" w:eastAsia="仿宋_GB2312" w:hAnsi="仿宋_GB2312" w:cs="仿宋_GB2312" w:hint="eastAsia"/>
                <w:color w:val="000000"/>
                <w:kern w:val="0"/>
                <w:sz w:val="24"/>
                <w:szCs w:val="24"/>
                <w:lang w:bidi="ar"/>
              </w:rPr>
              <w:t>31</w:t>
            </w:r>
            <w:r>
              <w:rPr>
                <w:rFonts w:ascii="仿宋_GB2312" w:eastAsia="仿宋_GB2312" w:hAnsi="仿宋_GB2312" w:cs="仿宋_GB2312" w:hint="eastAsia"/>
                <w:color w:val="000000"/>
                <w:kern w:val="0"/>
                <w:sz w:val="24"/>
                <w:szCs w:val="24"/>
                <w:lang w:bidi="ar"/>
              </w:rPr>
              <w:t>日</w:t>
            </w:r>
          </w:p>
        </w:tc>
      </w:tr>
      <w:tr w:rsidR="00492D98">
        <w:trPr>
          <w:trHeight w:val="970"/>
        </w:trPr>
        <w:tc>
          <w:tcPr>
            <w:tcW w:w="817"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tcPr>
          <w:p w:rsidR="00492D98" w:rsidRDefault="00AD4D58" w:rsidP="00AD4D58">
            <w:pPr>
              <w:widowControl/>
              <w:spacing w:line="400" w:lineRule="exac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5.</w:t>
            </w:r>
            <w:r>
              <w:rPr>
                <w:rFonts w:ascii="仿宋_GB2312" w:eastAsia="仿宋_GB2312" w:hAnsi="仿宋_GB2312" w:cs="仿宋_GB2312" w:hint="eastAsia"/>
                <w:color w:val="000000"/>
                <w:kern w:val="0"/>
                <w:sz w:val="24"/>
                <w:szCs w:val="24"/>
                <w:lang w:bidi="ar"/>
              </w:rPr>
              <w:t>全面推进“套餐式</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承诺制”税务注销模式</w:t>
            </w:r>
            <w:r>
              <w:rPr>
                <w:rFonts w:ascii="仿宋_GB2312" w:eastAsia="仿宋_GB2312" w:hAnsi="仿宋_GB2312" w:cs="仿宋_GB2312" w:hint="eastAsia"/>
                <w:color w:val="000000"/>
                <w:kern w:val="0"/>
                <w:sz w:val="24"/>
                <w:szCs w:val="24"/>
                <w:lang w:bidi="ar"/>
              </w:rPr>
              <w:t>，优化“非接触式办税”服务。</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Align w:val="center"/>
          </w:tcPr>
          <w:p w:rsidR="00492D98" w:rsidRDefault="00AD4D58" w:rsidP="00AD4D58">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2021</w:t>
            </w:r>
            <w:r>
              <w:rPr>
                <w:rFonts w:ascii="仿宋_GB2312" w:eastAsia="仿宋_GB2312" w:hAnsi="仿宋_GB2312" w:cs="仿宋_GB2312" w:hint="eastAsia"/>
                <w:color w:val="000000"/>
                <w:kern w:val="0"/>
                <w:sz w:val="24"/>
                <w:szCs w:val="24"/>
                <w:lang w:bidi="ar"/>
              </w:rPr>
              <w:t>年</w:t>
            </w:r>
            <w:r>
              <w:rPr>
                <w:rFonts w:ascii="仿宋_GB2312" w:eastAsia="仿宋_GB2312" w:hAnsi="仿宋_GB2312" w:cs="仿宋_GB2312" w:hint="eastAsia"/>
                <w:color w:val="000000"/>
                <w:kern w:val="0"/>
                <w:sz w:val="24"/>
                <w:szCs w:val="24"/>
                <w:lang w:bidi="ar"/>
              </w:rPr>
              <w:t>12</w:t>
            </w:r>
            <w:r>
              <w:rPr>
                <w:rFonts w:ascii="仿宋_GB2312" w:eastAsia="仿宋_GB2312" w:hAnsi="仿宋_GB2312" w:cs="仿宋_GB2312" w:hint="eastAsia"/>
                <w:color w:val="000000"/>
                <w:kern w:val="0"/>
                <w:sz w:val="24"/>
                <w:szCs w:val="24"/>
                <w:lang w:bidi="ar"/>
              </w:rPr>
              <w:t>月</w:t>
            </w:r>
            <w:r>
              <w:rPr>
                <w:rFonts w:ascii="仿宋_GB2312" w:eastAsia="仿宋_GB2312" w:hAnsi="仿宋_GB2312" w:cs="仿宋_GB2312" w:hint="eastAsia"/>
                <w:color w:val="000000"/>
                <w:kern w:val="0"/>
                <w:sz w:val="24"/>
                <w:szCs w:val="24"/>
                <w:lang w:bidi="ar"/>
              </w:rPr>
              <w:t>31</w:t>
            </w:r>
            <w:r>
              <w:rPr>
                <w:rFonts w:ascii="仿宋_GB2312" w:eastAsia="仿宋_GB2312" w:hAnsi="仿宋_GB2312" w:cs="仿宋_GB2312" w:hint="eastAsia"/>
                <w:color w:val="000000"/>
                <w:kern w:val="0"/>
                <w:sz w:val="24"/>
                <w:szCs w:val="24"/>
                <w:lang w:bidi="ar"/>
              </w:rPr>
              <w:t>日</w:t>
            </w:r>
          </w:p>
        </w:tc>
      </w:tr>
      <w:tr w:rsidR="00492D98">
        <w:trPr>
          <w:trHeight w:val="890"/>
        </w:trPr>
        <w:tc>
          <w:tcPr>
            <w:tcW w:w="817"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4</w:t>
            </w:r>
          </w:p>
        </w:tc>
        <w:tc>
          <w:tcPr>
            <w:tcW w:w="3260" w:type="dxa"/>
            <w:vMerge w:val="restart"/>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推广“税险同窗”</w:t>
            </w:r>
          </w:p>
        </w:tc>
        <w:tc>
          <w:tcPr>
            <w:tcW w:w="4678" w:type="dxa"/>
            <w:vAlign w:val="center"/>
          </w:tcPr>
          <w:p w:rsidR="00492D98" w:rsidRDefault="00AD4D58" w:rsidP="00AD4D58">
            <w:pPr>
              <w:widowControl/>
              <w:spacing w:line="400" w:lineRule="exact"/>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1.</w:t>
            </w:r>
            <w:r>
              <w:rPr>
                <w:rFonts w:ascii="仿宋_GB2312" w:eastAsia="仿宋_GB2312" w:hAnsi="仿宋_GB2312" w:cs="仿宋_GB2312" w:hint="eastAsia"/>
                <w:color w:val="000000"/>
                <w:kern w:val="0"/>
                <w:sz w:val="24"/>
                <w:szCs w:val="24"/>
                <w:lang w:bidi="ar"/>
              </w:rPr>
              <w:t>在</w:t>
            </w:r>
            <w:r>
              <w:rPr>
                <w:rFonts w:ascii="仿宋_GB2312" w:eastAsia="仿宋_GB2312" w:hAnsi="仿宋_GB2312" w:cs="仿宋_GB2312" w:hint="eastAsia"/>
                <w:kern w:val="0"/>
                <w:sz w:val="24"/>
                <w:szCs w:val="24"/>
              </w:rPr>
              <w:t>各级公共服务中心设置“税险同窗”窗口</w:t>
            </w:r>
            <w:r>
              <w:rPr>
                <w:rFonts w:ascii="仿宋_GB2312" w:eastAsia="仿宋_GB2312" w:hAnsi="仿宋_GB2312" w:cs="仿宋_GB2312" w:hint="eastAsia"/>
                <w:kern w:val="0"/>
                <w:sz w:val="24"/>
                <w:szCs w:val="24"/>
              </w:rPr>
              <w:t>。</w:t>
            </w:r>
          </w:p>
        </w:tc>
        <w:tc>
          <w:tcPr>
            <w:tcW w:w="2876" w:type="dxa"/>
            <w:vMerge w:val="restart"/>
            <w:vAlign w:val="center"/>
          </w:tcPr>
          <w:p w:rsidR="00492D98" w:rsidRDefault="00AD4D58">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区税务局</w:t>
            </w:r>
          </w:p>
          <w:p w:rsidR="00492D98" w:rsidRDefault="00AD4D58">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区人力资源和社会保障局</w:t>
            </w:r>
          </w:p>
          <w:p w:rsidR="00492D98" w:rsidRDefault="00AD4D58">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区政务服务数据管理局</w:t>
            </w:r>
          </w:p>
        </w:tc>
        <w:tc>
          <w:tcPr>
            <w:tcW w:w="2511" w:type="dxa"/>
            <w:vAlign w:val="center"/>
          </w:tcPr>
          <w:p w:rsidR="00492D98" w:rsidRDefault="00AD4D58" w:rsidP="00AD4D58">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2021</w:t>
            </w:r>
            <w:r>
              <w:rPr>
                <w:rFonts w:ascii="仿宋_GB2312" w:eastAsia="仿宋_GB2312" w:hAnsi="仿宋_GB2312" w:cs="仿宋_GB2312" w:hint="eastAsia"/>
                <w:color w:val="000000"/>
                <w:kern w:val="0"/>
                <w:sz w:val="24"/>
                <w:szCs w:val="24"/>
                <w:lang w:bidi="ar"/>
              </w:rPr>
              <w:t>年</w:t>
            </w:r>
            <w:r>
              <w:rPr>
                <w:rFonts w:ascii="仿宋_GB2312" w:eastAsia="仿宋_GB2312" w:hAnsi="仿宋_GB2312" w:cs="仿宋_GB2312" w:hint="eastAsia"/>
                <w:color w:val="000000"/>
                <w:kern w:val="0"/>
                <w:sz w:val="24"/>
                <w:szCs w:val="24"/>
                <w:lang w:bidi="ar"/>
              </w:rPr>
              <w:t>1</w:t>
            </w:r>
            <w:r>
              <w:rPr>
                <w:rFonts w:ascii="仿宋_GB2312" w:eastAsia="仿宋_GB2312" w:hAnsi="仿宋_GB2312" w:cs="仿宋_GB2312" w:hint="eastAsia"/>
                <w:color w:val="000000"/>
                <w:kern w:val="0"/>
                <w:sz w:val="24"/>
                <w:szCs w:val="24"/>
                <w:lang w:bidi="ar"/>
              </w:rPr>
              <w:t>2</w:t>
            </w:r>
            <w:r>
              <w:rPr>
                <w:rFonts w:ascii="仿宋_GB2312" w:eastAsia="仿宋_GB2312" w:hAnsi="仿宋_GB2312" w:cs="仿宋_GB2312" w:hint="eastAsia"/>
                <w:color w:val="000000"/>
                <w:kern w:val="0"/>
                <w:sz w:val="24"/>
                <w:szCs w:val="24"/>
                <w:lang w:bidi="ar"/>
              </w:rPr>
              <w:t>月</w:t>
            </w:r>
            <w:r>
              <w:rPr>
                <w:rFonts w:ascii="仿宋_GB2312" w:eastAsia="仿宋_GB2312" w:hAnsi="仿宋_GB2312" w:cs="仿宋_GB2312" w:hint="eastAsia"/>
                <w:color w:val="000000"/>
                <w:kern w:val="0"/>
                <w:sz w:val="24"/>
                <w:szCs w:val="24"/>
                <w:lang w:bidi="ar"/>
              </w:rPr>
              <w:t>31</w:t>
            </w:r>
            <w:r>
              <w:rPr>
                <w:rFonts w:ascii="仿宋_GB2312" w:eastAsia="仿宋_GB2312" w:hAnsi="仿宋_GB2312" w:cs="仿宋_GB2312" w:hint="eastAsia"/>
                <w:color w:val="000000"/>
                <w:kern w:val="0"/>
                <w:sz w:val="24"/>
                <w:szCs w:val="24"/>
                <w:lang w:bidi="ar"/>
              </w:rPr>
              <w:t>日</w:t>
            </w:r>
          </w:p>
        </w:tc>
      </w:tr>
      <w:tr w:rsidR="00492D98">
        <w:trPr>
          <w:trHeight w:val="990"/>
        </w:trPr>
        <w:tc>
          <w:tcPr>
            <w:tcW w:w="817"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widowControl/>
              <w:spacing w:line="400" w:lineRule="exact"/>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2.</w:t>
            </w:r>
            <w:r>
              <w:rPr>
                <w:rFonts w:ascii="仿宋_GB2312" w:eastAsia="仿宋_GB2312" w:hAnsi="仿宋_GB2312" w:cs="仿宋_GB2312" w:hint="eastAsia"/>
                <w:color w:val="000000"/>
                <w:kern w:val="0"/>
                <w:sz w:val="24"/>
                <w:szCs w:val="24"/>
                <w:lang w:bidi="ar"/>
              </w:rPr>
              <w:t>将社保业务办理下沉基层，实现全区范围内任意镇（街）就近</w:t>
            </w:r>
            <w:proofErr w:type="gramStart"/>
            <w:r>
              <w:rPr>
                <w:rFonts w:ascii="仿宋_GB2312" w:eastAsia="仿宋_GB2312" w:hAnsi="仿宋_GB2312" w:cs="仿宋_GB2312" w:hint="eastAsia"/>
                <w:color w:val="000000"/>
                <w:kern w:val="0"/>
                <w:sz w:val="24"/>
                <w:szCs w:val="24"/>
                <w:lang w:bidi="ar"/>
              </w:rPr>
              <w:t>办理税险业务</w:t>
            </w:r>
            <w:proofErr w:type="gramEnd"/>
            <w:r>
              <w:rPr>
                <w:rFonts w:ascii="仿宋_GB2312" w:eastAsia="仿宋_GB2312" w:hAnsi="仿宋_GB2312" w:cs="仿宋_GB2312" w:hint="eastAsia"/>
                <w:color w:val="000000"/>
                <w:kern w:val="0"/>
                <w:sz w:val="24"/>
                <w:szCs w:val="24"/>
                <w:lang w:bidi="ar"/>
              </w:rPr>
              <w:t>，</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Align w:val="center"/>
          </w:tcPr>
          <w:p w:rsidR="00492D98" w:rsidRDefault="00AD4D58" w:rsidP="00AD4D58">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2021</w:t>
            </w:r>
            <w:r>
              <w:rPr>
                <w:rFonts w:ascii="仿宋_GB2312" w:eastAsia="仿宋_GB2312" w:hAnsi="仿宋_GB2312" w:cs="仿宋_GB2312" w:hint="eastAsia"/>
                <w:color w:val="000000"/>
                <w:kern w:val="0"/>
                <w:sz w:val="24"/>
                <w:szCs w:val="24"/>
                <w:lang w:bidi="ar"/>
              </w:rPr>
              <w:t>年</w:t>
            </w:r>
            <w:r>
              <w:rPr>
                <w:rFonts w:ascii="仿宋_GB2312" w:eastAsia="仿宋_GB2312" w:hAnsi="仿宋_GB2312" w:cs="仿宋_GB2312" w:hint="eastAsia"/>
                <w:color w:val="000000"/>
                <w:kern w:val="0"/>
                <w:sz w:val="24"/>
                <w:szCs w:val="24"/>
                <w:lang w:bidi="ar"/>
              </w:rPr>
              <w:t>12</w:t>
            </w:r>
            <w:r>
              <w:rPr>
                <w:rFonts w:ascii="仿宋_GB2312" w:eastAsia="仿宋_GB2312" w:hAnsi="仿宋_GB2312" w:cs="仿宋_GB2312" w:hint="eastAsia"/>
                <w:color w:val="000000"/>
                <w:kern w:val="0"/>
                <w:sz w:val="24"/>
                <w:szCs w:val="24"/>
                <w:lang w:bidi="ar"/>
              </w:rPr>
              <w:t>月</w:t>
            </w:r>
            <w:r>
              <w:rPr>
                <w:rFonts w:ascii="仿宋_GB2312" w:eastAsia="仿宋_GB2312" w:hAnsi="仿宋_GB2312" w:cs="仿宋_GB2312" w:hint="eastAsia"/>
                <w:color w:val="000000"/>
                <w:kern w:val="0"/>
                <w:sz w:val="24"/>
                <w:szCs w:val="24"/>
                <w:lang w:bidi="ar"/>
              </w:rPr>
              <w:t>31</w:t>
            </w:r>
            <w:r>
              <w:rPr>
                <w:rFonts w:ascii="仿宋_GB2312" w:eastAsia="仿宋_GB2312" w:hAnsi="仿宋_GB2312" w:cs="仿宋_GB2312" w:hint="eastAsia"/>
                <w:color w:val="000000"/>
                <w:kern w:val="0"/>
                <w:sz w:val="24"/>
                <w:szCs w:val="24"/>
                <w:lang w:bidi="ar"/>
              </w:rPr>
              <w:t>日</w:t>
            </w:r>
          </w:p>
        </w:tc>
      </w:tr>
      <w:tr w:rsidR="00492D98">
        <w:trPr>
          <w:trHeight w:val="850"/>
        </w:trPr>
        <w:tc>
          <w:tcPr>
            <w:tcW w:w="817"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1</w:t>
            </w:r>
            <w:r>
              <w:rPr>
                <w:rFonts w:ascii="仿宋_GB2312" w:eastAsia="仿宋_GB2312" w:hAnsi="仿宋_GB2312" w:cs="仿宋_GB2312" w:hint="eastAsia"/>
                <w:kern w:val="0"/>
                <w:sz w:val="24"/>
                <w:szCs w:val="24"/>
              </w:rPr>
              <w:t>5</w:t>
            </w:r>
          </w:p>
        </w:tc>
        <w:tc>
          <w:tcPr>
            <w:tcW w:w="3260" w:type="dxa"/>
            <w:vMerge w:val="restart"/>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深化惠</w:t>
            </w:r>
            <w:proofErr w:type="gramStart"/>
            <w:r>
              <w:rPr>
                <w:rFonts w:ascii="仿宋_GB2312" w:eastAsia="仿宋_GB2312" w:hAnsi="仿宋_GB2312" w:cs="仿宋_GB2312" w:hint="eastAsia"/>
                <w:kern w:val="0"/>
                <w:sz w:val="24"/>
                <w:szCs w:val="24"/>
              </w:rPr>
              <w:t>企政策</w:t>
            </w:r>
            <w:proofErr w:type="gramEnd"/>
            <w:r>
              <w:rPr>
                <w:rFonts w:ascii="仿宋_GB2312" w:eastAsia="仿宋_GB2312" w:hAnsi="仿宋_GB2312" w:cs="仿宋_GB2312" w:hint="eastAsia"/>
                <w:kern w:val="0"/>
                <w:sz w:val="24"/>
                <w:szCs w:val="24"/>
              </w:rPr>
              <w:t>兑现便利化改革</w:t>
            </w:r>
          </w:p>
        </w:tc>
        <w:tc>
          <w:tcPr>
            <w:tcW w:w="4678" w:type="dxa"/>
            <w:vAlign w:val="center"/>
          </w:tcPr>
          <w:p w:rsidR="00492D98" w:rsidRDefault="00AD4D58" w:rsidP="00AD4D58">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组织梳理涉企扶持政策，配合市级部门开发企业扶持政策管理平台。</w:t>
            </w:r>
          </w:p>
        </w:tc>
        <w:tc>
          <w:tcPr>
            <w:tcW w:w="2876"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区财政局</w:t>
            </w:r>
          </w:p>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区政务服务数据管理局</w:t>
            </w:r>
          </w:p>
        </w:tc>
        <w:tc>
          <w:tcPr>
            <w:tcW w:w="2511" w:type="dxa"/>
            <w:vAlign w:val="center"/>
          </w:tcPr>
          <w:p w:rsidR="00492D98" w:rsidRDefault="00AD4D58" w:rsidP="00AD4D58">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日</w:t>
            </w:r>
          </w:p>
        </w:tc>
      </w:tr>
      <w:tr w:rsidR="00492D98">
        <w:trPr>
          <w:trHeight w:val="2490"/>
        </w:trPr>
        <w:tc>
          <w:tcPr>
            <w:tcW w:w="817"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全面</w:t>
            </w:r>
            <w:r>
              <w:rPr>
                <w:rFonts w:ascii="仿宋_GB2312" w:eastAsia="仿宋_GB2312" w:hAnsi="仿宋_GB2312" w:cs="仿宋_GB2312" w:hint="eastAsia"/>
                <w:sz w:val="24"/>
                <w:szCs w:val="24"/>
              </w:rPr>
              <w:t>重</w:t>
            </w:r>
            <w:r>
              <w:rPr>
                <w:rFonts w:ascii="仿宋_GB2312" w:eastAsia="仿宋_GB2312" w:hAnsi="仿宋_GB2312" w:cs="仿宋_GB2312" w:hint="eastAsia"/>
                <w:sz w:val="24"/>
                <w:szCs w:val="24"/>
              </w:rPr>
              <w:t>塑再造业务流程，推动审批规范透明，办事指南标准化、办事流程标准化、审批全程可监控查询，实现政策“一张网”、</w:t>
            </w:r>
            <w:proofErr w:type="gramStart"/>
            <w:r>
              <w:rPr>
                <w:rFonts w:ascii="仿宋_GB2312" w:eastAsia="仿宋_GB2312" w:hAnsi="仿宋_GB2312" w:cs="仿宋_GB2312" w:hint="eastAsia"/>
                <w:sz w:val="24"/>
                <w:szCs w:val="24"/>
              </w:rPr>
              <w:t>纵横全</w:t>
            </w:r>
            <w:proofErr w:type="gramEnd"/>
            <w:r>
              <w:rPr>
                <w:rFonts w:ascii="仿宋_GB2312" w:eastAsia="仿宋_GB2312" w:hAnsi="仿宋_GB2312" w:cs="仿宋_GB2312" w:hint="eastAsia"/>
                <w:sz w:val="24"/>
                <w:szCs w:val="24"/>
              </w:rPr>
              <w:t>覆盖、服务“一站式”、标准无差别、材料“一张单”，推动财政补贴政策兑现业务标准化、高效化、规范化。</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Align w:val="center"/>
          </w:tcPr>
          <w:p w:rsidR="00492D98" w:rsidRDefault="00AD4D58" w:rsidP="00AD4D58">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持续推进</w:t>
            </w:r>
          </w:p>
        </w:tc>
      </w:tr>
      <w:tr w:rsidR="00492D98">
        <w:trPr>
          <w:trHeight w:val="1390"/>
        </w:trPr>
        <w:tc>
          <w:tcPr>
            <w:tcW w:w="817"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对以政府掌握的客观数据为资金发放依据的政策，实现</w:t>
            </w:r>
            <w:proofErr w:type="gramStart"/>
            <w:r>
              <w:rPr>
                <w:rFonts w:ascii="仿宋_GB2312" w:eastAsia="仿宋_GB2312" w:hAnsi="仿宋_GB2312" w:cs="仿宋_GB2312" w:hint="eastAsia"/>
                <w:sz w:val="24"/>
                <w:szCs w:val="24"/>
              </w:rPr>
              <w:t>秒报秒批</w:t>
            </w:r>
            <w:proofErr w:type="gramEnd"/>
            <w:r>
              <w:rPr>
                <w:rFonts w:ascii="仿宋_GB2312" w:eastAsia="仿宋_GB2312" w:hAnsi="仿宋_GB2312" w:cs="仿宋_GB2312" w:hint="eastAsia"/>
                <w:sz w:val="24"/>
                <w:szCs w:val="24"/>
              </w:rPr>
              <w:t>后</w:t>
            </w:r>
            <w:proofErr w:type="gramStart"/>
            <w:r>
              <w:rPr>
                <w:rFonts w:ascii="仿宋_GB2312" w:eastAsia="仿宋_GB2312" w:hAnsi="仿宋_GB2312" w:cs="仿宋_GB2312" w:hint="eastAsia"/>
                <w:sz w:val="24"/>
                <w:szCs w:val="24"/>
              </w:rPr>
              <w:t>及时秒付资金</w:t>
            </w:r>
            <w:proofErr w:type="gramEnd"/>
            <w:r>
              <w:rPr>
                <w:rFonts w:ascii="仿宋_GB2312" w:eastAsia="仿宋_GB2312" w:hAnsi="仿宋_GB2312" w:cs="仿宋_GB2312" w:hint="eastAsia"/>
                <w:sz w:val="24"/>
                <w:szCs w:val="24"/>
              </w:rPr>
              <w:t>，并稳步推进</w:t>
            </w:r>
            <w:proofErr w:type="gramStart"/>
            <w:r>
              <w:rPr>
                <w:rFonts w:ascii="仿宋_GB2312" w:eastAsia="仿宋_GB2312" w:hAnsi="仿宋_GB2312" w:cs="仿宋_GB2312" w:hint="eastAsia"/>
                <w:sz w:val="24"/>
                <w:szCs w:val="24"/>
              </w:rPr>
              <w:t>免申请</w:t>
            </w:r>
            <w:proofErr w:type="gramEnd"/>
            <w:r>
              <w:rPr>
                <w:rFonts w:ascii="仿宋_GB2312" w:eastAsia="仿宋_GB2312" w:hAnsi="仿宋_GB2312" w:cs="仿宋_GB2312" w:hint="eastAsia"/>
                <w:sz w:val="24"/>
                <w:szCs w:val="24"/>
              </w:rPr>
              <w:t>直接下达扶持资金。</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Align w:val="center"/>
          </w:tcPr>
          <w:p w:rsidR="00492D98" w:rsidRDefault="00AD4D58" w:rsidP="00AD4D58">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31</w:t>
            </w:r>
            <w:r>
              <w:rPr>
                <w:rFonts w:ascii="仿宋_GB2312" w:eastAsia="仿宋_GB2312" w:hAnsi="仿宋_GB2312" w:cs="仿宋_GB2312" w:hint="eastAsia"/>
                <w:sz w:val="24"/>
                <w:szCs w:val="24"/>
              </w:rPr>
              <w:t>日</w:t>
            </w:r>
          </w:p>
        </w:tc>
      </w:tr>
      <w:tr w:rsidR="00492D98">
        <w:trPr>
          <w:trHeight w:val="1688"/>
        </w:trPr>
        <w:tc>
          <w:tcPr>
            <w:tcW w:w="817"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6</w:t>
            </w:r>
          </w:p>
        </w:tc>
        <w:tc>
          <w:tcPr>
            <w:tcW w:w="3260" w:type="dxa"/>
            <w:vMerge w:val="restart"/>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推进智慧医疗建设</w:t>
            </w:r>
          </w:p>
        </w:tc>
        <w:tc>
          <w:tcPr>
            <w:tcW w:w="4678" w:type="dxa"/>
            <w:vAlign w:val="center"/>
          </w:tcPr>
          <w:p w:rsidR="00492D98" w:rsidRDefault="00AD4D58" w:rsidP="00AD4D58">
            <w:pPr>
              <w:spacing w:line="400" w:lineRule="exac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r>
              <w:rPr>
                <w:rFonts w:ascii="仿宋_GB2312" w:eastAsia="仿宋_GB2312" w:hAnsi="仿宋_GB2312" w:cs="仿宋_GB2312" w:hint="eastAsia"/>
                <w:color w:val="000000"/>
                <w:kern w:val="0"/>
                <w:sz w:val="24"/>
                <w:szCs w:val="24"/>
                <w:lang w:bidi="ar"/>
              </w:rPr>
              <w:t>推广江门市电子社保卡“</w:t>
            </w:r>
            <w:r>
              <w:rPr>
                <w:rFonts w:ascii="仿宋_GB2312" w:eastAsia="仿宋_GB2312" w:hAnsi="仿宋_GB2312" w:cs="仿宋_GB2312" w:hint="eastAsia"/>
                <w:color w:val="000000"/>
                <w:kern w:val="0"/>
                <w:sz w:val="24"/>
                <w:szCs w:val="24"/>
                <w:lang w:bidi="ar"/>
              </w:rPr>
              <w:t>C-B</w:t>
            </w:r>
            <w:r>
              <w:rPr>
                <w:rFonts w:ascii="仿宋_GB2312" w:eastAsia="仿宋_GB2312" w:hAnsi="仿宋_GB2312" w:cs="仿宋_GB2312" w:hint="eastAsia"/>
                <w:color w:val="000000"/>
                <w:kern w:val="0"/>
                <w:sz w:val="24"/>
                <w:szCs w:val="24"/>
                <w:lang w:bidi="ar"/>
              </w:rPr>
              <w:t>”</w:t>
            </w:r>
            <w:proofErr w:type="gramStart"/>
            <w:r>
              <w:rPr>
                <w:rFonts w:ascii="仿宋_GB2312" w:eastAsia="仿宋_GB2312" w:hAnsi="仿宋_GB2312" w:cs="仿宋_GB2312" w:hint="eastAsia"/>
                <w:color w:val="000000"/>
                <w:kern w:val="0"/>
                <w:sz w:val="24"/>
                <w:szCs w:val="24"/>
                <w:lang w:bidi="ar"/>
              </w:rPr>
              <w:t>扫码支付</w:t>
            </w:r>
            <w:proofErr w:type="gramEnd"/>
            <w:r>
              <w:rPr>
                <w:rFonts w:ascii="仿宋_GB2312" w:eastAsia="仿宋_GB2312" w:hAnsi="仿宋_GB2312" w:cs="仿宋_GB2312" w:hint="eastAsia"/>
                <w:color w:val="000000"/>
                <w:kern w:val="0"/>
                <w:sz w:val="24"/>
                <w:szCs w:val="24"/>
                <w:lang w:bidi="ar"/>
              </w:rPr>
              <w:t>服务新模式，推进互联网</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医院集成建设，促进电子社保卡、电子健康码、</w:t>
            </w:r>
            <w:proofErr w:type="gramStart"/>
            <w:r>
              <w:rPr>
                <w:rFonts w:ascii="仿宋_GB2312" w:eastAsia="仿宋_GB2312" w:hAnsi="仿宋_GB2312" w:cs="仿宋_GB2312" w:hint="eastAsia"/>
                <w:color w:val="000000"/>
                <w:kern w:val="0"/>
                <w:sz w:val="24"/>
                <w:szCs w:val="24"/>
                <w:lang w:bidi="ar"/>
              </w:rPr>
              <w:t>医保电子</w:t>
            </w:r>
            <w:proofErr w:type="gramEnd"/>
            <w:r>
              <w:rPr>
                <w:rFonts w:ascii="仿宋_GB2312" w:eastAsia="仿宋_GB2312" w:hAnsi="仿宋_GB2312" w:cs="仿宋_GB2312" w:hint="eastAsia"/>
                <w:color w:val="000000"/>
                <w:kern w:val="0"/>
                <w:sz w:val="24"/>
                <w:szCs w:val="24"/>
                <w:lang w:bidi="ar"/>
              </w:rPr>
              <w:t>凭证码“一卡通行，多码融合”。</w:t>
            </w:r>
          </w:p>
        </w:tc>
        <w:tc>
          <w:tcPr>
            <w:tcW w:w="2876"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区政务服务数据管理局</w:t>
            </w:r>
          </w:p>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区卫生健康局</w:t>
            </w: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2021</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12</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31</w:t>
            </w:r>
            <w:r>
              <w:rPr>
                <w:rFonts w:ascii="仿宋_GB2312" w:eastAsia="仿宋_GB2312" w:hAnsi="仿宋_GB2312" w:cs="仿宋_GB2312" w:hint="eastAsia"/>
                <w:kern w:val="0"/>
                <w:sz w:val="24"/>
                <w:szCs w:val="24"/>
              </w:rPr>
              <w:t>日</w:t>
            </w:r>
          </w:p>
        </w:tc>
      </w:tr>
      <w:tr w:rsidR="00492D98">
        <w:trPr>
          <w:trHeight w:val="1353"/>
        </w:trPr>
        <w:tc>
          <w:tcPr>
            <w:tcW w:w="817"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spacing w:line="400" w:lineRule="exac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2.</w:t>
            </w:r>
            <w:r>
              <w:rPr>
                <w:rFonts w:ascii="仿宋_GB2312" w:eastAsia="仿宋_GB2312" w:hAnsi="仿宋_GB2312" w:cs="仿宋_GB2312" w:hint="eastAsia"/>
                <w:color w:val="000000"/>
                <w:kern w:val="0"/>
                <w:sz w:val="24"/>
                <w:szCs w:val="24"/>
                <w:lang w:bidi="ar"/>
              </w:rPr>
              <w:t>加快居民健康档案及身份识别、电子病历、诊疗信息、报告单结果等信息在不同医院互通互认。</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2021</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12</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31</w:t>
            </w:r>
            <w:r>
              <w:rPr>
                <w:rFonts w:ascii="仿宋_GB2312" w:eastAsia="仿宋_GB2312" w:hAnsi="仿宋_GB2312" w:cs="仿宋_GB2312" w:hint="eastAsia"/>
                <w:kern w:val="0"/>
                <w:sz w:val="24"/>
                <w:szCs w:val="24"/>
              </w:rPr>
              <w:t>日</w:t>
            </w:r>
          </w:p>
        </w:tc>
      </w:tr>
      <w:tr w:rsidR="00492D98">
        <w:tc>
          <w:tcPr>
            <w:tcW w:w="817"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lastRenderedPageBreak/>
              <w:t>1</w:t>
            </w:r>
            <w:r>
              <w:rPr>
                <w:rFonts w:ascii="仿宋_GB2312" w:eastAsia="仿宋_GB2312" w:hAnsi="仿宋_GB2312" w:cs="仿宋_GB2312" w:hint="eastAsia"/>
                <w:sz w:val="24"/>
                <w:szCs w:val="24"/>
              </w:rPr>
              <w:t>7</w:t>
            </w:r>
          </w:p>
        </w:tc>
        <w:tc>
          <w:tcPr>
            <w:tcW w:w="3260" w:type="dxa"/>
            <w:vMerge w:val="restart"/>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打造一站</w:t>
            </w:r>
            <w:proofErr w:type="gramStart"/>
            <w:r>
              <w:rPr>
                <w:rFonts w:ascii="仿宋_GB2312" w:eastAsia="仿宋_GB2312" w:hAnsi="仿宋_GB2312" w:cs="仿宋_GB2312" w:hint="eastAsia"/>
                <w:sz w:val="24"/>
                <w:szCs w:val="24"/>
              </w:rPr>
              <w:t>式人才</w:t>
            </w:r>
            <w:proofErr w:type="gramEnd"/>
            <w:r>
              <w:rPr>
                <w:rFonts w:ascii="仿宋_GB2312" w:eastAsia="仿宋_GB2312" w:hAnsi="仿宋_GB2312" w:cs="仿宋_GB2312" w:hint="eastAsia"/>
                <w:sz w:val="24"/>
                <w:szCs w:val="24"/>
              </w:rPr>
              <w:t>服务平台</w:t>
            </w: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围绕战略任务和重点领域，</w:t>
            </w:r>
            <w:r>
              <w:rPr>
                <w:rFonts w:ascii="仿宋_GB2312" w:eastAsia="仿宋_GB2312" w:hAnsi="仿宋_GB2312" w:cs="仿宋_GB2312" w:hint="eastAsia"/>
                <w:sz w:val="24"/>
                <w:szCs w:val="24"/>
              </w:rPr>
              <w:t>设置“国际人才一站式服务专窗”</w:t>
            </w:r>
            <w:r>
              <w:rPr>
                <w:rFonts w:ascii="仿宋_GB2312" w:eastAsia="仿宋_GB2312" w:hAnsi="仿宋_GB2312" w:cs="仿宋_GB2312" w:hint="eastAsia"/>
                <w:sz w:val="24"/>
                <w:szCs w:val="24"/>
              </w:rPr>
              <w:t>，建立“平台</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人才</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产业”联动机制</w:t>
            </w:r>
            <w:r>
              <w:rPr>
                <w:rFonts w:ascii="仿宋_GB2312" w:eastAsia="仿宋_GB2312" w:hAnsi="仿宋_GB2312" w:cs="仿宋_GB2312" w:hint="eastAsia"/>
                <w:sz w:val="24"/>
                <w:szCs w:val="24"/>
              </w:rPr>
              <w:t>。</w:t>
            </w:r>
          </w:p>
        </w:tc>
        <w:tc>
          <w:tcPr>
            <w:tcW w:w="2876"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区人力资源和社会保障局</w:t>
            </w: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202</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31</w:t>
            </w:r>
            <w:r>
              <w:rPr>
                <w:rFonts w:ascii="仿宋_GB2312" w:eastAsia="仿宋_GB2312" w:hAnsi="仿宋_GB2312" w:cs="仿宋_GB2312" w:hint="eastAsia"/>
                <w:sz w:val="24"/>
                <w:szCs w:val="24"/>
              </w:rPr>
              <w:t>日</w:t>
            </w:r>
          </w:p>
        </w:tc>
      </w:tr>
      <w:tr w:rsidR="00492D98">
        <w:trPr>
          <w:trHeight w:val="1729"/>
        </w:trPr>
        <w:tc>
          <w:tcPr>
            <w:tcW w:w="817"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在江门市人才安居乐业生态园信息系统的基础上</w:t>
            </w:r>
            <w:r>
              <w:rPr>
                <w:rFonts w:ascii="仿宋_GB2312" w:eastAsia="仿宋_GB2312" w:hAnsi="仿宋_GB2312" w:cs="仿宋_GB2312" w:hint="eastAsia"/>
                <w:sz w:val="24"/>
                <w:szCs w:val="24"/>
              </w:rPr>
              <w:t>开发、增补有关功能模快，建设蓬江区人才信息管理系统，实现政策兑现管理、人才数据管理、统一用户管理等。</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持续推进</w:t>
            </w:r>
          </w:p>
        </w:tc>
      </w:tr>
      <w:tr w:rsidR="00492D98">
        <w:tc>
          <w:tcPr>
            <w:tcW w:w="817"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8</w:t>
            </w:r>
          </w:p>
        </w:tc>
        <w:tc>
          <w:tcPr>
            <w:tcW w:w="3260" w:type="dxa"/>
            <w:vMerge w:val="restart"/>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建立高效的证明事项告知承诺制信息协查机制</w:t>
            </w: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sz w:val="24"/>
                <w:szCs w:val="24"/>
              </w:rPr>
              <w:t>梳理证明事项告知承诺制的信息共享需求，确定适用告知承诺制的证明事项清单并完善相关证明事项办事指南</w:t>
            </w:r>
            <w:r>
              <w:rPr>
                <w:rFonts w:ascii="仿宋_GB2312" w:eastAsia="仿宋_GB2312" w:hAnsi="仿宋_GB2312" w:cs="仿宋_GB2312" w:hint="eastAsia"/>
                <w:sz w:val="24"/>
                <w:szCs w:val="24"/>
              </w:rPr>
              <w:t>。</w:t>
            </w:r>
          </w:p>
        </w:tc>
        <w:tc>
          <w:tcPr>
            <w:tcW w:w="2876"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区司法局</w:t>
            </w:r>
          </w:p>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区政务服务数据管理局</w:t>
            </w: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日</w:t>
            </w:r>
          </w:p>
        </w:tc>
      </w:tr>
      <w:tr w:rsidR="00492D98">
        <w:trPr>
          <w:trHeight w:val="2090"/>
        </w:trPr>
        <w:tc>
          <w:tcPr>
            <w:tcW w:w="817"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rPr>
                <w:rFonts w:ascii="仿宋_GB2312" w:eastAsia="仿宋_GB2312" w:hAnsi="仿宋_GB2312" w:cs="仿宋_GB2312"/>
                <w:kern w:val="0"/>
                <w:sz w:val="24"/>
                <w:szCs w:val="24"/>
              </w:rPr>
            </w:pP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r>
              <w:rPr>
                <w:rFonts w:ascii="仿宋_GB2312" w:eastAsia="仿宋_GB2312" w:hAnsi="仿宋_GB2312" w:cs="仿宋_GB2312" w:hint="eastAsia"/>
                <w:sz w:val="24"/>
                <w:szCs w:val="24"/>
              </w:rPr>
              <w:t>运用数据共享、区块链等信息化手段收集、比对证明事项相关数据，实现在线核查。证明事项信息尚未共享或因数据不完整，无法直接在线核查的，推动部门间线上协查机制。</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31</w:t>
            </w:r>
            <w:r>
              <w:rPr>
                <w:rFonts w:ascii="仿宋_GB2312" w:eastAsia="仿宋_GB2312" w:hAnsi="仿宋_GB2312" w:cs="仿宋_GB2312" w:hint="eastAsia"/>
                <w:sz w:val="24"/>
                <w:szCs w:val="24"/>
              </w:rPr>
              <w:t>日</w:t>
            </w:r>
          </w:p>
        </w:tc>
      </w:tr>
      <w:tr w:rsidR="00492D98">
        <w:trPr>
          <w:trHeight w:val="1790"/>
        </w:trPr>
        <w:tc>
          <w:tcPr>
            <w:tcW w:w="817" w:type="dxa"/>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9</w:t>
            </w:r>
          </w:p>
        </w:tc>
        <w:tc>
          <w:tcPr>
            <w:tcW w:w="3260" w:type="dxa"/>
            <w:vAlign w:val="center"/>
          </w:tcPr>
          <w:p w:rsidR="00492D98" w:rsidRDefault="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优化便利港澳企业居民服务</w:t>
            </w: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聚焦蓬江融入大湾区“</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小时城市圈”和港澳企业、居民最关注的政务服务事项，深化政务服务“湾区通办、跨城通办”，加快湾区政务服务软联通</w:t>
            </w:r>
            <w:r>
              <w:rPr>
                <w:rFonts w:ascii="仿宋_GB2312" w:eastAsia="仿宋_GB2312" w:hAnsi="仿宋_GB2312" w:cs="仿宋_GB2312" w:hint="eastAsia"/>
                <w:kern w:val="0"/>
                <w:sz w:val="24"/>
                <w:szCs w:val="24"/>
              </w:rPr>
              <w:t>。</w:t>
            </w:r>
          </w:p>
        </w:tc>
        <w:tc>
          <w:tcPr>
            <w:tcW w:w="2876" w:type="dxa"/>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区政务服务数据管理局</w:t>
            </w:r>
          </w:p>
        </w:tc>
        <w:tc>
          <w:tcPr>
            <w:tcW w:w="2511" w:type="dxa"/>
            <w:vAlign w:val="center"/>
          </w:tcPr>
          <w:p w:rsidR="00492D98" w:rsidRDefault="00AD4D58" w:rsidP="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2021</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12</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31</w:t>
            </w:r>
            <w:r>
              <w:rPr>
                <w:rFonts w:ascii="仿宋_GB2312" w:eastAsia="仿宋_GB2312" w:hAnsi="仿宋_GB2312" w:cs="仿宋_GB2312" w:hint="eastAsia"/>
                <w:kern w:val="0"/>
                <w:sz w:val="24"/>
                <w:szCs w:val="24"/>
              </w:rPr>
              <w:t>日</w:t>
            </w:r>
          </w:p>
        </w:tc>
      </w:tr>
      <w:tr w:rsidR="00492D98">
        <w:trPr>
          <w:trHeight w:val="2000"/>
        </w:trPr>
        <w:tc>
          <w:tcPr>
            <w:tcW w:w="817"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20</w:t>
            </w:r>
          </w:p>
        </w:tc>
        <w:tc>
          <w:tcPr>
            <w:tcW w:w="3260" w:type="dxa"/>
            <w:vMerge w:val="restart"/>
            <w:vAlign w:val="center"/>
          </w:tcPr>
          <w:p w:rsidR="00492D98" w:rsidRDefault="00AD4D58">
            <w:pPr>
              <w:spacing w:line="4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推行无差别“市内通办”</w:t>
            </w: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配合市级部门统一规范事项目录、统一办事指南要素、统一规范受理标准、统一优化办事流程、统一系统支撑，分类分批推动政务服务事项办理实现无差别“市内通办”</w:t>
            </w:r>
            <w:r>
              <w:rPr>
                <w:rFonts w:ascii="仿宋_GB2312" w:eastAsia="仿宋_GB2312" w:hAnsi="仿宋_GB2312" w:cs="仿宋_GB2312" w:hint="eastAsia"/>
                <w:kern w:val="0"/>
                <w:sz w:val="24"/>
                <w:szCs w:val="24"/>
              </w:rPr>
              <w:t>。</w:t>
            </w:r>
          </w:p>
        </w:tc>
        <w:tc>
          <w:tcPr>
            <w:tcW w:w="2876" w:type="dxa"/>
            <w:vMerge w:val="restart"/>
            <w:vAlign w:val="center"/>
          </w:tcPr>
          <w:p w:rsidR="00492D98" w:rsidRDefault="00AD4D58">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区政务服务数据管理局</w:t>
            </w:r>
          </w:p>
        </w:tc>
        <w:tc>
          <w:tcPr>
            <w:tcW w:w="2511" w:type="dxa"/>
            <w:vAlign w:val="center"/>
          </w:tcPr>
          <w:p w:rsidR="00492D98" w:rsidRDefault="00AD4D58" w:rsidP="00AD4D58">
            <w:pPr>
              <w:spacing w:line="400" w:lineRule="exact"/>
              <w:jc w:val="center"/>
              <w:rPr>
                <w:rFonts w:ascii="仿宋_GB2312" w:eastAsia="仿宋_GB2312" w:hAnsiTheme="minorHAnsi" w:cstheme="minorBidi"/>
                <w:kern w:val="0"/>
                <w:sz w:val="24"/>
                <w:szCs w:val="24"/>
              </w:rPr>
            </w:pPr>
            <w:r>
              <w:rPr>
                <w:rFonts w:ascii="仿宋_GB2312" w:eastAsia="仿宋_GB2312" w:hAnsiTheme="minorHAnsi" w:cstheme="minorBidi" w:hint="eastAsia"/>
                <w:kern w:val="0"/>
                <w:sz w:val="24"/>
                <w:szCs w:val="24"/>
              </w:rPr>
              <w:t>2021</w:t>
            </w:r>
            <w:r>
              <w:rPr>
                <w:rFonts w:ascii="仿宋_GB2312" w:eastAsia="仿宋_GB2312" w:hAnsiTheme="minorHAnsi" w:cstheme="minorBidi" w:hint="eastAsia"/>
                <w:kern w:val="0"/>
                <w:sz w:val="24"/>
                <w:szCs w:val="24"/>
              </w:rPr>
              <w:t>年</w:t>
            </w:r>
            <w:r>
              <w:rPr>
                <w:rFonts w:ascii="仿宋_GB2312" w:eastAsia="仿宋_GB2312" w:hAnsiTheme="minorHAnsi" w:cstheme="minorBidi" w:hint="eastAsia"/>
                <w:kern w:val="0"/>
                <w:sz w:val="24"/>
                <w:szCs w:val="24"/>
              </w:rPr>
              <w:t>12</w:t>
            </w:r>
            <w:r>
              <w:rPr>
                <w:rFonts w:ascii="仿宋_GB2312" w:eastAsia="仿宋_GB2312" w:hAnsiTheme="minorHAnsi" w:cstheme="minorBidi" w:hint="eastAsia"/>
                <w:kern w:val="0"/>
                <w:sz w:val="24"/>
                <w:szCs w:val="24"/>
              </w:rPr>
              <w:t>月</w:t>
            </w:r>
            <w:r>
              <w:rPr>
                <w:rFonts w:ascii="仿宋_GB2312" w:eastAsia="仿宋_GB2312" w:hAnsiTheme="minorHAnsi" w:cstheme="minorBidi" w:hint="eastAsia"/>
                <w:kern w:val="0"/>
                <w:sz w:val="24"/>
                <w:szCs w:val="24"/>
              </w:rPr>
              <w:t>31</w:t>
            </w:r>
            <w:r>
              <w:rPr>
                <w:rFonts w:ascii="仿宋_GB2312" w:eastAsia="仿宋_GB2312" w:hAnsiTheme="minorHAnsi" w:cstheme="minorBidi" w:hint="eastAsia"/>
                <w:kern w:val="0"/>
                <w:sz w:val="24"/>
                <w:szCs w:val="24"/>
              </w:rPr>
              <w:t>日</w:t>
            </w:r>
          </w:p>
        </w:tc>
      </w:tr>
      <w:tr w:rsidR="00492D98">
        <w:trPr>
          <w:trHeight w:val="1770"/>
        </w:trPr>
        <w:tc>
          <w:tcPr>
            <w:tcW w:w="817"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着力打造线上线下标准化、规范化、便利化的“市内通办”政务服务供给体系。</w:t>
            </w:r>
            <w:r>
              <w:rPr>
                <w:rFonts w:ascii="仿宋_GB2312" w:eastAsia="仿宋_GB2312" w:hAnsi="仿宋_GB2312" w:cs="仿宋_GB2312" w:hint="eastAsia"/>
                <w:kern w:val="0"/>
                <w:sz w:val="24"/>
                <w:szCs w:val="24"/>
              </w:rPr>
              <w:t>充分运用“四免”、告知承诺、</w:t>
            </w:r>
            <w:proofErr w:type="gramStart"/>
            <w:r>
              <w:rPr>
                <w:rFonts w:ascii="仿宋_GB2312" w:eastAsia="仿宋_GB2312" w:hAnsi="仿宋_GB2312" w:cs="仿宋_GB2312" w:hint="eastAsia"/>
                <w:kern w:val="0"/>
                <w:sz w:val="24"/>
                <w:szCs w:val="24"/>
              </w:rPr>
              <w:t>容缺受理</w:t>
            </w:r>
            <w:proofErr w:type="gramEnd"/>
            <w:r>
              <w:rPr>
                <w:rFonts w:ascii="仿宋_GB2312" w:eastAsia="仿宋_GB2312" w:hAnsi="仿宋_GB2312" w:cs="仿宋_GB2312" w:hint="eastAsia"/>
                <w:kern w:val="0"/>
                <w:sz w:val="24"/>
                <w:szCs w:val="24"/>
              </w:rPr>
              <w:t>等措施，简化无差别“市内通办”事项的审批流程。</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Align w:val="center"/>
          </w:tcPr>
          <w:p w:rsidR="00492D98" w:rsidRDefault="00AD4D58" w:rsidP="00AD4D58">
            <w:pPr>
              <w:spacing w:line="400" w:lineRule="exact"/>
              <w:jc w:val="center"/>
              <w:rPr>
                <w:rFonts w:ascii="仿宋_GB2312" w:eastAsia="仿宋_GB2312" w:hAnsiTheme="minorHAnsi" w:cstheme="minorBidi"/>
                <w:kern w:val="0"/>
                <w:sz w:val="24"/>
                <w:szCs w:val="24"/>
              </w:rPr>
            </w:pPr>
            <w:r>
              <w:rPr>
                <w:rFonts w:ascii="仿宋_GB2312" w:eastAsia="仿宋_GB2312" w:hAnsiTheme="minorHAnsi" w:cstheme="minorBidi" w:hint="eastAsia"/>
                <w:kern w:val="0"/>
                <w:sz w:val="24"/>
                <w:szCs w:val="24"/>
              </w:rPr>
              <w:t>2021</w:t>
            </w:r>
            <w:r>
              <w:rPr>
                <w:rFonts w:ascii="仿宋_GB2312" w:eastAsia="仿宋_GB2312" w:hAnsiTheme="minorHAnsi" w:cstheme="minorBidi" w:hint="eastAsia"/>
                <w:kern w:val="0"/>
                <w:sz w:val="24"/>
                <w:szCs w:val="24"/>
              </w:rPr>
              <w:t>年</w:t>
            </w:r>
            <w:r>
              <w:rPr>
                <w:rFonts w:ascii="仿宋_GB2312" w:eastAsia="仿宋_GB2312" w:hAnsiTheme="minorHAnsi" w:cstheme="minorBidi" w:hint="eastAsia"/>
                <w:kern w:val="0"/>
                <w:sz w:val="24"/>
                <w:szCs w:val="24"/>
              </w:rPr>
              <w:t>10</w:t>
            </w:r>
            <w:r>
              <w:rPr>
                <w:rFonts w:ascii="仿宋_GB2312" w:eastAsia="仿宋_GB2312" w:hAnsiTheme="minorHAnsi" w:cstheme="minorBidi" w:hint="eastAsia"/>
                <w:kern w:val="0"/>
                <w:sz w:val="24"/>
                <w:szCs w:val="24"/>
              </w:rPr>
              <w:t>月</w:t>
            </w:r>
            <w:r>
              <w:rPr>
                <w:rFonts w:ascii="仿宋_GB2312" w:eastAsia="仿宋_GB2312" w:hAnsiTheme="minorHAnsi" w:cstheme="minorBidi" w:hint="eastAsia"/>
                <w:kern w:val="0"/>
                <w:sz w:val="24"/>
                <w:szCs w:val="24"/>
              </w:rPr>
              <w:t>30</w:t>
            </w:r>
            <w:r>
              <w:rPr>
                <w:rFonts w:ascii="仿宋_GB2312" w:eastAsia="仿宋_GB2312" w:hAnsiTheme="minorHAnsi" w:cstheme="minorBidi" w:hint="eastAsia"/>
                <w:kern w:val="0"/>
                <w:sz w:val="24"/>
                <w:szCs w:val="24"/>
              </w:rPr>
              <w:t>日</w:t>
            </w:r>
          </w:p>
        </w:tc>
      </w:tr>
      <w:tr w:rsidR="00492D98">
        <w:trPr>
          <w:trHeight w:val="1960"/>
        </w:trPr>
        <w:tc>
          <w:tcPr>
            <w:tcW w:w="817"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3260"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4678" w:type="dxa"/>
            <w:vAlign w:val="center"/>
          </w:tcPr>
          <w:p w:rsidR="00492D98" w:rsidRDefault="00AD4D58" w:rsidP="00AD4D58">
            <w:pPr>
              <w:spacing w:line="4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r>
              <w:rPr>
                <w:rFonts w:ascii="仿宋_GB2312" w:eastAsia="仿宋_GB2312" w:hAnsi="仿宋_GB2312" w:cs="仿宋_GB2312" w:hint="eastAsia"/>
                <w:kern w:val="0"/>
                <w:sz w:val="24"/>
                <w:szCs w:val="24"/>
              </w:rPr>
              <w:t>探索建立异地代收代办工作机制，加强对窗口人员业务培训，优化业务咨询、导办代办、代收代办、代收转办、代发证照等“通办”“通取”服务。</w:t>
            </w:r>
          </w:p>
        </w:tc>
        <w:tc>
          <w:tcPr>
            <w:tcW w:w="2876" w:type="dxa"/>
            <w:vMerge/>
            <w:vAlign w:val="center"/>
          </w:tcPr>
          <w:p w:rsidR="00492D98" w:rsidRDefault="00492D98">
            <w:pPr>
              <w:spacing w:line="400" w:lineRule="exact"/>
              <w:jc w:val="center"/>
              <w:rPr>
                <w:rFonts w:ascii="仿宋_GB2312" w:eastAsia="仿宋_GB2312" w:hAnsi="仿宋_GB2312" w:cs="仿宋_GB2312"/>
                <w:kern w:val="0"/>
                <w:sz w:val="24"/>
                <w:szCs w:val="24"/>
              </w:rPr>
            </w:pPr>
          </w:p>
        </w:tc>
        <w:tc>
          <w:tcPr>
            <w:tcW w:w="2511" w:type="dxa"/>
            <w:vAlign w:val="center"/>
          </w:tcPr>
          <w:p w:rsidR="00492D98" w:rsidRDefault="00AD4D58" w:rsidP="00AD4D58">
            <w:pPr>
              <w:spacing w:line="400" w:lineRule="exact"/>
              <w:jc w:val="center"/>
              <w:rPr>
                <w:rFonts w:ascii="仿宋_GB2312" w:eastAsia="仿宋_GB2312" w:hAnsiTheme="minorHAnsi" w:cstheme="minorBidi"/>
                <w:kern w:val="0"/>
                <w:sz w:val="24"/>
                <w:szCs w:val="24"/>
              </w:rPr>
            </w:pPr>
            <w:r>
              <w:rPr>
                <w:rFonts w:ascii="仿宋_GB2312" w:eastAsia="仿宋_GB2312" w:hAnsiTheme="minorHAnsi" w:cstheme="minorBidi" w:hint="eastAsia"/>
                <w:kern w:val="0"/>
                <w:sz w:val="24"/>
                <w:szCs w:val="24"/>
              </w:rPr>
              <w:t>持续推进</w:t>
            </w:r>
          </w:p>
        </w:tc>
      </w:tr>
    </w:tbl>
    <w:p w:rsidR="00492D98" w:rsidRDefault="00492D98">
      <w:pPr>
        <w:spacing w:line="400" w:lineRule="exact"/>
        <w:rPr>
          <w:rFonts w:ascii="仿宋_GB2312" w:eastAsia="仿宋_GB2312"/>
          <w:kern w:val="0"/>
          <w:sz w:val="24"/>
          <w:szCs w:val="24"/>
        </w:rPr>
      </w:pPr>
    </w:p>
    <w:sectPr w:rsidR="00492D98" w:rsidSect="00AD4D58">
      <w:footerReference w:type="even" r:id="rId9"/>
      <w:footerReference w:type="default" r:id="rId10"/>
      <w:footerReference w:type="first" r:id="rId11"/>
      <w:pgSz w:w="16838" w:h="11906" w:orient="landscape"/>
      <w:pgMar w:top="1701" w:right="1701" w:bottom="1701" w:left="1418" w:header="850" w:footer="1304" w:gutter="0"/>
      <w:pgNumType w:fmt="numberInDash"/>
      <w:cols w:space="425"/>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4D58">
      <w:r>
        <w:separator/>
      </w:r>
    </w:p>
  </w:endnote>
  <w:endnote w:type="continuationSeparator" w:id="0">
    <w:p w:rsidR="00000000" w:rsidRDefault="00AD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小标宋_GBK">
    <w:panose1 w:val="03000502000000000000"/>
    <w:charset w:val="86"/>
    <w:family w:val="script"/>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065929"/>
      <w:docPartObj>
        <w:docPartGallery w:val="Page Numbers (Bottom of Page)"/>
        <w:docPartUnique/>
      </w:docPartObj>
    </w:sdtPr>
    <w:sdtEndPr>
      <w:rPr>
        <w:sz w:val="24"/>
      </w:rPr>
    </w:sdtEndPr>
    <w:sdtContent>
      <w:p w:rsidR="00492D98" w:rsidRPr="00AD4D58" w:rsidRDefault="00AD4D58" w:rsidP="00AD4D58">
        <w:pPr>
          <w:pStyle w:val="aa"/>
          <w:rPr>
            <w:sz w:val="24"/>
          </w:rPr>
        </w:pPr>
        <w:r w:rsidRPr="00AD4D58">
          <w:rPr>
            <w:sz w:val="24"/>
          </w:rPr>
          <w:fldChar w:fldCharType="begin"/>
        </w:r>
        <w:r w:rsidRPr="00AD4D58">
          <w:rPr>
            <w:sz w:val="24"/>
          </w:rPr>
          <w:instrText>PAGE   \* MERGEFORMAT</w:instrText>
        </w:r>
        <w:r w:rsidRPr="00AD4D58">
          <w:rPr>
            <w:sz w:val="24"/>
          </w:rPr>
          <w:fldChar w:fldCharType="separate"/>
        </w:r>
        <w:r w:rsidRPr="00AD4D58">
          <w:rPr>
            <w:noProof/>
            <w:sz w:val="24"/>
            <w:lang w:val="zh-CN"/>
          </w:rPr>
          <w:t>-</w:t>
        </w:r>
        <w:r>
          <w:rPr>
            <w:noProof/>
            <w:sz w:val="24"/>
          </w:rPr>
          <w:t xml:space="preserve"> 2 -</w:t>
        </w:r>
        <w:r w:rsidRPr="00AD4D58">
          <w:rPr>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51417"/>
      <w:docPartObj>
        <w:docPartGallery w:val="Page Numbers (Bottom of Page)"/>
        <w:docPartUnique/>
      </w:docPartObj>
    </w:sdtPr>
    <w:sdtEndPr>
      <w:rPr>
        <w:sz w:val="24"/>
      </w:rPr>
    </w:sdtEndPr>
    <w:sdtContent>
      <w:p w:rsidR="00492D98" w:rsidRPr="00AD4D58" w:rsidRDefault="00AD4D58" w:rsidP="00AD4D58">
        <w:pPr>
          <w:pStyle w:val="aa"/>
          <w:jc w:val="right"/>
          <w:rPr>
            <w:sz w:val="24"/>
          </w:rPr>
        </w:pPr>
        <w:r w:rsidRPr="00AD4D58">
          <w:rPr>
            <w:sz w:val="24"/>
          </w:rPr>
          <w:fldChar w:fldCharType="begin"/>
        </w:r>
        <w:r w:rsidRPr="00AD4D58">
          <w:rPr>
            <w:sz w:val="24"/>
          </w:rPr>
          <w:instrText>PAGE   \* MERGEFORMAT</w:instrText>
        </w:r>
        <w:r w:rsidRPr="00AD4D58">
          <w:rPr>
            <w:sz w:val="24"/>
          </w:rPr>
          <w:fldChar w:fldCharType="separate"/>
        </w:r>
        <w:r w:rsidRPr="00AD4D58">
          <w:rPr>
            <w:noProof/>
            <w:sz w:val="24"/>
            <w:lang w:val="zh-CN"/>
          </w:rPr>
          <w:t>-</w:t>
        </w:r>
        <w:r>
          <w:rPr>
            <w:noProof/>
            <w:sz w:val="24"/>
          </w:rPr>
          <w:t xml:space="preserve"> 1 -</w:t>
        </w:r>
        <w:r w:rsidRPr="00AD4D58">
          <w:rPr>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8" w:rsidRDefault="00AD4D58">
    <w:pPr>
      <w:pStyle w:val="aa"/>
      <w:jc w:val="center"/>
      <w:rPr>
        <w:sz w:val="28"/>
        <w:szCs w:val="28"/>
      </w:rPr>
    </w:pPr>
    <w:r>
      <w:rPr>
        <w:noProof/>
        <w:sz w:val="28"/>
      </w:rPr>
      <mc:AlternateContent>
        <mc:Choice Requires="wps">
          <w:drawing>
            <wp:anchor distT="0" distB="0" distL="114300" distR="114300" simplePos="0" relativeHeight="251661312" behindDoc="0" locked="0" layoutInCell="1" allowOverlap="1" wp14:anchorId="1CFC30A8" wp14:editId="11E34E4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2D98" w:rsidRDefault="00AD4D58">
                          <w:pPr>
                            <w:pStyle w:val="aa"/>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w:t>
                          </w:r>
                          <w:r>
                            <w:rPr>
                              <w:sz w:val="28"/>
                              <w:szCs w:val="28"/>
                            </w:rPr>
                            <w:fldChar w:fldCharType="end"/>
                          </w:r>
                          <w:r>
                            <w:rPr>
                              <w:sz w:val="28"/>
                              <w:szCs w:val="28"/>
                            </w:rPr>
                            <w:t xml:space="preserve"> </w:t>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492D98" w:rsidRDefault="00AD4D58">
                    <w:pPr>
                      <w:pStyle w:val="aa"/>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w:t>
                    </w:r>
                    <w:r>
                      <w:rPr>
                        <w:sz w:val="28"/>
                        <w:szCs w:val="28"/>
                      </w:rPr>
                      <w:fldChar w:fldCharType="end"/>
                    </w:r>
                    <w:r>
                      <w:rPr>
                        <w:sz w:val="28"/>
                        <w:szCs w:val="28"/>
                      </w:rPr>
                      <w:t xml:space="preserve"> </w:t>
                    </w:r>
                    <w:r>
                      <w:rPr>
                        <w:rFonts w:hint="eastAsia"/>
                        <w:sz w:val="28"/>
                        <w:szCs w:val="28"/>
                      </w:rPr>
                      <w:t>-</w:t>
                    </w:r>
                  </w:p>
                </w:txbxContent>
              </v:textbox>
              <w10:wrap anchorx="margin"/>
            </v:shape>
          </w:pict>
        </mc:Fallback>
      </mc:AlternateContent>
    </w:r>
  </w:p>
  <w:p w:rsidR="00492D98" w:rsidRDefault="00492D98">
    <w:pPr>
      <w:pStyle w:val="aa"/>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4D58">
      <w:r>
        <w:separator/>
      </w:r>
    </w:p>
  </w:footnote>
  <w:footnote w:type="continuationSeparator" w:id="0">
    <w:p w:rsidR="00000000" w:rsidRDefault="00AD4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defaultTabStop w:val="425"/>
  <w:evenAndOddHeaders/>
  <w:drawingGridHorizontalSpacing w:val="160"/>
  <w:drawingGridVerticalSpacing w:val="435"/>
  <w:doNotShadeFormData/>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eldCopyNum" w:val="0000001"/>
    <w:docVar w:name="fieldSecreteDeg" w:val="绝密"/>
    <w:docVar w:name="fieldSecreteLen" w:val="★一年"/>
    <w:docVar w:name="fieldUrgencyDeg" w:val="特  急"/>
  </w:docVars>
  <w:rsids>
    <w:rsidRoot w:val="000A3087"/>
    <w:rsid w:val="0000139E"/>
    <w:rsid w:val="00004343"/>
    <w:rsid w:val="00004D34"/>
    <w:rsid w:val="00012CC7"/>
    <w:rsid w:val="0001425D"/>
    <w:rsid w:val="000212D1"/>
    <w:rsid w:val="000301E6"/>
    <w:rsid w:val="00030B50"/>
    <w:rsid w:val="000327AF"/>
    <w:rsid w:val="0004104A"/>
    <w:rsid w:val="000432D4"/>
    <w:rsid w:val="000534E2"/>
    <w:rsid w:val="00057BE9"/>
    <w:rsid w:val="0006062E"/>
    <w:rsid w:val="00064A5C"/>
    <w:rsid w:val="00070244"/>
    <w:rsid w:val="00071460"/>
    <w:rsid w:val="0007538C"/>
    <w:rsid w:val="000844D2"/>
    <w:rsid w:val="00084865"/>
    <w:rsid w:val="00085647"/>
    <w:rsid w:val="00086030"/>
    <w:rsid w:val="0009598A"/>
    <w:rsid w:val="00097DE6"/>
    <w:rsid w:val="000A2F1E"/>
    <w:rsid w:val="000A3087"/>
    <w:rsid w:val="000A3F58"/>
    <w:rsid w:val="000A5892"/>
    <w:rsid w:val="000B0581"/>
    <w:rsid w:val="000B0D37"/>
    <w:rsid w:val="000B6302"/>
    <w:rsid w:val="000C0472"/>
    <w:rsid w:val="000C3A4E"/>
    <w:rsid w:val="000C4B2F"/>
    <w:rsid w:val="000D0B85"/>
    <w:rsid w:val="000D2D6A"/>
    <w:rsid w:val="000E24FB"/>
    <w:rsid w:val="000E5327"/>
    <w:rsid w:val="000E7A1F"/>
    <w:rsid w:val="00101FAA"/>
    <w:rsid w:val="0010670E"/>
    <w:rsid w:val="00110AA8"/>
    <w:rsid w:val="00115329"/>
    <w:rsid w:val="001233BE"/>
    <w:rsid w:val="00124A42"/>
    <w:rsid w:val="001301B5"/>
    <w:rsid w:val="001317AD"/>
    <w:rsid w:val="001419D3"/>
    <w:rsid w:val="00147A00"/>
    <w:rsid w:val="00152F77"/>
    <w:rsid w:val="001572CE"/>
    <w:rsid w:val="0016005D"/>
    <w:rsid w:val="001629FB"/>
    <w:rsid w:val="001654C3"/>
    <w:rsid w:val="001678DA"/>
    <w:rsid w:val="00172617"/>
    <w:rsid w:val="001733D1"/>
    <w:rsid w:val="00175890"/>
    <w:rsid w:val="00177BB7"/>
    <w:rsid w:val="00183916"/>
    <w:rsid w:val="00186F4C"/>
    <w:rsid w:val="001956AE"/>
    <w:rsid w:val="001A73D7"/>
    <w:rsid w:val="001A7CAD"/>
    <w:rsid w:val="001C1D68"/>
    <w:rsid w:val="001C5F72"/>
    <w:rsid w:val="001D2627"/>
    <w:rsid w:val="001D7154"/>
    <w:rsid w:val="001D7C23"/>
    <w:rsid w:val="001E6930"/>
    <w:rsid w:val="001F2C63"/>
    <w:rsid w:val="001F5532"/>
    <w:rsid w:val="001F59BB"/>
    <w:rsid w:val="00203E26"/>
    <w:rsid w:val="00210825"/>
    <w:rsid w:val="00211B44"/>
    <w:rsid w:val="0021756A"/>
    <w:rsid w:val="00220A67"/>
    <w:rsid w:val="00223AF0"/>
    <w:rsid w:val="00232E1C"/>
    <w:rsid w:val="00235E28"/>
    <w:rsid w:val="0024350B"/>
    <w:rsid w:val="00244BF6"/>
    <w:rsid w:val="002455C3"/>
    <w:rsid w:val="0026758E"/>
    <w:rsid w:val="00273595"/>
    <w:rsid w:val="00273617"/>
    <w:rsid w:val="00277847"/>
    <w:rsid w:val="002921EA"/>
    <w:rsid w:val="00295DE8"/>
    <w:rsid w:val="002A15DD"/>
    <w:rsid w:val="002A34FF"/>
    <w:rsid w:val="002C106F"/>
    <w:rsid w:val="002C2BA2"/>
    <w:rsid w:val="002C3A24"/>
    <w:rsid w:val="002D00DF"/>
    <w:rsid w:val="002D482C"/>
    <w:rsid w:val="002D4926"/>
    <w:rsid w:val="002E0DC9"/>
    <w:rsid w:val="002E2637"/>
    <w:rsid w:val="002E4B61"/>
    <w:rsid w:val="002E748F"/>
    <w:rsid w:val="002F604B"/>
    <w:rsid w:val="002F72F3"/>
    <w:rsid w:val="002F75F9"/>
    <w:rsid w:val="00304B4F"/>
    <w:rsid w:val="003056CF"/>
    <w:rsid w:val="00307E83"/>
    <w:rsid w:val="00311DD7"/>
    <w:rsid w:val="00312283"/>
    <w:rsid w:val="0031513F"/>
    <w:rsid w:val="00315C8F"/>
    <w:rsid w:val="00317184"/>
    <w:rsid w:val="00317B9B"/>
    <w:rsid w:val="00317E14"/>
    <w:rsid w:val="00320182"/>
    <w:rsid w:val="00322A15"/>
    <w:rsid w:val="00327043"/>
    <w:rsid w:val="00331761"/>
    <w:rsid w:val="00341B68"/>
    <w:rsid w:val="00342018"/>
    <w:rsid w:val="0034205B"/>
    <w:rsid w:val="003424D9"/>
    <w:rsid w:val="00342D62"/>
    <w:rsid w:val="00345736"/>
    <w:rsid w:val="00354992"/>
    <w:rsid w:val="00354D3E"/>
    <w:rsid w:val="0035789F"/>
    <w:rsid w:val="00362A48"/>
    <w:rsid w:val="003675F8"/>
    <w:rsid w:val="003676D9"/>
    <w:rsid w:val="003735C3"/>
    <w:rsid w:val="00384029"/>
    <w:rsid w:val="003901BC"/>
    <w:rsid w:val="00393075"/>
    <w:rsid w:val="00394558"/>
    <w:rsid w:val="00397A88"/>
    <w:rsid w:val="003A2166"/>
    <w:rsid w:val="003A4EBF"/>
    <w:rsid w:val="003A6E69"/>
    <w:rsid w:val="003B6E4E"/>
    <w:rsid w:val="003C6FD3"/>
    <w:rsid w:val="003D611A"/>
    <w:rsid w:val="003D71FA"/>
    <w:rsid w:val="003E501C"/>
    <w:rsid w:val="003E6124"/>
    <w:rsid w:val="003F165D"/>
    <w:rsid w:val="003F2479"/>
    <w:rsid w:val="003F3137"/>
    <w:rsid w:val="003F3A6E"/>
    <w:rsid w:val="003F69A5"/>
    <w:rsid w:val="004009F0"/>
    <w:rsid w:val="00402094"/>
    <w:rsid w:val="00403E12"/>
    <w:rsid w:val="00411D9D"/>
    <w:rsid w:val="00414ADC"/>
    <w:rsid w:val="004172D9"/>
    <w:rsid w:val="00421DA4"/>
    <w:rsid w:val="00430102"/>
    <w:rsid w:val="00430320"/>
    <w:rsid w:val="00434AD2"/>
    <w:rsid w:val="0043712F"/>
    <w:rsid w:val="00441F9F"/>
    <w:rsid w:val="00442D59"/>
    <w:rsid w:val="0044340B"/>
    <w:rsid w:val="00443A6F"/>
    <w:rsid w:val="0045003E"/>
    <w:rsid w:val="004560B8"/>
    <w:rsid w:val="00456700"/>
    <w:rsid w:val="0045741B"/>
    <w:rsid w:val="004625C4"/>
    <w:rsid w:val="00465A69"/>
    <w:rsid w:val="00476FE3"/>
    <w:rsid w:val="00490D29"/>
    <w:rsid w:val="0049135F"/>
    <w:rsid w:val="00491E81"/>
    <w:rsid w:val="00492D98"/>
    <w:rsid w:val="00493CCD"/>
    <w:rsid w:val="00496BC4"/>
    <w:rsid w:val="00496D8A"/>
    <w:rsid w:val="004971FD"/>
    <w:rsid w:val="004B3A7A"/>
    <w:rsid w:val="004B5A23"/>
    <w:rsid w:val="004B69F6"/>
    <w:rsid w:val="004B6D53"/>
    <w:rsid w:val="004C2A9C"/>
    <w:rsid w:val="004C3346"/>
    <w:rsid w:val="004C7F31"/>
    <w:rsid w:val="004D0BD9"/>
    <w:rsid w:val="004D6555"/>
    <w:rsid w:val="004E17A1"/>
    <w:rsid w:val="004E76B4"/>
    <w:rsid w:val="004F0001"/>
    <w:rsid w:val="004F2034"/>
    <w:rsid w:val="004F361B"/>
    <w:rsid w:val="004F3E5E"/>
    <w:rsid w:val="004F7CB1"/>
    <w:rsid w:val="00500405"/>
    <w:rsid w:val="00510958"/>
    <w:rsid w:val="0051498B"/>
    <w:rsid w:val="00516695"/>
    <w:rsid w:val="005448B7"/>
    <w:rsid w:val="00551985"/>
    <w:rsid w:val="005564B4"/>
    <w:rsid w:val="00557CCE"/>
    <w:rsid w:val="005610D1"/>
    <w:rsid w:val="00563060"/>
    <w:rsid w:val="00574738"/>
    <w:rsid w:val="00574963"/>
    <w:rsid w:val="00577F69"/>
    <w:rsid w:val="00585533"/>
    <w:rsid w:val="005879D6"/>
    <w:rsid w:val="005910ED"/>
    <w:rsid w:val="005920A3"/>
    <w:rsid w:val="005961EC"/>
    <w:rsid w:val="005A2596"/>
    <w:rsid w:val="005A3CEF"/>
    <w:rsid w:val="005A7B27"/>
    <w:rsid w:val="005B4305"/>
    <w:rsid w:val="005C0434"/>
    <w:rsid w:val="005D0189"/>
    <w:rsid w:val="005D1712"/>
    <w:rsid w:val="005E0708"/>
    <w:rsid w:val="005E0717"/>
    <w:rsid w:val="005E275A"/>
    <w:rsid w:val="005E7B3F"/>
    <w:rsid w:val="005F0ECB"/>
    <w:rsid w:val="005F0EFF"/>
    <w:rsid w:val="005F4D3C"/>
    <w:rsid w:val="005F607C"/>
    <w:rsid w:val="006028C6"/>
    <w:rsid w:val="0060586E"/>
    <w:rsid w:val="006074C2"/>
    <w:rsid w:val="00610C3D"/>
    <w:rsid w:val="00621053"/>
    <w:rsid w:val="00622510"/>
    <w:rsid w:val="0062722E"/>
    <w:rsid w:val="00633FD0"/>
    <w:rsid w:val="00637D2C"/>
    <w:rsid w:val="006453E9"/>
    <w:rsid w:val="0065144E"/>
    <w:rsid w:val="006528E2"/>
    <w:rsid w:val="006538A8"/>
    <w:rsid w:val="006546A0"/>
    <w:rsid w:val="00662955"/>
    <w:rsid w:val="0066333F"/>
    <w:rsid w:val="00664800"/>
    <w:rsid w:val="006707CB"/>
    <w:rsid w:val="00672785"/>
    <w:rsid w:val="00672D2A"/>
    <w:rsid w:val="00675278"/>
    <w:rsid w:val="00681D58"/>
    <w:rsid w:val="006831BC"/>
    <w:rsid w:val="00684CCB"/>
    <w:rsid w:val="0068550A"/>
    <w:rsid w:val="006978FB"/>
    <w:rsid w:val="006B40A9"/>
    <w:rsid w:val="006B77AF"/>
    <w:rsid w:val="006C0158"/>
    <w:rsid w:val="006C4142"/>
    <w:rsid w:val="006C4832"/>
    <w:rsid w:val="006E0BC8"/>
    <w:rsid w:val="006E224E"/>
    <w:rsid w:val="006E3916"/>
    <w:rsid w:val="006E6DAC"/>
    <w:rsid w:val="006E75DF"/>
    <w:rsid w:val="006F185D"/>
    <w:rsid w:val="006F4A73"/>
    <w:rsid w:val="00703553"/>
    <w:rsid w:val="00706DCF"/>
    <w:rsid w:val="0071339A"/>
    <w:rsid w:val="0071668E"/>
    <w:rsid w:val="00721CC5"/>
    <w:rsid w:val="007234B7"/>
    <w:rsid w:val="00734429"/>
    <w:rsid w:val="0073524C"/>
    <w:rsid w:val="00740430"/>
    <w:rsid w:val="00742CAF"/>
    <w:rsid w:val="00743D9B"/>
    <w:rsid w:val="00744C44"/>
    <w:rsid w:val="0075655E"/>
    <w:rsid w:val="00760411"/>
    <w:rsid w:val="007652DD"/>
    <w:rsid w:val="007674EB"/>
    <w:rsid w:val="00780584"/>
    <w:rsid w:val="00781328"/>
    <w:rsid w:val="0078343A"/>
    <w:rsid w:val="00794430"/>
    <w:rsid w:val="007A0A3A"/>
    <w:rsid w:val="007A21E5"/>
    <w:rsid w:val="007A41FF"/>
    <w:rsid w:val="007A42F9"/>
    <w:rsid w:val="007A50F3"/>
    <w:rsid w:val="007D27CD"/>
    <w:rsid w:val="007D331B"/>
    <w:rsid w:val="007D4A87"/>
    <w:rsid w:val="007D4E43"/>
    <w:rsid w:val="007D611B"/>
    <w:rsid w:val="007E155E"/>
    <w:rsid w:val="007E188E"/>
    <w:rsid w:val="007E7261"/>
    <w:rsid w:val="007F0423"/>
    <w:rsid w:val="007F2A30"/>
    <w:rsid w:val="007F4E3C"/>
    <w:rsid w:val="008006FF"/>
    <w:rsid w:val="008009C7"/>
    <w:rsid w:val="00803807"/>
    <w:rsid w:val="008100B0"/>
    <w:rsid w:val="00812F70"/>
    <w:rsid w:val="0082221D"/>
    <w:rsid w:val="00830774"/>
    <w:rsid w:val="008354F3"/>
    <w:rsid w:val="00840B54"/>
    <w:rsid w:val="00842B66"/>
    <w:rsid w:val="00846F34"/>
    <w:rsid w:val="008476E9"/>
    <w:rsid w:val="0085000A"/>
    <w:rsid w:val="0086424C"/>
    <w:rsid w:val="0087410C"/>
    <w:rsid w:val="00880A52"/>
    <w:rsid w:val="0088439E"/>
    <w:rsid w:val="00892223"/>
    <w:rsid w:val="00893802"/>
    <w:rsid w:val="00896B42"/>
    <w:rsid w:val="00897785"/>
    <w:rsid w:val="00897BC5"/>
    <w:rsid w:val="008B0555"/>
    <w:rsid w:val="008B471D"/>
    <w:rsid w:val="008C4DE1"/>
    <w:rsid w:val="008D0FB2"/>
    <w:rsid w:val="008D3C90"/>
    <w:rsid w:val="008D3CDF"/>
    <w:rsid w:val="008D4C2E"/>
    <w:rsid w:val="008E2180"/>
    <w:rsid w:val="008F0F1B"/>
    <w:rsid w:val="008F2255"/>
    <w:rsid w:val="008F4DDA"/>
    <w:rsid w:val="008F5996"/>
    <w:rsid w:val="00900EFF"/>
    <w:rsid w:val="00904F36"/>
    <w:rsid w:val="00905091"/>
    <w:rsid w:val="00912697"/>
    <w:rsid w:val="00914C3D"/>
    <w:rsid w:val="0092283C"/>
    <w:rsid w:val="0092316A"/>
    <w:rsid w:val="0092383C"/>
    <w:rsid w:val="00923FC8"/>
    <w:rsid w:val="009319DE"/>
    <w:rsid w:val="00932D72"/>
    <w:rsid w:val="00934EC4"/>
    <w:rsid w:val="009373D7"/>
    <w:rsid w:val="00937B8F"/>
    <w:rsid w:val="00942CB9"/>
    <w:rsid w:val="00966466"/>
    <w:rsid w:val="009668EF"/>
    <w:rsid w:val="00967F26"/>
    <w:rsid w:val="00970A9A"/>
    <w:rsid w:val="00970E6C"/>
    <w:rsid w:val="00972AF2"/>
    <w:rsid w:val="00972D16"/>
    <w:rsid w:val="00974EED"/>
    <w:rsid w:val="0097541E"/>
    <w:rsid w:val="00983CED"/>
    <w:rsid w:val="00985A3A"/>
    <w:rsid w:val="0099211B"/>
    <w:rsid w:val="00994119"/>
    <w:rsid w:val="00996828"/>
    <w:rsid w:val="009A102F"/>
    <w:rsid w:val="009A225F"/>
    <w:rsid w:val="009B24DC"/>
    <w:rsid w:val="009C56D9"/>
    <w:rsid w:val="009D1E18"/>
    <w:rsid w:val="009E1B25"/>
    <w:rsid w:val="009E5F38"/>
    <w:rsid w:val="009F578A"/>
    <w:rsid w:val="009F72D2"/>
    <w:rsid w:val="009F73FA"/>
    <w:rsid w:val="00A1085B"/>
    <w:rsid w:val="00A109AA"/>
    <w:rsid w:val="00A12A9A"/>
    <w:rsid w:val="00A1392E"/>
    <w:rsid w:val="00A14DA8"/>
    <w:rsid w:val="00A2239D"/>
    <w:rsid w:val="00A275C1"/>
    <w:rsid w:val="00A27A8F"/>
    <w:rsid w:val="00A3001D"/>
    <w:rsid w:val="00A31786"/>
    <w:rsid w:val="00A3216D"/>
    <w:rsid w:val="00A4149F"/>
    <w:rsid w:val="00A423AD"/>
    <w:rsid w:val="00A43561"/>
    <w:rsid w:val="00A50E7C"/>
    <w:rsid w:val="00A54B3C"/>
    <w:rsid w:val="00A65C59"/>
    <w:rsid w:val="00A7256A"/>
    <w:rsid w:val="00A76088"/>
    <w:rsid w:val="00A8022B"/>
    <w:rsid w:val="00A804E1"/>
    <w:rsid w:val="00A847E5"/>
    <w:rsid w:val="00A8731D"/>
    <w:rsid w:val="00A87908"/>
    <w:rsid w:val="00A93A76"/>
    <w:rsid w:val="00A94AFA"/>
    <w:rsid w:val="00A95678"/>
    <w:rsid w:val="00A96B94"/>
    <w:rsid w:val="00AA33D4"/>
    <w:rsid w:val="00AA3536"/>
    <w:rsid w:val="00AA47FC"/>
    <w:rsid w:val="00AB316D"/>
    <w:rsid w:val="00AB4515"/>
    <w:rsid w:val="00AB4E0D"/>
    <w:rsid w:val="00AB5555"/>
    <w:rsid w:val="00AC324E"/>
    <w:rsid w:val="00AC5647"/>
    <w:rsid w:val="00AC6D58"/>
    <w:rsid w:val="00AD4D58"/>
    <w:rsid w:val="00AE1B48"/>
    <w:rsid w:val="00AE2B99"/>
    <w:rsid w:val="00AE6EAE"/>
    <w:rsid w:val="00AF0ABA"/>
    <w:rsid w:val="00AF1E1A"/>
    <w:rsid w:val="00AF7BF1"/>
    <w:rsid w:val="00B02580"/>
    <w:rsid w:val="00B06011"/>
    <w:rsid w:val="00B2399E"/>
    <w:rsid w:val="00B2610A"/>
    <w:rsid w:val="00B35A23"/>
    <w:rsid w:val="00B51F94"/>
    <w:rsid w:val="00B57C09"/>
    <w:rsid w:val="00B57ED7"/>
    <w:rsid w:val="00B7076A"/>
    <w:rsid w:val="00B70D0A"/>
    <w:rsid w:val="00B71A09"/>
    <w:rsid w:val="00B74B54"/>
    <w:rsid w:val="00B8385A"/>
    <w:rsid w:val="00BA1254"/>
    <w:rsid w:val="00BA1D67"/>
    <w:rsid w:val="00BB0644"/>
    <w:rsid w:val="00BB23DB"/>
    <w:rsid w:val="00BB267E"/>
    <w:rsid w:val="00BC0208"/>
    <w:rsid w:val="00BC7D5C"/>
    <w:rsid w:val="00BD1BB5"/>
    <w:rsid w:val="00BD28B4"/>
    <w:rsid w:val="00BD4228"/>
    <w:rsid w:val="00BD55DE"/>
    <w:rsid w:val="00BD6A97"/>
    <w:rsid w:val="00BE091C"/>
    <w:rsid w:val="00BE28C6"/>
    <w:rsid w:val="00BF0F98"/>
    <w:rsid w:val="00C02785"/>
    <w:rsid w:val="00C05637"/>
    <w:rsid w:val="00C10DFF"/>
    <w:rsid w:val="00C12261"/>
    <w:rsid w:val="00C17553"/>
    <w:rsid w:val="00C224CF"/>
    <w:rsid w:val="00C31528"/>
    <w:rsid w:val="00C37A01"/>
    <w:rsid w:val="00C4016E"/>
    <w:rsid w:val="00C5520E"/>
    <w:rsid w:val="00C64021"/>
    <w:rsid w:val="00C71A4D"/>
    <w:rsid w:val="00C7663F"/>
    <w:rsid w:val="00C7705E"/>
    <w:rsid w:val="00C84222"/>
    <w:rsid w:val="00C87511"/>
    <w:rsid w:val="00C97E54"/>
    <w:rsid w:val="00CA1818"/>
    <w:rsid w:val="00CA6A48"/>
    <w:rsid w:val="00CB3C64"/>
    <w:rsid w:val="00CB6271"/>
    <w:rsid w:val="00CB6471"/>
    <w:rsid w:val="00CC3679"/>
    <w:rsid w:val="00CD4C8A"/>
    <w:rsid w:val="00CD547C"/>
    <w:rsid w:val="00CE7DBC"/>
    <w:rsid w:val="00CF5DF9"/>
    <w:rsid w:val="00D14CC4"/>
    <w:rsid w:val="00D2117F"/>
    <w:rsid w:val="00D2683A"/>
    <w:rsid w:val="00D32377"/>
    <w:rsid w:val="00D36FBC"/>
    <w:rsid w:val="00D4768B"/>
    <w:rsid w:val="00D537A3"/>
    <w:rsid w:val="00D55B85"/>
    <w:rsid w:val="00D8352C"/>
    <w:rsid w:val="00D87448"/>
    <w:rsid w:val="00D92690"/>
    <w:rsid w:val="00D93399"/>
    <w:rsid w:val="00D960AD"/>
    <w:rsid w:val="00D97B12"/>
    <w:rsid w:val="00DA622B"/>
    <w:rsid w:val="00DB7E87"/>
    <w:rsid w:val="00DC3C74"/>
    <w:rsid w:val="00DC6977"/>
    <w:rsid w:val="00DE4340"/>
    <w:rsid w:val="00DF2745"/>
    <w:rsid w:val="00DF2A64"/>
    <w:rsid w:val="00DF5867"/>
    <w:rsid w:val="00DF680C"/>
    <w:rsid w:val="00DF7577"/>
    <w:rsid w:val="00E10EBA"/>
    <w:rsid w:val="00E16291"/>
    <w:rsid w:val="00E22F58"/>
    <w:rsid w:val="00E247E1"/>
    <w:rsid w:val="00E27327"/>
    <w:rsid w:val="00E349BA"/>
    <w:rsid w:val="00E35434"/>
    <w:rsid w:val="00E46A78"/>
    <w:rsid w:val="00E6272C"/>
    <w:rsid w:val="00E64437"/>
    <w:rsid w:val="00E67847"/>
    <w:rsid w:val="00E67CAE"/>
    <w:rsid w:val="00E73AA2"/>
    <w:rsid w:val="00E83B04"/>
    <w:rsid w:val="00E966BF"/>
    <w:rsid w:val="00EA186C"/>
    <w:rsid w:val="00EA1BDA"/>
    <w:rsid w:val="00EA33AB"/>
    <w:rsid w:val="00EA589E"/>
    <w:rsid w:val="00EA5B53"/>
    <w:rsid w:val="00EA6DD4"/>
    <w:rsid w:val="00EB3F2B"/>
    <w:rsid w:val="00EC1482"/>
    <w:rsid w:val="00ED02F3"/>
    <w:rsid w:val="00ED0EF3"/>
    <w:rsid w:val="00ED1F10"/>
    <w:rsid w:val="00ED707C"/>
    <w:rsid w:val="00EE280D"/>
    <w:rsid w:val="00EF078A"/>
    <w:rsid w:val="00EF52A7"/>
    <w:rsid w:val="00F012B3"/>
    <w:rsid w:val="00F0259B"/>
    <w:rsid w:val="00F06089"/>
    <w:rsid w:val="00F10E30"/>
    <w:rsid w:val="00F13C91"/>
    <w:rsid w:val="00F2193E"/>
    <w:rsid w:val="00F24E17"/>
    <w:rsid w:val="00F316ED"/>
    <w:rsid w:val="00F317C3"/>
    <w:rsid w:val="00F322B8"/>
    <w:rsid w:val="00F37147"/>
    <w:rsid w:val="00F46B24"/>
    <w:rsid w:val="00F520B7"/>
    <w:rsid w:val="00F54B3C"/>
    <w:rsid w:val="00F64F08"/>
    <w:rsid w:val="00F65DDA"/>
    <w:rsid w:val="00F71B81"/>
    <w:rsid w:val="00F72BBD"/>
    <w:rsid w:val="00F74512"/>
    <w:rsid w:val="00F7661A"/>
    <w:rsid w:val="00F816FF"/>
    <w:rsid w:val="00F82AC9"/>
    <w:rsid w:val="00F83C34"/>
    <w:rsid w:val="00F93D6E"/>
    <w:rsid w:val="00F94E18"/>
    <w:rsid w:val="00FA1AAC"/>
    <w:rsid w:val="00FA763C"/>
    <w:rsid w:val="00FA7C6F"/>
    <w:rsid w:val="00FB0AE8"/>
    <w:rsid w:val="00FB2D4F"/>
    <w:rsid w:val="00FC7B91"/>
    <w:rsid w:val="00FD0B15"/>
    <w:rsid w:val="00FD13B9"/>
    <w:rsid w:val="00FD5E56"/>
    <w:rsid w:val="00FF02FE"/>
    <w:rsid w:val="014029E7"/>
    <w:rsid w:val="01730896"/>
    <w:rsid w:val="018D6284"/>
    <w:rsid w:val="01B60A95"/>
    <w:rsid w:val="01EF7E92"/>
    <w:rsid w:val="0249654E"/>
    <w:rsid w:val="03854C6F"/>
    <w:rsid w:val="0547313F"/>
    <w:rsid w:val="058F0E4C"/>
    <w:rsid w:val="05A03967"/>
    <w:rsid w:val="05A709E7"/>
    <w:rsid w:val="071B1979"/>
    <w:rsid w:val="077D7416"/>
    <w:rsid w:val="0795369F"/>
    <w:rsid w:val="08AB647F"/>
    <w:rsid w:val="09136584"/>
    <w:rsid w:val="095F5D7E"/>
    <w:rsid w:val="09760B17"/>
    <w:rsid w:val="0A1E5081"/>
    <w:rsid w:val="0A6B40A8"/>
    <w:rsid w:val="0C065646"/>
    <w:rsid w:val="0CE05500"/>
    <w:rsid w:val="0CF06897"/>
    <w:rsid w:val="0D2B24E3"/>
    <w:rsid w:val="0E6F732B"/>
    <w:rsid w:val="10281DA4"/>
    <w:rsid w:val="102D4B52"/>
    <w:rsid w:val="10A5759B"/>
    <w:rsid w:val="10D146B4"/>
    <w:rsid w:val="10D80B38"/>
    <w:rsid w:val="11551789"/>
    <w:rsid w:val="12186133"/>
    <w:rsid w:val="12245BF8"/>
    <w:rsid w:val="130F4EC7"/>
    <w:rsid w:val="13423CA0"/>
    <w:rsid w:val="139A4BC2"/>
    <w:rsid w:val="141B3940"/>
    <w:rsid w:val="149827E3"/>
    <w:rsid w:val="14CE5B34"/>
    <w:rsid w:val="157C1087"/>
    <w:rsid w:val="157C58B2"/>
    <w:rsid w:val="15A07344"/>
    <w:rsid w:val="17451D0B"/>
    <w:rsid w:val="17E04BC2"/>
    <w:rsid w:val="18D85020"/>
    <w:rsid w:val="19E150E7"/>
    <w:rsid w:val="1A5526B5"/>
    <w:rsid w:val="1AF25655"/>
    <w:rsid w:val="1B8D7274"/>
    <w:rsid w:val="1C5C53E0"/>
    <w:rsid w:val="1C866F0D"/>
    <w:rsid w:val="1CD6784B"/>
    <w:rsid w:val="1D2E799B"/>
    <w:rsid w:val="1DEF7AE6"/>
    <w:rsid w:val="1DF8152C"/>
    <w:rsid w:val="1F2337C9"/>
    <w:rsid w:val="20003793"/>
    <w:rsid w:val="20AA1979"/>
    <w:rsid w:val="21225101"/>
    <w:rsid w:val="21D95FB3"/>
    <w:rsid w:val="229C4470"/>
    <w:rsid w:val="22A4156A"/>
    <w:rsid w:val="22CD049D"/>
    <w:rsid w:val="235106EF"/>
    <w:rsid w:val="23A010CE"/>
    <w:rsid w:val="23D95488"/>
    <w:rsid w:val="2426083B"/>
    <w:rsid w:val="24D6130F"/>
    <w:rsid w:val="268F2271"/>
    <w:rsid w:val="28330221"/>
    <w:rsid w:val="29435B02"/>
    <w:rsid w:val="29563248"/>
    <w:rsid w:val="299F7D56"/>
    <w:rsid w:val="29BE3C8E"/>
    <w:rsid w:val="2AE460E2"/>
    <w:rsid w:val="2B09507A"/>
    <w:rsid w:val="2B1B6AD4"/>
    <w:rsid w:val="2B766776"/>
    <w:rsid w:val="2C016861"/>
    <w:rsid w:val="2C635680"/>
    <w:rsid w:val="2D006DCC"/>
    <w:rsid w:val="2D293F2B"/>
    <w:rsid w:val="2DFB2E13"/>
    <w:rsid w:val="2E186A59"/>
    <w:rsid w:val="2E2241E9"/>
    <w:rsid w:val="2E2E2567"/>
    <w:rsid w:val="2E432921"/>
    <w:rsid w:val="2E4C3602"/>
    <w:rsid w:val="2E5D1E4C"/>
    <w:rsid w:val="2E7B333D"/>
    <w:rsid w:val="2F3353AB"/>
    <w:rsid w:val="3087661D"/>
    <w:rsid w:val="30F441D9"/>
    <w:rsid w:val="310E1A50"/>
    <w:rsid w:val="313D0D36"/>
    <w:rsid w:val="34186832"/>
    <w:rsid w:val="34BD3153"/>
    <w:rsid w:val="35BA44E9"/>
    <w:rsid w:val="35CF37CE"/>
    <w:rsid w:val="374102E3"/>
    <w:rsid w:val="37633878"/>
    <w:rsid w:val="386D223E"/>
    <w:rsid w:val="387D24E7"/>
    <w:rsid w:val="39B942E6"/>
    <w:rsid w:val="3C3258A4"/>
    <w:rsid w:val="3C5558BD"/>
    <w:rsid w:val="3E2F75A1"/>
    <w:rsid w:val="3EFD5ED1"/>
    <w:rsid w:val="3F284EA6"/>
    <w:rsid w:val="3F4322F4"/>
    <w:rsid w:val="3F724406"/>
    <w:rsid w:val="3F807E5F"/>
    <w:rsid w:val="40F424CA"/>
    <w:rsid w:val="41A2602D"/>
    <w:rsid w:val="41DF7E16"/>
    <w:rsid w:val="41F10D9E"/>
    <w:rsid w:val="42721047"/>
    <w:rsid w:val="42BD4122"/>
    <w:rsid w:val="431378DA"/>
    <w:rsid w:val="432308B5"/>
    <w:rsid w:val="434333B1"/>
    <w:rsid w:val="434749FD"/>
    <w:rsid w:val="43651E3D"/>
    <w:rsid w:val="43726404"/>
    <w:rsid w:val="4496366D"/>
    <w:rsid w:val="46C36509"/>
    <w:rsid w:val="46ED5C7A"/>
    <w:rsid w:val="46F11D81"/>
    <w:rsid w:val="47280FA6"/>
    <w:rsid w:val="476F4BC3"/>
    <w:rsid w:val="4773232D"/>
    <w:rsid w:val="481C3AAF"/>
    <w:rsid w:val="48FF4F95"/>
    <w:rsid w:val="4AF81640"/>
    <w:rsid w:val="4B543318"/>
    <w:rsid w:val="4BE47352"/>
    <w:rsid w:val="4BEA4A16"/>
    <w:rsid w:val="4C212449"/>
    <w:rsid w:val="4C2B5C98"/>
    <w:rsid w:val="4DEC060F"/>
    <w:rsid w:val="4DF73EDA"/>
    <w:rsid w:val="4E667EC0"/>
    <w:rsid w:val="4E702C5D"/>
    <w:rsid w:val="4F3147B9"/>
    <w:rsid w:val="4FBA57C4"/>
    <w:rsid w:val="5097157C"/>
    <w:rsid w:val="50A56B69"/>
    <w:rsid w:val="5282213B"/>
    <w:rsid w:val="531A5062"/>
    <w:rsid w:val="53D41C29"/>
    <w:rsid w:val="546B3852"/>
    <w:rsid w:val="54B4353C"/>
    <w:rsid w:val="553C1AEB"/>
    <w:rsid w:val="5563214E"/>
    <w:rsid w:val="559A490A"/>
    <w:rsid w:val="56D15A0B"/>
    <w:rsid w:val="57182AB2"/>
    <w:rsid w:val="577626BA"/>
    <w:rsid w:val="58633C45"/>
    <w:rsid w:val="58881587"/>
    <w:rsid w:val="588926A3"/>
    <w:rsid w:val="59520F1D"/>
    <w:rsid w:val="59767E11"/>
    <w:rsid w:val="59A227D1"/>
    <w:rsid w:val="5D2E7152"/>
    <w:rsid w:val="5EF17583"/>
    <w:rsid w:val="5F2000B4"/>
    <w:rsid w:val="5FD97489"/>
    <w:rsid w:val="60CF1B60"/>
    <w:rsid w:val="60E27C31"/>
    <w:rsid w:val="619B2FCC"/>
    <w:rsid w:val="622F1FE6"/>
    <w:rsid w:val="627404F7"/>
    <w:rsid w:val="64BF7339"/>
    <w:rsid w:val="64DD74F2"/>
    <w:rsid w:val="65AA2D03"/>
    <w:rsid w:val="65D71B5A"/>
    <w:rsid w:val="66066238"/>
    <w:rsid w:val="674F51EC"/>
    <w:rsid w:val="67B00722"/>
    <w:rsid w:val="68D2400B"/>
    <w:rsid w:val="68EE0CF1"/>
    <w:rsid w:val="69314146"/>
    <w:rsid w:val="6A2232C4"/>
    <w:rsid w:val="6A4D66F1"/>
    <w:rsid w:val="6A797065"/>
    <w:rsid w:val="6AB923B6"/>
    <w:rsid w:val="6AD408A3"/>
    <w:rsid w:val="6B5435D9"/>
    <w:rsid w:val="6CAA6342"/>
    <w:rsid w:val="6D9E1313"/>
    <w:rsid w:val="6DD70BA0"/>
    <w:rsid w:val="7029497C"/>
    <w:rsid w:val="713A4149"/>
    <w:rsid w:val="714E0C98"/>
    <w:rsid w:val="7168729F"/>
    <w:rsid w:val="71757FF4"/>
    <w:rsid w:val="72E63B88"/>
    <w:rsid w:val="7335011E"/>
    <w:rsid w:val="74B53464"/>
    <w:rsid w:val="756C7BCD"/>
    <w:rsid w:val="775D15D2"/>
    <w:rsid w:val="77B002C2"/>
    <w:rsid w:val="77C86A30"/>
    <w:rsid w:val="78EE66E8"/>
    <w:rsid w:val="78FD4EC3"/>
    <w:rsid w:val="7AC33CE3"/>
    <w:rsid w:val="7AFC42F8"/>
    <w:rsid w:val="7BD82D9A"/>
    <w:rsid w:val="7BD83E3D"/>
    <w:rsid w:val="7E834DFA"/>
    <w:rsid w:val="7ECA4B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2" w:semiHidden="0" w:uiPriority="39" w:qFormat="1"/>
    <w:lsdException w:name="annotation text" w:qFormat="1"/>
    <w:lsdException w:name="header" w:semiHidden="0" w:uiPriority="99" w:unhideWhenUsed="0" w:qFormat="1"/>
    <w:lsdException w:name="footer" w:semiHidden="0" w:uiPriority="99" w:unhideWhenUsed="0" w:qFormat="1"/>
    <w:lsdException w:name="caption" w:semiHidden="0" w:unhideWhenUsed="0" w:qFormat="1"/>
    <w:lsdException w:name="annotation reference"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 w:hAnsi="Times New Roman" w:cs="Times New Roman"/>
      <w:kern w:val="2"/>
      <w:sz w:val="32"/>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pPr>
      <w:keepNext/>
      <w:keepLines/>
      <w:spacing w:before="260" w:after="260" w:line="416" w:lineRule="auto"/>
      <w:outlineLvl w:val="2"/>
    </w:pPr>
    <w:rPr>
      <w:rFonts w:eastAsia="宋体"/>
      <w:b/>
      <w:bCs/>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rPr>
  </w:style>
  <w:style w:type="paragraph" w:styleId="a4">
    <w:name w:val="annotation text"/>
    <w:basedOn w:val="a"/>
    <w:link w:val="Char"/>
    <w:semiHidden/>
    <w:unhideWhenUsed/>
    <w:qFormat/>
    <w:pPr>
      <w:jc w:val="left"/>
    </w:pPr>
  </w:style>
  <w:style w:type="paragraph" w:styleId="a5">
    <w:name w:val="Body Text"/>
    <w:basedOn w:val="a"/>
    <w:link w:val="Char0"/>
    <w:qFormat/>
    <w:pPr>
      <w:spacing w:after="120"/>
    </w:pPr>
  </w:style>
  <w:style w:type="paragraph" w:styleId="a6">
    <w:name w:val="Body Text Indent"/>
    <w:basedOn w:val="a"/>
    <w:qFormat/>
    <w:pPr>
      <w:ind w:firstLine="630"/>
    </w:pPr>
    <w:rPr>
      <w:rFonts w:ascii="仿宋_GB2312" w:eastAsia="仿宋_GB2312"/>
    </w:rPr>
  </w:style>
  <w:style w:type="paragraph" w:styleId="a7">
    <w:name w:val="Plain Text"/>
    <w:basedOn w:val="a"/>
    <w:link w:val="Char1"/>
    <w:qFormat/>
    <w:rPr>
      <w:rFonts w:ascii="宋体" w:eastAsia="宋体" w:hAnsi="Courier New"/>
      <w:sz w:val="21"/>
      <w:szCs w:val="21"/>
      <w:lang w:val="zh-CN"/>
    </w:rPr>
  </w:style>
  <w:style w:type="paragraph" w:styleId="a8">
    <w:name w:val="Date"/>
    <w:basedOn w:val="a"/>
    <w:next w:val="a"/>
    <w:qFormat/>
    <w:rPr>
      <w:rFonts w:ascii="仿宋_GB2312" w:eastAsia="仿宋_GB2312"/>
    </w:rPr>
  </w:style>
  <w:style w:type="paragraph" w:styleId="a9">
    <w:name w:val="Balloon Text"/>
    <w:basedOn w:val="a"/>
    <w:link w:val="Char2"/>
    <w:qFormat/>
    <w:rPr>
      <w:sz w:val="18"/>
      <w:szCs w:val="18"/>
    </w:rPr>
  </w:style>
  <w:style w:type="paragraph" w:styleId="aa">
    <w:name w:val="footer"/>
    <w:basedOn w:val="a"/>
    <w:link w:val="Char3"/>
    <w:uiPriority w:val="99"/>
    <w:qFormat/>
    <w:pPr>
      <w:tabs>
        <w:tab w:val="center" w:pos="4153"/>
        <w:tab w:val="right" w:pos="8306"/>
      </w:tabs>
      <w:snapToGrid w:val="0"/>
      <w:jc w:val="left"/>
    </w:pPr>
    <w:rPr>
      <w:sz w:val="18"/>
    </w:rPr>
  </w:style>
  <w:style w:type="paragraph" w:styleId="ab">
    <w:name w:val="header"/>
    <w:basedOn w:val="a"/>
    <w:link w:val="Char4"/>
    <w:uiPriority w:val="99"/>
    <w:qFormat/>
    <w:pPr>
      <w:pBdr>
        <w:bottom w:val="single" w:sz="6" w:space="1" w:color="auto"/>
      </w:pBdr>
      <w:tabs>
        <w:tab w:val="center" w:pos="4153"/>
        <w:tab w:val="right" w:pos="8306"/>
      </w:tabs>
      <w:snapToGrid w:val="0"/>
      <w:jc w:val="center"/>
    </w:pPr>
    <w:rPr>
      <w:sz w:val="18"/>
    </w:rPr>
  </w:style>
  <w:style w:type="paragraph" w:styleId="20">
    <w:name w:val="toc 2"/>
    <w:basedOn w:val="a"/>
    <w:next w:val="a"/>
    <w:uiPriority w:val="39"/>
    <w:unhideWhenUsed/>
    <w:qFormat/>
    <w:pPr>
      <w:ind w:leftChars="200" w:left="420"/>
    </w:pPr>
    <w:rPr>
      <w:rFonts w:ascii="Calibri" w:eastAsia="宋体" w:hAnsi="Calibri"/>
      <w:sz w:val="21"/>
      <w:szCs w:val="24"/>
    </w:rPr>
  </w:style>
  <w:style w:type="paragraph" w:styleId="ac">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5"/>
    <w:uiPriority w:val="10"/>
    <w:qFormat/>
    <w:pPr>
      <w:spacing w:line="600" w:lineRule="exact"/>
      <w:jc w:val="center"/>
      <w:outlineLvl w:val="0"/>
    </w:pPr>
    <w:rPr>
      <w:rFonts w:eastAsia="方正小标宋简体" w:cstheme="majorBidi"/>
      <w:b/>
      <w:bCs/>
      <w:sz w:val="44"/>
      <w:szCs w:val="32"/>
    </w:rPr>
  </w:style>
  <w:style w:type="paragraph" w:styleId="ae">
    <w:name w:val="annotation subject"/>
    <w:basedOn w:val="a4"/>
    <w:next w:val="a4"/>
    <w:link w:val="Char6"/>
    <w:semiHidden/>
    <w:unhideWhenUsed/>
    <w:qFormat/>
    <w:rPr>
      <w:b/>
      <w:bCs/>
    </w:rPr>
  </w:style>
  <w:style w:type="table" w:styleId="af">
    <w:name w:val="Table Grid"/>
    <w:basedOn w:val="a1"/>
    <w:uiPriority w:val="39"/>
    <w:qFormat/>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page number"/>
    <w:basedOn w:val="a0"/>
    <w:qFormat/>
  </w:style>
  <w:style w:type="character" w:styleId="af1">
    <w:name w:val="annotation reference"/>
    <w:basedOn w:val="a0"/>
    <w:semiHidden/>
    <w:unhideWhenUsed/>
    <w:qFormat/>
    <w:rPr>
      <w:sz w:val="21"/>
      <w:szCs w:val="21"/>
    </w:rPr>
  </w:style>
  <w:style w:type="paragraph" w:styleId="af2">
    <w:name w:val="List Paragraph"/>
    <w:basedOn w:val="a"/>
    <w:uiPriority w:val="34"/>
    <w:qFormat/>
    <w:pPr>
      <w:ind w:firstLineChars="200" w:firstLine="420"/>
    </w:pPr>
    <w:rPr>
      <w:rFonts w:ascii="Calibri" w:hAnsi="Calibri"/>
      <w:szCs w:val="22"/>
    </w:rPr>
  </w:style>
  <w:style w:type="character" w:customStyle="1" w:styleId="Char2">
    <w:name w:val="批注框文本 Char"/>
    <w:basedOn w:val="a0"/>
    <w:link w:val="a9"/>
    <w:qFormat/>
    <w:rPr>
      <w:rFonts w:eastAsia="仿宋"/>
      <w:kern w:val="2"/>
      <w:sz w:val="18"/>
      <w:szCs w:val="18"/>
    </w:rPr>
  </w:style>
  <w:style w:type="paragraph" w:customStyle="1" w:styleId="p0">
    <w:name w:val="p0"/>
    <w:basedOn w:val="a"/>
    <w:qFormat/>
    <w:pPr>
      <w:widowControl/>
    </w:pPr>
    <w:rPr>
      <w:kern w:val="0"/>
      <w:szCs w:val="21"/>
    </w:rPr>
  </w:style>
  <w:style w:type="character" w:customStyle="1" w:styleId="Char1">
    <w:name w:val="纯文本 Char"/>
    <w:basedOn w:val="a0"/>
    <w:link w:val="a7"/>
    <w:qFormat/>
    <w:rPr>
      <w:rFonts w:ascii="宋体" w:hAnsi="Courier New"/>
      <w:kern w:val="2"/>
      <w:sz w:val="21"/>
      <w:szCs w:val="21"/>
      <w:lang w:val="zh-CN" w:eastAsia="zh-CN"/>
    </w:rPr>
  </w:style>
  <w:style w:type="character" w:customStyle="1" w:styleId="NormalCharacter">
    <w:name w:val="NormalCharacter"/>
    <w:semiHidden/>
    <w:qFormat/>
  </w:style>
  <w:style w:type="character" w:customStyle="1" w:styleId="Char3">
    <w:name w:val="页脚 Char"/>
    <w:basedOn w:val="a0"/>
    <w:link w:val="aa"/>
    <w:uiPriority w:val="99"/>
    <w:qFormat/>
    <w:rPr>
      <w:rFonts w:eastAsia="仿宋"/>
      <w:kern w:val="2"/>
      <w:sz w:val="18"/>
    </w:rPr>
  </w:style>
  <w:style w:type="character" w:customStyle="1" w:styleId="Char0">
    <w:name w:val="正文文本 Char"/>
    <w:basedOn w:val="a0"/>
    <w:link w:val="a5"/>
    <w:qFormat/>
    <w:rPr>
      <w:rFonts w:eastAsia="仿宋"/>
      <w:kern w:val="2"/>
      <w:sz w:val="32"/>
    </w:rPr>
  </w:style>
  <w:style w:type="paragraph" w:customStyle="1" w:styleId="New">
    <w:name w:val="正文 New"/>
    <w:uiPriority w:val="99"/>
    <w:qFormat/>
    <w:pPr>
      <w:widowControl w:val="0"/>
      <w:jc w:val="both"/>
    </w:pPr>
    <w:rPr>
      <w:rFonts w:ascii="Times New Roman" w:eastAsia="仿宋_GB2312" w:hAnsi="Times New Roman" w:cs="Times New Roman"/>
      <w:kern w:val="2"/>
      <w:sz w:val="32"/>
      <w:szCs w:val="24"/>
    </w:rPr>
  </w:style>
  <w:style w:type="paragraph" w:customStyle="1" w:styleId="10">
    <w:name w:val="列出段落1"/>
    <w:basedOn w:val="a"/>
    <w:uiPriority w:val="99"/>
    <w:qFormat/>
    <w:pPr>
      <w:ind w:firstLineChars="200" w:firstLine="420"/>
    </w:pPr>
    <w:rPr>
      <w:rFonts w:ascii="Calibri" w:eastAsia="宋体" w:hAnsi="Calibri"/>
      <w:color w:val="000000"/>
      <w:kern w:val="0"/>
      <w:sz w:val="21"/>
      <w:szCs w:val="24"/>
    </w:rPr>
  </w:style>
  <w:style w:type="character" w:customStyle="1" w:styleId="Char4">
    <w:name w:val="页眉 Char"/>
    <w:basedOn w:val="a0"/>
    <w:link w:val="ab"/>
    <w:uiPriority w:val="99"/>
    <w:qFormat/>
    <w:rPr>
      <w:rFonts w:eastAsia="仿宋"/>
      <w:kern w:val="2"/>
      <w:sz w:val="18"/>
    </w:rPr>
  </w:style>
  <w:style w:type="character" w:customStyle="1" w:styleId="Char5">
    <w:name w:val="标题 Char"/>
    <w:basedOn w:val="a0"/>
    <w:link w:val="ad"/>
    <w:uiPriority w:val="10"/>
    <w:qFormat/>
    <w:rPr>
      <w:rFonts w:eastAsia="方正小标宋简体" w:cstheme="majorBidi"/>
      <w:b/>
      <w:bCs/>
      <w:kern w:val="2"/>
      <w:sz w:val="44"/>
      <w:szCs w:val="32"/>
    </w:rPr>
  </w:style>
  <w:style w:type="paragraph" w:customStyle="1" w:styleId="30">
    <w:name w:val="标题3"/>
    <w:basedOn w:val="a"/>
    <w:next w:val="4"/>
    <w:qFormat/>
    <w:pPr>
      <w:widowControl/>
      <w:spacing w:line="360" w:lineRule="auto"/>
      <w:ind w:firstLineChars="196" w:firstLine="627"/>
    </w:pPr>
    <w:rPr>
      <w:rFonts w:eastAsia="仿宋_GB2312"/>
      <w:kern w:val="0"/>
      <w:szCs w:val="32"/>
    </w:rPr>
  </w:style>
  <w:style w:type="character" w:customStyle="1" w:styleId="1Char">
    <w:name w:val="标题 1 Char"/>
    <w:link w:val="1"/>
    <w:qFormat/>
    <w:locked/>
    <w:rPr>
      <w:rFonts w:ascii="宋体" w:eastAsia="仿宋" w:hAnsi="宋体" w:cs="宋体"/>
      <w:b/>
      <w:bCs/>
      <w:kern w:val="36"/>
      <w:sz w:val="48"/>
      <w:szCs w:val="48"/>
    </w:rPr>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character" w:customStyle="1" w:styleId="2Char">
    <w:name w:val="标题 2 Char"/>
    <w:basedOn w:val="a0"/>
    <w:link w:val="2"/>
    <w:qFormat/>
    <w:rPr>
      <w:rFonts w:ascii="Arial" w:eastAsia="黑体" w:hAnsi="Arial"/>
      <w:b/>
      <w:bCs/>
      <w:kern w:val="2"/>
      <w:sz w:val="32"/>
      <w:szCs w:val="32"/>
    </w:rPr>
  </w:style>
  <w:style w:type="character" w:customStyle="1" w:styleId="3Char">
    <w:name w:val="标题 3 Char"/>
    <w:basedOn w:val="a0"/>
    <w:link w:val="3"/>
    <w:qFormat/>
    <w:rPr>
      <w:b/>
      <w:bCs/>
      <w:kern w:val="2"/>
      <w:sz w:val="32"/>
      <w:szCs w:val="32"/>
    </w:rPr>
  </w:style>
  <w:style w:type="character" w:customStyle="1" w:styleId="Char">
    <w:name w:val="批注文字 Char"/>
    <w:basedOn w:val="a0"/>
    <w:link w:val="a4"/>
    <w:semiHidden/>
    <w:qFormat/>
    <w:rPr>
      <w:rFonts w:eastAsia="仿宋"/>
      <w:kern w:val="2"/>
      <w:sz w:val="32"/>
    </w:rPr>
  </w:style>
  <w:style w:type="character" w:customStyle="1" w:styleId="Char6">
    <w:name w:val="批注主题 Char"/>
    <w:basedOn w:val="Char"/>
    <w:link w:val="ae"/>
    <w:semiHidden/>
    <w:qFormat/>
    <w:rPr>
      <w:rFonts w:eastAsia="仿宋"/>
      <w:b/>
      <w:bCs/>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2" w:semiHidden="0" w:uiPriority="39" w:qFormat="1"/>
    <w:lsdException w:name="annotation text" w:qFormat="1"/>
    <w:lsdException w:name="header" w:semiHidden="0" w:uiPriority="99" w:unhideWhenUsed="0" w:qFormat="1"/>
    <w:lsdException w:name="footer" w:semiHidden="0" w:uiPriority="99" w:unhideWhenUsed="0" w:qFormat="1"/>
    <w:lsdException w:name="caption" w:semiHidden="0" w:unhideWhenUsed="0" w:qFormat="1"/>
    <w:lsdException w:name="annotation reference"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 w:hAnsi="Times New Roman" w:cs="Times New Roman"/>
      <w:kern w:val="2"/>
      <w:sz w:val="32"/>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pPr>
      <w:keepNext/>
      <w:keepLines/>
      <w:spacing w:before="260" w:after="260" w:line="416" w:lineRule="auto"/>
      <w:outlineLvl w:val="2"/>
    </w:pPr>
    <w:rPr>
      <w:rFonts w:eastAsia="宋体"/>
      <w:b/>
      <w:bCs/>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rPr>
  </w:style>
  <w:style w:type="paragraph" w:styleId="a4">
    <w:name w:val="annotation text"/>
    <w:basedOn w:val="a"/>
    <w:link w:val="Char"/>
    <w:semiHidden/>
    <w:unhideWhenUsed/>
    <w:qFormat/>
    <w:pPr>
      <w:jc w:val="left"/>
    </w:pPr>
  </w:style>
  <w:style w:type="paragraph" w:styleId="a5">
    <w:name w:val="Body Text"/>
    <w:basedOn w:val="a"/>
    <w:link w:val="Char0"/>
    <w:qFormat/>
    <w:pPr>
      <w:spacing w:after="120"/>
    </w:pPr>
  </w:style>
  <w:style w:type="paragraph" w:styleId="a6">
    <w:name w:val="Body Text Indent"/>
    <w:basedOn w:val="a"/>
    <w:qFormat/>
    <w:pPr>
      <w:ind w:firstLine="630"/>
    </w:pPr>
    <w:rPr>
      <w:rFonts w:ascii="仿宋_GB2312" w:eastAsia="仿宋_GB2312"/>
    </w:rPr>
  </w:style>
  <w:style w:type="paragraph" w:styleId="a7">
    <w:name w:val="Plain Text"/>
    <w:basedOn w:val="a"/>
    <w:link w:val="Char1"/>
    <w:qFormat/>
    <w:rPr>
      <w:rFonts w:ascii="宋体" w:eastAsia="宋体" w:hAnsi="Courier New"/>
      <w:sz w:val="21"/>
      <w:szCs w:val="21"/>
      <w:lang w:val="zh-CN"/>
    </w:rPr>
  </w:style>
  <w:style w:type="paragraph" w:styleId="a8">
    <w:name w:val="Date"/>
    <w:basedOn w:val="a"/>
    <w:next w:val="a"/>
    <w:qFormat/>
    <w:rPr>
      <w:rFonts w:ascii="仿宋_GB2312" w:eastAsia="仿宋_GB2312"/>
    </w:rPr>
  </w:style>
  <w:style w:type="paragraph" w:styleId="a9">
    <w:name w:val="Balloon Text"/>
    <w:basedOn w:val="a"/>
    <w:link w:val="Char2"/>
    <w:qFormat/>
    <w:rPr>
      <w:sz w:val="18"/>
      <w:szCs w:val="18"/>
    </w:rPr>
  </w:style>
  <w:style w:type="paragraph" w:styleId="aa">
    <w:name w:val="footer"/>
    <w:basedOn w:val="a"/>
    <w:link w:val="Char3"/>
    <w:uiPriority w:val="99"/>
    <w:qFormat/>
    <w:pPr>
      <w:tabs>
        <w:tab w:val="center" w:pos="4153"/>
        <w:tab w:val="right" w:pos="8306"/>
      </w:tabs>
      <w:snapToGrid w:val="0"/>
      <w:jc w:val="left"/>
    </w:pPr>
    <w:rPr>
      <w:sz w:val="18"/>
    </w:rPr>
  </w:style>
  <w:style w:type="paragraph" w:styleId="ab">
    <w:name w:val="header"/>
    <w:basedOn w:val="a"/>
    <w:link w:val="Char4"/>
    <w:uiPriority w:val="99"/>
    <w:qFormat/>
    <w:pPr>
      <w:pBdr>
        <w:bottom w:val="single" w:sz="6" w:space="1" w:color="auto"/>
      </w:pBdr>
      <w:tabs>
        <w:tab w:val="center" w:pos="4153"/>
        <w:tab w:val="right" w:pos="8306"/>
      </w:tabs>
      <w:snapToGrid w:val="0"/>
      <w:jc w:val="center"/>
    </w:pPr>
    <w:rPr>
      <w:sz w:val="18"/>
    </w:rPr>
  </w:style>
  <w:style w:type="paragraph" w:styleId="20">
    <w:name w:val="toc 2"/>
    <w:basedOn w:val="a"/>
    <w:next w:val="a"/>
    <w:uiPriority w:val="39"/>
    <w:unhideWhenUsed/>
    <w:qFormat/>
    <w:pPr>
      <w:ind w:leftChars="200" w:left="420"/>
    </w:pPr>
    <w:rPr>
      <w:rFonts w:ascii="Calibri" w:eastAsia="宋体" w:hAnsi="Calibri"/>
      <w:sz w:val="21"/>
      <w:szCs w:val="24"/>
    </w:rPr>
  </w:style>
  <w:style w:type="paragraph" w:styleId="ac">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5"/>
    <w:uiPriority w:val="10"/>
    <w:qFormat/>
    <w:pPr>
      <w:spacing w:line="600" w:lineRule="exact"/>
      <w:jc w:val="center"/>
      <w:outlineLvl w:val="0"/>
    </w:pPr>
    <w:rPr>
      <w:rFonts w:eastAsia="方正小标宋简体" w:cstheme="majorBidi"/>
      <w:b/>
      <w:bCs/>
      <w:sz w:val="44"/>
      <w:szCs w:val="32"/>
    </w:rPr>
  </w:style>
  <w:style w:type="paragraph" w:styleId="ae">
    <w:name w:val="annotation subject"/>
    <w:basedOn w:val="a4"/>
    <w:next w:val="a4"/>
    <w:link w:val="Char6"/>
    <w:semiHidden/>
    <w:unhideWhenUsed/>
    <w:qFormat/>
    <w:rPr>
      <w:b/>
      <w:bCs/>
    </w:rPr>
  </w:style>
  <w:style w:type="table" w:styleId="af">
    <w:name w:val="Table Grid"/>
    <w:basedOn w:val="a1"/>
    <w:uiPriority w:val="39"/>
    <w:qFormat/>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page number"/>
    <w:basedOn w:val="a0"/>
    <w:qFormat/>
  </w:style>
  <w:style w:type="character" w:styleId="af1">
    <w:name w:val="annotation reference"/>
    <w:basedOn w:val="a0"/>
    <w:semiHidden/>
    <w:unhideWhenUsed/>
    <w:qFormat/>
    <w:rPr>
      <w:sz w:val="21"/>
      <w:szCs w:val="21"/>
    </w:rPr>
  </w:style>
  <w:style w:type="paragraph" w:styleId="af2">
    <w:name w:val="List Paragraph"/>
    <w:basedOn w:val="a"/>
    <w:uiPriority w:val="34"/>
    <w:qFormat/>
    <w:pPr>
      <w:ind w:firstLineChars="200" w:firstLine="420"/>
    </w:pPr>
    <w:rPr>
      <w:rFonts w:ascii="Calibri" w:hAnsi="Calibri"/>
      <w:szCs w:val="22"/>
    </w:rPr>
  </w:style>
  <w:style w:type="character" w:customStyle="1" w:styleId="Char2">
    <w:name w:val="批注框文本 Char"/>
    <w:basedOn w:val="a0"/>
    <w:link w:val="a9"/>
    <w:qFormat/>
    <w:rPr>
      <w:rFonts w:eastAsia="仿宋"/>
      <w:kern w:val="2"/>
      <w:sz w:val="18"/>
      <w:szCs w:val="18"/>
    </w:rPr>
  </w:style>
  <w:style w:type="paragraph" w:customStyle="1" w:styleId="p0">
    <w:name w:val="p0"/>
    <w:basedOn w:val="a"/>
    <w:qFormat/>
    <w:pPr>
      <w:widowControl/>
    </w:pPr>
    <w:rPr>
      <w:kern w:val="0"/>
      <w:szCs w:val="21"/>
    </w:rPr>
  </w:style>
  <w:style w:type="character" w:customStyle="1" w:styleId="Char1">
    <w:name w:val="纯文本 Char"/>
    <w:basedOn w:val="a0"/>
    <w:link w:val="a7"/>
    <w:qFormat/>
    <w:rPr>
      <w:rFonts w:ascii="宋体" w:hAnsi="Courier New"/>
      <w:kern w:val="2"/>
      <w:sz w:val="21"/>
      <w:szCs w:val="21"/>
      <w:lang w:val="zh-CN" w:eastAsia="zh-CN"/>
    </w:rPr>
  </w:style>
  <w:style w:type="character" w:customStyle="1" w:styleId="NormalCharacter">
    <w:name w:val="NormalCharacter"/>
    <w:semiHidden/>
    <w:qFormat/>
  </w:style>
  <w:style w:type="character" w:customStyle="1" w:styleId="Char3">
    <w:name w:val="页脚 Char"/>
    <w:basedOn w:val="a0"/>
    <w:link w:val="aa"/>
    <w:uiPriority w:val="99"/>
    <w:qFormat/>
    <w:rPr>
      <w:rFonts w:eastAsia="仿宋"/>
      <w:kern w:val="2"/>
      <w:sz w:val="18"/>
    </w:rPr>
  </w:style>
  <w:style w:type="character" w:customStyle="1" w:styleId="Char0">
    <w:name w:val="正文文本 Char"/>
    <w:basedOn w:val="a0"/>
    <w:link w:val="a5"/>
    <w:qFormat/>
    <w:rPr>
      <w:rFonts w:eastAsia="仿宋"/>
      <w:kern w:val="2"/>
      <w:sz w:val="32"/>
    </w:rPr>
  </w:style>
  <w:style w:type="paragraph" w:customStyle="1" w:styleId="New">
    <w:name w:val="正文 New"/>
    <w:uiPriority w:val="99"/>
    <w:qFormat/>
    <w:pPr>
      <w:widowControl w:val="0"/>
      <w:jc w:val="both"/>
    </w:pPr>
    <w:rPr>
      <w:rFonts w:ascii="Times New Roman" w:eastAsia="仿宋_GB2312" w:hAnsi="Times New Roman" w:cs="Times New Roman"/>
      <w:kern w:val="2"/>
      <w:sz w:val="32"/>
      <w:szCs w:val="24"/>
    </w:rPr>
  </w:style>
  <w:style w:type="paragraph" w:customStyle="1" w:styleId="10">
    <w:name w:val="列出段落1"/>
    <w:basedOn w:val="a"/>
    <w:uiPriority w:val="99"/>
    <w:qFormat/>
    <w:pPr>
      <w:ind w:firstLineChars="200" w:firstLine="420"/>
    </w:pPr>
    <w:rPr>
      <w:rFonts w:ascii="Calibri" w:eastAsia="宋体" w:hAnsi="Calibri"/>
      <w:color w:val="000000"/>
      <w:kern w:val="0"/>
      <w:sz w:val="21"/>
      <w:szCs w:val="24"/>
    </w:rPr>
  </w:style>
  <w:style w:type="character" w:customStyle="1" w:styleId="Char4">
    <w:name w:val="页眉 Char"/>
    <w:basedOn w:val="a0"/>
    <w:link w:val="ab"/>
    <w:uiPriority w:val="99"/>
    <w:qFormat/>
    <w:rPr>
      <w:rFonts w:eastAsia="仿宋"/>
      <w:kern w:val="2"/>
      <w:sz w:val="18"/>
    </w:rPr>
  </w:style>
  <w:style w:type="character" w:customStyle="1" w:styleId="Char5">
    <w:name w:val="标题 Char"/>
    <w:basedOn w:val="a0"/>
    <w:link w:val="ad"/>
    <w:uiPriority w:val="10"/>
    <w:qFormat/>
    <w:rPr>
      <w:rFonts w:eastAsia="方正小标宋简体" w:cstheme="majorBidi"/>
      <w:b/>
      <w:bCs/>
      <w:kern w:val="2"/>
      <w:sz w:val="44"/>
      <w:szCs w:val="32"/>
    </w:rPr>
  </w:style>
  <w:style w:type="paragraph" w:customStyle="1" w:styleId="30">
    <w:name w:val="标题3"/>
    <w:basedOn w:val="a"/>
    <w:next w:val="4"/>
    <w:qFormat/>
    <w:pPr>
      <w:widowControl/>
      <w:spacing w:line="360" w:lineRule="auto"/>
      <w:ind w:firstLineChars="196" w:firstLine="627"/>
    </w:pPr>
    <w:rPr>
      <w:rFonts w:eastAsia="仿宋_GB2312"/>
      <w:kern w:val="0"/>
      <w:szCs w:val="32"/>
    </w:rPr>
  </w:style>
  <w:style w:type="character" w:customStyle="1" w:styleId="1Char">
    <w:name w:val="标题 1 Char"/>
    <w:link w:val="1"/>
    <w:qFormat/>
    <w:locked/>
    <w:rPr>
      <w:rFonts w:ascii="宋体" w:eastAsia="仿宋" w:hAnsi="宋体" w:cs="宋体"/>
      <w:b/>
      <w:bCs/>
      <w:kern w:val="36"/>
      <w:sz w:val="48"/>
      <w:szCs w:val="48"/>
    </w:rPr>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character" w:customStyle="1" w:styleId="2Char">
    <w:name w:val="标题 2 Char"/>
    <w:basedOn w:val="a0"/>
    <w:link w:val="2"/>
    <w:qFormat/>
    <w:rPr>
      <w:rFonts w:ascii="Arial" w:eastAsia="黑体" w:hAnsi="Arial"/>
      <w:b/>
      <w:bCs/>
      <w:kern w:val="2"/>
      <w:sz w:val="32"/>
      <w:szCs w:val="32"/>
    </w:rPr>
  </w:style>
  <w:style w:type="character" w:customStyle="1" w:styleId="3Char">
    <w:name w:val="标题 3 Char"/>
    <w:basedOn w:val="a0"/>
    <w:link w:val="3"/>
    <w:qFormat/>
    <w:rPr>
      <w:b/>
      <w:bCs/>
      <w:kern w:val="2"/>
      <w:sz w:val="32"/>
      <w:szCs w:val="32"/>
    </w:rPr>
  </w:style>
  <w:style w:type="character" w:customStyle="1" w:styleId="Char">
    <w:name w:val="批注文字 Char"/>
    <w:basedOn w:val="a0"/>
    <w:link w:val="a4"/>
    <w:semiHidden/>
    <w:qFormat/>
    <w:rPr>
      <w:rFonts w:eastAsia="仿宋"/>
      <w:kern w:val="2"/>
      <w:sz w:val="32"/>
    </w:rPr>
  </w:style>
  <w:style w:type="character" w:customStyle="1" w:styleId="Char6">
    <w:name w:val="批注主题 Char"/>
    <w:basedOn w:val="Char"/>
    <w:link w:val="ae"/>
    <w:semiHidden/>
    <w:qFormat/>
    <w:rPr>
      <w:rFonts w:eastAsia="仿宋"/>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269;&#23478;&#34892;&#25919;&#26426;&#20851;&#20844;&#25991;&#32534;&#20889;&#27169;&#26495;\&#19978;&#34892;&#20844;&#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E5C1A9-2E6A-441C-AA29-F36076B9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上行公文.dot</Template>
  <TotalTime>20</TotalTime>
  <Pages>8</Pages>
  <Words>2936</Words>
  <Characters>490</Characters>
  <Application>Microsoft Office Word</Application>
  <DocSecurity>0</DocSecurity>
  <Lines>4</Lines>
  <Paragraphs>6</Paragraphs>
  <ScaleCrop>false</ScaleCrop>
  <Company>个人电脑</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0000001</dc:title>
  <dc:creator>发文</dc:creator>
  <cp:lastModifiedBy>AutoBVT</cp:lastModifiedBy>
  <cp:revision>18</cp:revision>
  <cp:lastPrinted>2021-10-12T08:23:00Z</cp:lastPrinted>
  <dcterms:created xsi:type="dcterms:W3CDTF">2021-07-08T02:03:00Z</dcterms:created>
  <dcterms:modified xsi:type="dcterms:W3CDTF">2021-10-28T02:18:00Z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F3DA99E488FD4D209CDE0856AEF9F987</vt:lpwstr>
  </property>
</Properties>
</file>