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中共江门市蓬江区委宣传部关于日常办公</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用品采购项目</w:t>
      </w:r>
      <w:bookmarkStart w:id="0" w:name="_GoBack"/>
      <w:bookmarkEnd w:id="0"/>
      <w:r>
        <w:rPr>
          <w:rFonts w:hint="eastAsia" w:ascii="方正小标宋简体" w:hAnsi="方正小标宋简体" w:eastAsia="方正小标宋简体" w:cs="方正小标宋简体"/>
          <w:sz w:val="44"/>
          <w:szCs w:val="44"/>
        </w:rPr>
        <w:t>的公告</w:t>
      </w:r>
    </w:p>
    <w:p>
      <w:pPr>
        <w:spacing w:line="576" w:lineRule="exact"/>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采购人中共江门市蓬江区委宣传部，现对“日常办公用品采购项目”进行公开采购，欢迎符合要求的供应商前来报价。</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日常办公用品采购项目</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二、采购项目概况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（一）项目内容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具体办公用品内容见附件清单。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（二）服务期限</w:t>
      </w:r>
    </w:p>
    <w:p>
      <w:pPr>
        <w:spacing w:line="52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4月26日前需送到中共江门市蓬江区委宣传部办公室。</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三、项目预算</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本项目经费不高于8000元（含税、包送货等）。</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四、供应商资格要求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（一）符合《中华人民共和国政府采购法》第二十二条规定。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报价人应当是具有合法经营资格的法人或其他组织，必须具有良好的信誉，且具备提供完善售后服务的能力。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（三）报价人应当具备所报价产品的供货能力以及保证所报价产品的来源渠道合法；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（四）本项目不接受联合体报价。</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五、报名方式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把所需要提供的相关资料（包括但不限于供应商营业执照和产品报价单等，所有材料需加盖公章）以密封件形式送至江门市蓬江区建设二路18号（蓬江区人民政府7楼区委宣传部）。若有多家供应商竞价，采购方综合考虑供应商的报价、相关服务工作经验和质量等，最终确定1家成交供应商并电话告知成交结果，未成交单位不再逐一通知。</w:t>
      </w:r>
    </w:p>
    <w:p>
      <w:pPr>
        <w:numPr>
          <w:ilvl w:val="0"/>
          <w:numId w:val="1"/>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本项目公告期限</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2021年4月20日至22日下午17:30，在规定期限内以最终收到的有效材料为准，逾期不再接受报价。</w:t>
      </w:r>
    </w:p>
    <w:p>
      <w:pPr>
        <w:numPr>
          <w:ilvl w:val="0"/>
          <w:numId w:val="1"/>
        </w:num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本次采购联系事项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采购人：中共江门市蓬江区委宣传部</w:t>
      </w:r>
    </w:p>
    <w:p>
      <w:pPr>
        <w:spacing w:line="52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联系人：司徒小姐，电话：0750-8222997</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有关本次采购活动方面的问题，可于工作时间来人或电话联系。</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中共江门市蓬江区委宣传部</w:t>
      </w:r>
    </w:p>
    <w:p>
      <w:pPr>
        <w:spacing w:line="576" w:lineRule="exact"/>
        <w:ind w:firstLine="640" w:firstLineChars="200"/>
        <w:jc w:val="center"/>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2021年4月20日</w:t>
      </w:r>
    </w:p>
    <w:p>
      <w:pPr>
        <w:spacing w:line="576" w:lineRule="exact"/>
        <w:ind w:firstLine="640" w:firstLineChars="200"/>
        <w:jc w:val="center"/>
        <w:rPr>
          <w:rFonts w:ascii="仿宋_GB2312" w:hAnsi="仿宋_GB2312" w:eastAsia="仿宋_GB2312" w:cs="仿宋_GB2312"/>
          <w:sz w:val="32"/>
          <w:szCs w:val="32"/>
        </w:rPr>
      </w:pPr>
    </w:p>
    <w:p>
      <w:pPr>
        <w:spacing w:line="576" w:lineRule="exact"/>
        <w:ind w:firstLine="640" w:firstLineChars="200"/>
        <w:jc w:val="center"/>
        <w:rPr>
          <w:rFonts w:ascii="仿宋_GB2312" w:hAnsi="仿宋_GB2312" w:eastAsia="仿宋_GB2312" w:cs="仿宋_GB2312"/>
          <w:sz w:val="32"/>
          <w:szCs w:val="32"/>
        </w:rPr>
      </w:pPr>
    </w:p>
    <w:p>
      <w:pPr>
        <w:spacing w:line="576" w:lineRule="exact"/>
        <w:ind w:firstLine="640" w:firstLineChars="200"/>
        <w:jc w:val="center"/>
        <w:rPr>
          <w:rFonts w:ascii="仿宋_GB2312" w:hAnsi="仿宋_GB2312" w:eastAsia="仿宋_GB2312" w:cs="仿宋_GB2312"/>
          <w:sz w:val="32"/>
          <w:szCs w:val="32"/>
        </w:rPr>
      </w:pPr>
    </w:p>
    <w:p>
      <w:pPr>
        <w:spacing w:line="576" w:lineRule="exact"/>
        <w:ind w:firstLine="640" w:firstLineChars="200"/>
        <w:jc w:val="center"/>
        <w:rPr>
          <w:rFonts w:ascii="仿宋_GB2312" w:hAnsi="仿宋_GB2312" w:eastAsia="仿宋_GB2312" w:cs="仿宋_GB2312"/>
          <w:sz w:val="32"/>
          <w:szCs w:val="32"/>
        </w:rPr>
      </w:pPr>
    </w:p>
    <w:p>
      <w:pPr>
        <w:spacing w:line="576" w:lineRule="exact"/>
        <w:ind w:firstLine="640" w:firstLineChars="200"/>
        <w:jc w:val="center"/>
        <w:rPr>
          <w:rFonts w:ascii="仿宋_GB2312" w:hAnsi="仿宋_GB2312" w:eastAsia="仿宋_GB2312" w:cs="仿宋_GB2312"/>
          <w:sz w:val="32"/>
          <w:szCs w:val="32"/>
        </w:rPr>
      </w:pPr>
    </w:p>
    <w:p>
      <w:pPr>
        <w:spacing w:line="576" w:lineRule="exact"/>
        <w:ind w:firstLine="640" w:firstLineChars="200"/>
        <w:jc w:val="center"/>
        <w:rPr>
          <w:rFonts w:ascii="仿宋_GB2312" w:hAnsi="仿宋_GB2312" w:eastAsia="仿宋_GB2312" w:cs="仿宋_GB2312"/>
          <w:sz w:val="32"/>
          <w:szCs w:val="32"/>
        </w:rPr>
      </w:pPr>
    </w:p>
    <w:p>
      <w:pPr>
        <w:spacing w:line="576" w:lineRule="exact"/>
        <w:ind w:firstLine="640" w:firstLineChars="200"/>
        <w:jc w:val="center"/>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tbl>
      <w:tblPr>
        <w:tblStyle w:val="4"/>
        <w:tblW w:w="9576" w:type="dxa"/>
        <w:tblInd w:w="0" w:type="dxa"/>
        <w:tblLayout w:type="fixed"/>
        <w:tblCellMar>
          <w:top w:w="0" w:type="dxa"/>
          <w:left w:w="0" w:type="dxa"/>
          <w:bottom w:w="0" w:type="dxa"/>
          <w:right w:w="0" w:type="dxa"/>
        </w:tblCellMar>
      </w:tblPr>
      <w:tblGrid>
        <w:gridCol w:w="876"/>
        <w:gridCol w:w="2306"/>
        <w:gridCol w:w="2475"/>
        <w:gridCol w:w="1237"/>
        <w:gridCol w:w="2682"/>
      </w:tblGrid>
      <w:tr>
        <w:tblPrEx>
          <w:tblCellMar>
            <w:top w:w="0" w:type="dxa"/>
            <w:left w:w="0" w:type="dxa"/>
            <w:bottom w:w="0" w:type="dxa"/>
            <w:right w:w="0" w:type="dxa"/>
          </w:tblCellMar>
        </w:tblPrEx>
        <w:trPr>
          <w:trHeight w:val="1140" w:hRule="atLeast"/>
        </w:trPr>
        <w:tc>
          <w:tcPr>
            <w:tcW w:w="9576" w:type="dxa"/>
            <w:gridSpan w:val="5"/>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方正大黑简体" w:hAnsi="方正大黑简体" w:eastAsia="方正大黑简体" w:cs="方正大黑简体"/>
                <w:b/>
                <w:color w:val="000000"/>
                <w:sz w:val="44"/>
                <w:szCs w:val="44"/>
              </w:rPr>
            </w:pPr>
            <w:r>
              <w:rPr>
                <w:rFonts w:hint="eastAsia" w:ascii="方正大黑简体" w:hAnsi="方正大黑简体" w:eastAsia="方正大黑简体" w:cs="方正大黑简体"/>
                <w:b/>
                <w:color w:val="000000"/>
                <w:kern w:val="0"/>
                <w:sz w:val="44"/>
                <w:szCs w:val="44"/>
                <w:lang w:bidi="ar"/>
              </w:rPr>
              <w:t>蓬江区委宣传部日常办公用品采购清单汇总</w:t>
            </w:r>
          </w:p>
        </w:tc>
      </w:tr>
      <w:tr>
        <w:tblPrEx>
          <w:tblCellMar>
            <w:top w:w="0" w:type="dxa"/>
            <w:left w:w="0" w:type="dxa"/>
            <w:bottom w:w="0" w:type="dxa"/>
            <w:right w:w="0" w:type="dxa"/>
          </w:tblCellMar>
        </w:tblPrEx>
        <w:trPr>
          <w:trHeight w:val="10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序号</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采购内容</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品牌/规格型号</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数量</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备注</w:t>
            </w:r>
          </w:p>
        </w:tc>
      </w:tr>
      <w:tr>
        <w:tblPrEx>
          <w:tblCellMar>
            <w:top w:w="0" w:type="dxa"/>
            <w:left w:w="0" w:type="dxa"/>
            <w:bottom w:w="0" w:type="dxa"/>
            <w:right w:w="0"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充电电池</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德力普/5号</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3组</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1组2粒，共6粒</w:t>
            </w:r>
          </w:p>
        </w:tc>
      </w:tr>
      <w:tr>
        <w:tblPrEx>
          <w:tblCellMar>
            <w:top w:w="0" w:type="dxa"/>
            <w:left w:w="0" w:type="dxa"/>
            <w:bottom w:w="0" w:type="dxa"/>
            <w:right w:w="0" w:type="dxa"/>
          </w:tblCellMar>
        </w:tblPrEx>
        <w:trPr>
          <w:trHeight w:val="6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空调遥控器电池</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三七/7号</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15组</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1组8粒，共120粒</w:t>
            </w: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无线鼠标电池</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三七/5号</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25组</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1组6粒，共150粒</w:t>
            </w:r>
          </w:p>
        </w:tc>
      </w:tr>
      <w:tr>
        <w:tblPrEx>
          <w:tblCellMar>
            <w:top w:w="0" w:type="dxa"/>
            <w:left w:w="0" w:type="dxa"/>
            <w:bottom w:w="0" w:type="dxa"/>
            <w:right w:w="0"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大号背心型垃圾袋</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扎、加厚</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48cm</w:t>
            </w: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5</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小号背心型垃圾袋</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扎、加厚</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30cm</w:t>
            </w: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6</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文件盒</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华杰文具/蓝色、约7cm高</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45个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28"/>
                <w:szCs w:val="28"/>
              </w:rPr>
            </w:pPr>
          </w:p>
        </w:tc>
      </w:tr>
      <w:tr>
        <w:tblPrEx>
          <w:tblCellMar>
            <w:top w:w="0" w:type="dxa"/>
            <w:left w:w="0" w:type="dxa"/>
            <w:bottom w:w="0" w:type="dxa"/>
            <w:right w:w="0" w:type="dxa"/>
          </w:tblCellMar>
        </w:tblPrEx>
        <w:trPr>
          <w:trHeight w:val="7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7</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2B铅笔</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中华牌</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8</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回形针</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得力</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20小盒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9</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起钉器</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得力</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9个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0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介纸刀</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得力</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5把</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0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11</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无线鼠标</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英菲克INPHIC</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12</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抽杆文件夹（15mm）</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32"/>
                <w:szCs w:val="32"/>
              </w:rPr>
            </w:pPr>
            <w:r>
              <w:rPr>
                <w:rFonts w:hint="eastAsia" w:ascii="宋体" w:hAnsi="宋体" w:eastAsia="宋体" w:cs="宋体"/>
                <w:color w:val="000000"/>
                <w:sz w:val="32"/>
                <w:szCs w:val="32"/>
              </w:rPr>
              <w:t>得力/</w:t>
            </w:r>
            <w:r>
              <w:rPr>
                <w:rFonts w:hint="eastAsia" w:ascii="宋体" w:hAnsi="宋体" w:eastAsia="宋体" w:cs="宋体"/>
                <w:color w:val="000000"/>
                <w:kern w:val="0"/>
                <w:sz w:val="32"/>
                <w:szCs w:val="32"/>
                <w:lang w:bidi="ar"/>
              </w:rPr>
              <w:t>（15mm）</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50个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13</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燕尾夹</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得力/各规格</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最小规格17盒，大规格11盒，中规格8盒</w:t>
            </w: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14</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固体胶棒</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晨光/小</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15</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双面胶</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10卷</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16</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透明胶</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小、大卷各10</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20卷</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小、大卷各10</w:t>
            </w: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17</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录音笔</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预算300</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1支</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19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18</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三层文件架</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不锈钢</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bdr w:val="single" w:color="000000" w:sz="4" w:space="0"/>
              </w:rPr>
              <w:drawing>
                <wp:anchor distT="0" distB="0" distL="114300" distR="114300" simplePos="0" relativeHeight="251659264" behindDoc="0" locked="0" layoutInCell="1" allowOverlap="1">
                  <wp:simplePos x="0" y="0"/>
                  <wp:positionH relativeFrom="column">
                    <wp:posOffset>285750</wp:posOffset>
                  </wp:positionH>
                  <wp:positionV relativeFrom="paragraph">
                    <wp:posOffset>57150</wp:posOffset>
                  </wp:positionV>
                  <wp:extent cx="1190625" cy="1143000"/>
                  <wp:effectExtent l="0" t="0" r="9525" b="0"/>
                  <wp:wrapNone/>
                  <wp:docPr id="1" name="图片_4"/>
                  <wp:cNvGraphicFramePr/>
                  <a:graphic xmlns:a="http://schemas.openxmlformats.org/drawingml/2006/main">
                    <a:graphicData uri="http://schemas.openxmlformats.org/drawingml/2006/picture">
                      <pic:pic xmlns:pic="http://schemas.openxmlformats.org/drawingml/2006/picture">
                        <pic:nvPicPr>
                          <pic:cNvPr id="1" name="图片_4"/>
                          <pic:cNvPicPr/>
                        </pic:nvPicPr>
                        <pic:blipFill>
                          <a:blip/>
                          <a:stretch>
                            <a:fillRect/>
                          </a:stretch>
                        </pic:blipFill>
                        <pic:spPr>
                          <a:xfrm>
                            <a:off x="0" y="0"/>
                            <a:ext cx="1190625" cy="11430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19</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证件拉链网袋</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得力</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 xml:space="preserve">晨光A4拉链袋 </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ADM94506</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21</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吸水抹布</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集美</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10条</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21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22</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费用报销审批单（江门）</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江门</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15本</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bdr w:val="single" w:color="000000" w:sz="4" w:space="0"/>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28575</wp:posOffset>
                  </wp:positionV>
                  <wp:extent cx="1457960" cy="1285875"/>
                  <wp:effectExtent l="0" t="0" r="8890" b="9525"/>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a:stretch>
                            <a:fillRect/>
                          </a:stretch>
                        </pic:blipFill>
                        <pic:spPr>
                          <a:xfrm>
                            <a:off x="0" y="0"/>
                            <a:ext cx="1457960" cy="128587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23</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订书钉</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sz w:val="32"/>
                <w:szCs w:val="32"/>
              </w:rPr>
              <w:t>奥林丹/</w:t>
            </w:r>
            <w:r>
              <w:rPr>
                <w:rFonts w:hint="eastAsia" w:ascii="宋体" w:hAnsi="宋体" w:eastAsia="宋体" w:cs="宋体"/>
                <w:color w:val="000000"/>
                <w:kern w:val="0"/>
                <w:sz w:val="32"/>
                <w:szCs w:val="32"/>
                <w:lang w:bidi="ar"/>
              </w:rPr>
              <w:t>适用12号订书机</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30盒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24</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印泥</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朱肉</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25</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便利贴</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晨光/条形</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10包</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26</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便利贴</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晨光/方型</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10包</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27</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黑色中性笔</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晨光/（0.5mm)按头款</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0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28</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红色中性笔</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晨光/（0.5mm)按头款</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6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29</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蓝色中性笔</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晨光/（0.5mm)按头款</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60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30</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挂钩</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31</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涂改液</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32</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笔记本</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210*14（60张）</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30本</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33</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双头记号笔（小号）</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6支</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34</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大头记号笔（大号）</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4支</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35</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橡皮擦</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晨光/4B美术无碎屑</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1盒</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p>
        </w:tc>
      </w:tr>
      <w:tr>
        <w:tblPrEx>
          <w:tblCellMar>
            <w:top w:w="0" w:type="dxa"/>
            <w:left w:w="0" w:type="dxa"/>
            <w:bottom w:w="0" w:type="dxa"/>
            <w:right w:w="0" w:type="dxa"/>
          </w:tblCellMar>
        </w:tblPrEx>
        <w:trPr>
          <w:trHeight w:val="76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36</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党徽</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吸磁款</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1包</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8"/>
                <w:szCs w:val="28"/>
              </w:rPr>
            </w:pPr>
          </w:p>
        </w:tc>
      </w:tr>
      <w:tr>
        <w:tblPrEx>
          <w:tblCellMar>
            <w:top w:w="0" w:type="dxa"/>
            <w:left w:w="0" w:type="dxa"/>
            <w:bottom w:w="0" w:type="dxa"/>
            <w:right w:w="0" w:type="dxa"/>
          </w:tblCellMar>
        </w:tblPrEx>
        <w:trPr>
          <w:trHeight w:val="80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37</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计算器</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卡西欧C-837H</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38</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文件夹</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晨光/红色</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8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39</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U盘</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金士顿/64G</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8个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40</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移动硬盘</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原装西数/1T</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41</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储物箱（50升）</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雅木尚品（50升）</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2个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82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42</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三栏明细账16K（江门）</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江门</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1本</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43</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抽杆文件夹（10mm）</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晨光（10mm）</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50个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44</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出纳</w:t>
            </w:r>
            <w:r>
              <w:rPr>
                <w:rFonts w:hint="eastAsia" w:ascii="宋体" w:hAnsi="宋体" w:eastAsia="宋体" w:cs="宋体"/>
                <w:color w:val="000000"/>
                <w:kern w:val="0"/>
                <w:sz w:val="32"/>
                <w:szCs w:val="32"/>
                <w:lang w:val="en-US" w:eastAsia="zh-CN" w:bidi="ar"/>
              </w:rPr>
              <w:t>账簿</w:t>
            </w:r>
            <w:r>
              <w:rPr>
                <w:rFonts w:hint="eastAsia" w:ascii="宋体" w:hAnsi="宋体" w:eastAsia="宋体" w:cs="宋体"/>
                <w:color w:val="000000"/>
                <w:kern w:val="0"/>
                <w:sz w:val="32"/>
                <w:szCs w:val="32"/>
                <w:lang w:bidi="ar"/>
              </w:rPr>
              <w:t>16K（江门）</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32"/>
                <w:szCs w:val="32"/>
              </w:rPr>
            </w:pPr>
            <w:r>
              <w:rPr>
                <w:rFonts w:hint="eastAsia" w:ascii="宋体" w:hAnsi="宋体" w:eastAsia="宋体" w:cs="宋体"/>
                <w:color w:val="000000"/>
                <w:sz w:val="32"/>
                <w:szCs w:val="32"/>
              </w:rPr>
              <w:t>江门</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1本</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45</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直尺</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晨光/15cm 胶尺</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3把</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46</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桌面文件架</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得力/蓝色</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hint="eastAsia" w:ascii="宋体" w:hAnsi="宋体" w:eastAsia="宋体" w:cs="宋体"/>
                <w:color w:val="000000"/>
                <w:kern w:val="0"/>
                <w:sz w:val="32"/>
                <w:szCs w:val="32"/>
                <w:lang w:bidi="ar"/>
              </w:rPr>
              <w:t>10个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47</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得力线排三米</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得力/三米</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5个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48</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304不锈钢玻璃冲茶壶</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金灶A10/1200ml</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1个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r>
        <w:tblPrEx>
          <w:tblCellMar>
            <w:top w:w="0" w:type="dxa"/>
            <w:left w:w="0" w:type="dxa"/>
            <w:bottom w:w="0" w:type="dxa"/>
            <w:right w:w="0" w:type="dxa"/>
          </w:tblCellMar>
        </w:tblPrEx>
        <w:trPr>
          <w:trHeight w:val="740" w:hRule="atLeast"/>
        </w:trPr>
        <w:tc>
          <w:tcPr>
            <w:tcW w:w="87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49</w:t>
            </w:r>
          </w:p>
        </w:tc>
        <w:tc>
          <w:tcPr>
            <w:tcW w:w="23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光盘</w:t>
            </w:r>
          </w:p>
        </w:tc>
        <w:tc>
          <w:tcPr>
            <w:tcW w:w="24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香蕉图案的</w:t>
            </w:r>
          </w:p>
        </w:tc>
        <w:tc>
          <w:tcPr>
            <w:tcW w:w="12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100个</w:t>
            </w:r>
          </w:p>
        </w:tc>
        <w:tc>
          <w:tcPr>
            <w:tcW w:w="2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宋体" w:hAnsi="宋体" w:eastAsia="宋体" w:cs="宋体"/>
                <w:color w:val="000000"/>
                <w:sz w:val="32"/>
                <w:szCs w:val="32"/>
              </w:rPr>
            </w:pPr>
          </w:p>
        </w:tc>
      </w:tr>
    </w:tbl>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仿宋_GB2312" w:hAnsi="仿宋_GB2312" w:eastAsia="仿宋_GB2312" w:cs="仿宋_GB2312"/>
          <w:sz w:val="32"/>
          <w:szCs w:val="32"/>
        </w:rPr>
      </w:pPr>
    </w:p>
    <w:sectPr>
      <w:footerReference r:id="rId3" w:type="default"/>
      <w:pgSz w:w="11906" w:h="16838"/>
      <w:pgMar w:top="1531" w:right="1531" w:bottom="147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AB1FC"/>
    <w:multiLevelType w:val="singleLevel"/>
    <w:tmpl w:val="446AB1F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501DA"/>
    <w:rsid w:val="000A5704"/>
    <w:rsid w:val="004023A2"/>
    <w:rsid w:val="008829A0"/>
    <w:rsid w:val="03D5738D"/>
    <w:rsid w:val="0435401A"/>
    <w:rsid w:val="044F356F"/>
    <w:rsid w:val="0515238D"/>
    <w:rsid w:val="06F501DA"/>
    <w:rsid w:val="0838778E"/>
    <w:rsid w:val="0FB8588D"/>
    <w:rsid w:val="11074D2B"/>
    <w:rsid w:val="17741281"/>
    <w:rsid w:val="17A80807"/>
    <w:rsid w:val="18BF3540"/>
    <w:rsid w:val="1EBD5F1F"/>
    <w:rsid w:val="25B460E7"/>
    <w:rsid w:val="29C16992"/>
    <w:rsid w:val="29D936C1"/>
    <w:rsid w:val="2E0903FC"/>
    <w:rsid w:val="2FA8283C"/>
    <w:rsid w:val="31324B7A"/>
    <w:rsid w:val="316227CC"/>
    <w:rsid w:val="32935886"/>
    <w:rsid w:val="34216C06"/>
    <w:rsid w:val="34443CE2"/>
    <w:rsid w:val="34C44BF4"/>
    <w:rsid w:val="39B04EA2"/>
    <w:rsid w:val="44392005"/>
    <w:rsid w:val="477205FF"/>
    <w:rsid w:val="540E584B"/>
    <w:rsid w:val="573644C3"/>
    <w:rsid w:val="5A0603CD"/>
    <w:rsid w:val="5A7C45F2"/>
    <w:rsid w:val="5C361867"/>
    <w:rsid w:val="5F96530D"/>
    <w:rsid w:val="60782626"/>
    <w:rsid w:val="6C817EB9"/>
    <w:rsid w:val="70FF471A"/>
    <w:rsid w:val="731E643A"/>
    <w:rsid w:val="79A413F6"/>
    <w:rsid w:val="7F96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hint="eastAsia" w:ascii="宋体" w:hAnsi="宋体" w:eastAsia="宋体" w:cs="宋体"/>
      <w:color w:val="000000"/>
      <w:sz w:val="28"/>
      <w:szCs w:val="28"/>
      <w:u w:val="none"/>
    </w:rPr>
  </w:style>
  <w:style w:type="character" w:customStyle="1" w:styleId="8">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29;&#23195;\&#36149;&#37096;\0409\&#20013;&#20849;&#27743;&#38376;&#24066;&#34028;&#27743;&#21306;&#22996;&#23459;&#20256;&#37096;&#20851;&#20110;&#8220;&#21150;&#20844;&#29992;&#21697;&#37319;&#36141;&#39033;&#30446;&#8221;&#30340;&#20844;&#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中共江门市蓬江区委宣传部关于“办公用品采购项目”的公告</Template>
  <Company>P R C</Company>
  <Pages>6</Pages>
  <Words>277</Words>
  <Characters>1583</Characters>
  <Lines>13</Lines>
  <Paragraphs>3</Paragraphs>
  <TotalTime>37</TotalTime>
  <ScaleCrop>false</ScaleCrop>
  <LinksUpToDate>false</LinksUpToDate>
  <CharactersWithSpaces>1857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2021-04-15T07:48:00Z</dcterms:created>
  <dc:creator>曾丽媛</dc:creator>
  <cp:lastModifiedBy>Administrator</cp:lastModifiedBy>
  <cp:lastPrinted>2021-04-15T07:48:00Z</cp:lastPrinted>
  <dcterms:modified xsi:type="dcterms:W3CDTF">2022-01-28T03:12:40Z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ribbonExt">
    <vt:lpwstr>{"WPSExtOfficeTab":{"OnGetEnabled":false,"OnGetVisible":false}}</vt:lpwstr>
  </property>
  <property fmtid="{D5CDD505-2E9C-101B-9397-08002B2CF9AE}" pid="4" name="ICV">
    <vt:lpwstr>1B1DB0E6F1694CAF977C8A0062370C84</vt:lpwstr>
  </property>
</Properties>
</file>