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1433E" w14:textId="77777777" w:rsidR="004A3814" w:rsidRPr="00F63AAD" w:rsidRDefault="004A3814" w:rsidP="004A3814">
      <w:pPr>
        <w:rPr>
          <w:rFonts w:ascii="黑体" w:eastAsia="黑体" w:hAnsi="黑体"/>
        </w:rPr>
      </w:pPr>
      <w:r w:rsidRPr="00F63AAD">
        <w:rPr>
          <w:rFonts w:ascii="黑体" w:eastAsia="黑体" w:hAnsi="黑体"/>
        </w:rPr>
        <w:t>附件1</w:t>
      </w:r>
    </w:p>
    <w:p w14:paraId="657D9583" w14:textId="77777777" w:rsidR="004A3814" w:rsidRPr="00C3761B" w:rsidRDefault="004A3814" w:rsidP="004A3814"/>
    <w:p w14:paraId="1DDDA353" w14:textId="77777777" w:rsidR="004A3814" w:rsidRPr="00F63AAD" w:rsidRDefault="005B7B9C" w:rsidP="004A3814">
      <w:pPr>
        <w:spacing w:line="560" w:lineRule="exact"/>
        <w:jc w:val="center"/>
        <w:rPr>
          <w:rFonts w:ascii="方正小标宋_GBK" w:eastAsia="方正小标宋_GBK" w:hint="eastAsia"/>
        </w:rPr>
      </w:pPr>
      <w:r w:rsidRPr="00F63AAD">
        <w:rPr>
          <w:rFonts w:ascii="方正小标宋_GBK" w:eastAsia="方正小标宋_GBK" w:hint="eastAsia"/>
          <w:sz w:val="44"/>
          <w:szCs w:val="44"/>
        </w:rPr>
        <w:t>江门市蓬江区</w:t>
      </w:r>
      <w:r w:rsidR="004A3814" w:rsidRPr="00F63AAD">
        <w:rPr>
          <w:rFonts w:ascii="方正小标宋_GBK" w:eastAsia="方正小标宋_GBK" w:hint="eastAsia"/>
          <w:sz w:val="44"/>
          <w:szCs w:val="44"/>
        </w:rPr>
        <w:t>标定地价的基本内容</w:t>
      </w:r>
    </w:p>
    <w:p w14:paraId="5ACF6DBC" w14:textId="77777777" w:rsidR="004A3814" w:rsidRPr="00C3761B" w:rsidRDefault="004A3814" w:rsidP="004A3814">
      <w:pPr>
        <w:spacing w:line="560" w:lineRule="exact"/>
      </w:pPr>
    </w:p>
    <w:p w14:paraId="62B1A32E" w14:textId="4C33299E" w:rsidR="004A3814" w:rsidRPr="00F63AAD" w:rsidRDefault="004A3814" w:rsidP="004A3814">
      <w:pPr>
        <w:spacing w:line="560" w:lineRule="exact"/>
        <w:ind w:firstLineChars="200" w:firstLine="640"/>
        <w:rPr>
          <w:rFonts w:ascii="仿宋_GB2312" w:hint="eastAsia"/>
        </w:rPr>
      </w:pPr>
      <w:r w:rsidRPr="00F63AAD">
        <w:rPr>
          <w:rFonts w:ascii="仿宋_GB2312" w:hint="eastAsia"/>
        </w:rPr>
        <w:t>一、本次公布的</w:t>
      </w:r>
      <w:r w:rsidR="00DB1270" w:rsidRPr="00F63AAD">
        <w:rPr>
          <w:rFonts w:ascii="仿宋_GB2312" w:hint="eastAsia"/>
        </w:rPr>
        <w:t>江门市蓬江区标定地价评估公示服务项目（估价期日：2021年1月1日）</w:t>
      </w:r>
      <w:r w:rsidRPr="00F63AAD">
        <w:rPr>
          <w:rFonts w:ascii="仿宋_GB2312" w:hint="eastAsia"/>
        </w:rPr>
        <w:t>的公示范围为</w:t>
      </w:r>
      <w:r w:rsidR="005A3E6C" w:rsidRPr="00F63AAD">
        <w:rPr>
          <w:rFonts w:ascii="仿宋_GB2312" w:hint="eastAsia"/>
        </w:rPr>
        <w:t>白沙街道、环市街道、潮连街道、杜阮镇、</w:t>
      </w:r>
      <w:proofErr w:type="gramStart"/>
      <w:r w:rsidR="005A3E6C" w:rsidRPr="00F63AAD">
        <w:rPr>
          <w:rFonts w:ascii="仿宋_GB2312" w:hint="eastAsia"/>
        </w:rPr>
        <w:t>棠</w:t>
      </w:r>
      <w:proofErr w:type="gramEnd"/>
      <w:r w:rsidR="005A3E6C" w:rsidRPr="00F63AAD">
        <w:rPr>
          <w:rFonts w:ascii="仿宋_GB2312" w:hint="eastAsia"/>
        </w:rPr>
        <w:t>下镇和荷塘镇共六个镇</w:t>
      </w:r>
      <w:proofErr w:type="gramStart"/>
      <w:r w:rsidR="005A3E6C" w:rsidRPr="00F63AAD">
        <w:rPr>
          <w:rFonts w:ascii="仿宋_GB2312" w:hint="eastAsia"/>
        </w:rPr>
        <w:t>街规划</w:t>
      </w:r>
      <w:proofErr w:type="gramEnd"/>
      <w:r w:rsidR="005A3E6C" w:rsidRPr="00F63AAD">
        <w:rPr>
          <w:rFonts w:ascii="仿宋_GB2312" w:hint="eastAsia"/>
        </w:rPr>
        <w:t>建设区范围内的由72个标定区域连接构成的空间范围</w:t>
      </w:r>
      <w:r w:rsidRPr="00F63AAD">
        <w:rPr>
          <w:rFonts w:ascii="仿宋_GB2312" w:hint="eastAsia"/>
        </w:rPr>
        <w:t>，</w:t>
      </w:r>
      <w:r w:rsidR="000553CD" w:rsidRPr="00F63AAD">
        <w:rPr>
          <w:rFonts w:ascii="仿宋_GB2312" w:hint="eastAsia"/>
        </w:rPr>
        <w:t>公示范围土地面积</w:t>
      </w:r>
      <w:r w:rsidR="00594B52" w:rsidRPr="00F63AAD">
        <w:rPr>
          <w:rFonts w:ascii="仿宋_GB2312" w:hint="eastAsia"/>
        </w:rPr>
        <w:t>约</w:t>
      </w:r>
      <w:r w:rsidR="00A10968" w:rsidRPr="00F63AAD">
        <w:rPr>
          <w:rFonts w:ascii="仿宋_GB2312" w:hint="eastAsia"/>
        </w:rPr>
        <w:t>43.81</w:t>
      </w:r>
      <w:r w:rsidRPr="00F63AAD">
        <w:rPr>
          <w:rFonts w:ascii="仿宋_GB2312" w:hint="eastAsia"/>
        </w:rPr>
        <w:t>平方公里。</w:t>
      </w:r>
    </w:p>
    <w:p w14:paraId="53CE0C67" w14:textId="77777777" w:rsidR="00570B25" w:rsidRPr="00F63AAD" w:rsidRDefault="004A3814" w:rsidP="00F965B2">
      <w:pPr>
        <w:pStyle w:val="ab"/>
        <w:spacing w:line="560" w:lineRule="exact"/>
        <w:ind w:firstLine="640"/>
        <w:rPr>
          <w:rFonts w:ascii="仿宋_GB2312" w:hint="eastAsia"/>
        </w:rPr>
      </w:pPr>
      <w:r w:rsidRPr="00F63AAD">
        <w:rPr>
          <w:rFonts w:ascii="仿宋_GB2312" w:hint="eastAsia"/>
        </w:rPr>
        <w:t>二、本次</w:t>
      </w:r>
      <w:r w:rsidR="00E87AE4" w:rsidRPr="00F63AAD">
        <w:rPr>
          <w:rFonts w:ascii="仿宋_GB2312" w:hint="eastAsia"/>
        </w:rPr>
        <w:t>江门市蓬江区标定地价评估公示服务项目（估价期日：</w:t>
      </w:r>
      <w:r w:rsidR="00A10968" w:rsidRPr="00F63AAD">
        <w:rPr>
          <w:rFonts w:ascii="仿宋_GB2312" w:hint="eastAsia"/>
        </w:rPr>
        <w:t>2021</w:t>
      </w:r>
      <w:r w:rsidR="00E87AE4" w:rsidRPr="00F63AAD">
        <w:rPr>
          <w:rFonts w:ascii="仿宋_GB2312" w:hint="eastAsia"/>
        </w:rPr>
        <w:t>年1月1日）</w:t>
      </w:r>
      <w:r w:rsidR="00DB1270" w:rsidRPr="00F63AAD">
        <w:rPr>
          <w:rFonts w:ascii="仿宋_GB2312" w:hint="eastAsia"/>
        </w:rPr>
        <w:t>主要用地类型包括商服用地、商住混合用地、工业用地、公共服务用地共四种用途。其中</w:t>
      </w:r>
      <w:r w:rsidR="00570B25" w:rsidRPr="00F63AAD">
        <w:rPr>
          <w:rFonts w:ascii="仿宋_GB2312" w:hint="eastAsia"/>
        </w:rPr>
        <w:t>公共服务用地</w:t>
      </w:r>
      <w:r w:rsidR="00DB1270" w:rsidRPr="00F63AAD">
        <w:rPr>
          <w:rFonts w:ascii="仿宋_GB2312" w:hint="eastAsia"/>
        </w:rPr>
        <w:t>根据</w:t>
      </w:r>
      <w:r w:rsidR="00570B25" w:rsidRPr="00F63AAD">
        <w:rPr>
          <w:rFonts w:ascii="仿宋_GB2312" w:hint="eastAsia"/>
        </w:rPr>
        <w:t>用地</w:t>
      </w:r>
      <w:r w:rsidR="00DB1270" w:rsidRPr="00F63AAD">
        <w:rPr>
          <w:rFonts w:ascii="仿宋_GB2312" w:hint="eastAsia"/>
        </w:rPr>
        <w:t>类型的不同，细分为公共服务（一类）用地，包括新闻出版用地、教育用地、科研用地、医疗卫生用地、文化设施用地、体育用地等；公共服务（二类）用地，包括公用设施用地等。</w:t>
      </w:r>
    </w:p>
    <w:p w14:paraId="22BEAC74" w14:textId="77777777" w:rsidR="004A3814" w:rsidRPr="00F63AAD" w:rsidRDefault="00570B25" w:rsidP="00F965B2">
      <w:pPr>
        <w:pStyle w:val="ab"/>
        <w:spacing w:line="560" w:lineRule="exact"/>
        <w:ind w:firstLine="640"/>
        <w:rPr>
          <w:rFonts w:ascii="仿宋_GB2312" w:hint="eastAsia"/>
        </w:rPr>
      </w:pPr>
      <w:r w:rsidRPr="00F63AAD">
        <w:rPr>
          <w:rFonts w:ascii="仿宋_GB2312" w:hint="eastAsia"/>
        </w:rPr>
        <w:t>三、</w:t>
      </w:r>
      <w:r w:rsidR="00DB1270" w:rsidRPr="00F63AAD">
        <w:rPr>
          <w:rFonts w:ascii="仿宋_GB2312" w:hint="eastAsia"/>
        </w:rPr>
        <w:t>商服用地的标准宗地评估价格类型包括首层楼面地价、平均楼面地价和地面地价，工业用地和公共服务（二类）用地的标准宗地评估价格类型为地面地价，其余标准宗地评估价格类型包括平均楼面地价和地面地价，价格单位为元/平方米，币种为人民币。各用途标定地价的内涵见下表：</w:t>
      </w:r>
    </w:p>
    <w:p w14:paraId="07EA9A3D" w14:textId="77777777" w:rsidR="00C3761B" w:rsidRPr="00C3761B" w:rsidRDefault="00C3761B" w:rsidP="00C3761B">
      <w:pPr>
        <w:spacing w:line="560" w:lineRule="exact"/>
        <w:jc w:val="center"/>
        <w:rPr>
          <w:b/>
          <w:sz w:val="28"/>
        </w:rPr>
      </w:pPr>
      <w:r w:rsidRPr="00C3761B">
        <w:rPr>
          <w:b/>
          <w:sz w:val="28"/>
        </w:rPr>
        <w:br w:type="page"/>
      </w:r>
    </w:p>
    <w:p w14:paraId="4E2BBD32" w14:textId="77777777" w:rsidR="00C3761B" w:rsidRPr="00F63AAD" w:rsidRDefault="00C3761B" w:rsidP="00C3761B">
      <w:pPr>
        <w:spacing w:beforeLines="25" w:before="108" w:afterLines="25" w:after="108" w:line="560" w:lineRule="exact"/>
        <w:jc w:val="center"/>
        <w:rPr>
          <w:rFonts w:ascii="方正小标宋_GBK" w:eastAsia="方正小标宋_GBK" w:hint="eastAsia"/>
          <w:sz w:val="28"/>
        </w:rPr>
      </w:pPr>
      <w:r w:rsidRPr="00F63AAD">
        <w:rPr>
          <w:rFonts w:ascii="方正小标宋_GBK" w:eastAsia="方正小标宋_GBK" w:hint="eastAsia"/>
          <w:sz w:val="28"/>
        </w:rPr>
        <w:lastRenderedPageBreak/>
        <w:t>表1  标定地价内涵表</w:t>
      </w:r>
    </w:p>
    <w:tbl>
      <w:tblPr>
        <w:tblW w:w="5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616"/>
        <w:gridCol w:w="2087"/>
        <w:gridCol w:w="1326"/>
        <w:gridCol w:w="881"/>
        <w:gridCol w:w="1307"/>
      </w:tblGrid>
      <w:tr w:rsidR="002B6BA5" w:rsidRPr="00F63AAD" w14:paraId="4307BA81" w14:textId="77777777" w:rsidTr="00C3761B">
        <w:trPr>
          <w:trHeight w:val="673"/>
          <w:tblHeader/>
          <w:jc w:val="center"/>
        </w:trPr>
        <w:tc>
          <w:tcPr>
            <w:tcW w:w="1043" w:type="pct"/>
            <w:shd w:val="clear" w:color="auto" w:fill="auto"/>
            <w:noWrap/>
            <w:vAlign w:val="center"/>
          </w:tcPr>
          <w:p w14:paraId="7F06195A" w14:textId="77777777" w:rsidR="002B6BA5" w:rsidRPr="00F63AAD" w:rsidRDefault="002B6BA5" w:rsidP="009E6FC1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F63AAD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用地类型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28078B02" w14:textId="77777777" w:rsidR="002B6BA5" w:rsidRPr="00F63AAD" w:rsidRDefault="002B6BA5" w:rsidP="009E6FC1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F63AAD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容积率</w:t>
            </w:r>
          </w:p>
        </w:tc>
        <w:tc>
          <w:tcPr>
            <w:tcW w:w="1154" w:type="pct"/>
            <w:vAlign w:val="center"/>
          </w:tcPr>
          <w:p w14:paraId="446C8233" w14:textId="77777777" w:rsidR="002B6BA5" w:rsidRPr="00F63AAD" w:rsidRDefault="002B6BA5" w:rsidP="009E6FC1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F63AAD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价格类型</w:t>
            </w:r>
          </w:p>
        </w:tc>
        <w:tc>
          <w:tcPr>
            <w:tcW w:w="736" w:type="pct"/>
            <w:vAlign w:val="center"/>
          </w:tcPr>
          <w:p w14:paraId="11CBBA64" w14:textId="77777777" w:rsidR="00C3761B" w:rsidRPr="00F63AAD" w:rsidRDefault="002B6BA5" w:rsidP="009E6FC1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F63AAD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使用</w:t>
            </w:r>
          </w:p>
          <w:p w14:paraId="4FBA5C54" w14:textId="77777777" w:rsidR="002B6BA5" w:rsidRPr="00F63AAD" w:rsidRDefault="002B6BA5" w:rsidP="009E6FC1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F63AAD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年期</w:t>
            </w:r>
          </w:p>
        </w:tc>
        <w:tc>
          <w:tcPr>
            <w:tcW w:w="491" w:type="pct"/>
            <w:vAlign w:val="center"/>
          </w:tcPr>
          <w:p w14:paraId="3B74DFBA" w14:textId="77777777" w:rsidR="002B6BA5" w:rsidRPr="00F63AAD" w:rsidRDefault="002B6BA5" w:rsidP="009E6FC1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F63AAD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土地开发程度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DB7BAEA" w14:textId="77777777" w:rsidR="00C3761B" w:rsidRPr="00F63AAD" w:rsidRDefault="002B6BA5" w:rsidP="009E6FC1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F63AAD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权利</w:t>
            </w:r>
          </w:p>
          <w:p w14:paraId="5C8A5C67" w14:textId="77777777" w:rsidR="002B6BA5" w:rsidRPr="00F63AAD" w:rsidRDefault="002B6BA5" w:rsidP="009E6FC1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F63AAD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特征</w:t>
            </w:r>
          </w:p>
        </w:tc>
      </w:tr>
      <w:tr w:rsidR="002B6BA5" w:rsidRPr="00A47D43" w14:paraId="37F0EF42" w14:textId="77777777" w:rsidTr="00F63AAD">
        <w:trPr>
          <w:trHeight w:val="1475"/>
          <w:jc w:val="center"/>
        </w:trPr>
        <w:tc>
          <w:tcPr>
            <w:tcW w:w="1043" w:type="pct"/>
            <w:shd w:val="clear" w:color="auto" w:fill="auto"/>
            <w:vAlign w:val="center"/>
          </w:tcPr>
          <w:p w14:paraId="1A8AAD99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商服用地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 w14:paraId="55328C0A" w14:textId="77777777" w:rsidR="002B6BA5" w:rsidRPr="00F63AAD" w:rsidRDefault="002B6BA5" w:rsidP="00C3761B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0.22</w:t>
            </w:r>
            <w:r w:rsidR="00C3761B" w:rsidRPr="00F63AAD">
              <w:rPr>
                <w:rFonts w:ascii="仿宋_GB2312" w:hint="eastAsia"/>
                <w:color w:val="000000"/>
                <w:sz w:val="28"/>
                <w:szCs w:val="28"/>
              </w:rPr>
              <w:t>～</w:t>
            </w: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4.50</w:t>
            </w:r>
          </w:p>
        </w:tc>
        <w:tc>
          <w:tcPr>
            <w:tcW w:w="1154" w:type="pct"/>
            <w:vAlign w:val="center"/>
          </w:tcPr>
          <w:p w14:paraId="0F334416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首层楼面地价/</w:t>
            </w:r>
          </w:p>
          <w:p w14:paraId="3CC7BB69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平均楼面地价/</w:t>
            </w:r>
          </w:p>
          <w:p w14:paraId="556D868E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地面地价</w:t>
            </w:r>
          </w:p>
        </w:tc>
        <w:tc>
          <w:tcPr>
            <w:tcW w:w="736" w:type="pct"/>
            <w:vAlign w:val="center"/>
          </w:tcPr>
          <w:p w14:paraId="65CFE680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40年</w:t>
            </w:r>
          </w:p>
        </w:tc>
        <w:tc>
          <w:tcPr>
            <w:tcW w:w="491" w:type="pct"/>
            <w:vMerge w:val="restart"/>
            <w:vAlign w:val="center"/>
          </w:tcPr>
          <w:p w14:paraId="73CAB26F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现状土地开发程度</w:t>
            </w:r>
          </w:p>
        </w:tc>
        <w:tc>
          <w:tcPr>
            <w:tcW w:w="725" w:type="pct"/>
            <w:vMerge w:val="restart"/>
            <w:shd w:val="clear" w:color="auto" w:fill="auto"/>
            <w:vAlign w:val="center"/>
          </w:tcPr>
          <w:p w14:paraId="422C48C8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具有相对完整的国有出让土地权利，不考虑抵押权、地役权等他项权利的限制</w:t>
            </w:r>
          </w:p>
        </w:tc>
      </w:tr>
      <w:tr w:rsidR="002B6BA5" w:rsidRPr="00A47D43" w14:paraId="0EBECF30" w14:textId="77777777" w:rsidTr="00F63AAD">
        <w:trPr>
          <w:trHeight w:val="1943"/>
          <w:jc w:val="center"/>
        </w:trPr>
        <w:tc>
          <w:tcPr>
            <w:tcW w:w="1043" w:type="pct"/>
            <w:shd w:val="clear" w:color="auto" w:fill="auto"/>
            <w:vAlign w:val="center"/>
          </w:tcPr>
          <w:p w14:paraId="31177F35" w14:textId="77777777" w:rsidR="00A47D43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商住混合</w:t>
            </w:r>
          </w:p>
          <w:p w14:paraId="6D77F1FD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用地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2D8B59AB" w14:textId="77777777" w:rsidR="002B6BA5" w:rsidRPr="00F63AAD" w:rsidRDefault="002B6BA5" w:rsidP="00C3761B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1.56</w:t>
            </w:r>
            <w:r w:rsidR="00C3761B" w:rsidRPr="00F63AAD">
              <w:rPr>
                <w:rFonts w:ascii="仿宋_GB2312" w:hint="eastAsia"/>
                <w:color w:val="000000"/>
                <w:sz w:val="28"/>
                <w:szCs w:val="28"/>
              </w:rPr>
              <w:t>～</w:t>
            </w: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4.12</w:t>
            </w:r>
          </w:p>
        </w:tc>
        <w:tc>
          <w:tcPr>
            <w:tcW w:w="1154" w:type="pct"/>
            <w:vAlign w:val="center"/>
          </w:tcPr>
          <w:p w14:paraId="55FBB82E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首层楼面地价/</w:t>
            </w:r>
          </w:p>
          <w:p w14:paraId="34D5AC5B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平均楼面地价/</w:t>
            </w:r>
          </w:p>
          <w:p w14:paraId="0441EB44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地面地价</w:t>
            </w:r>
          </w:p>
        </w:tc>
        <w:tc>
          <w:tcPr>
            <w:tcW w:w="736" w:type="pct"/>
            <w:vAlign w:val="center"/>
          </w:tcPr>
          <w:p w14:paraId="6FEB38C3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商服用地40年、住宅用地70年</w:t>
            </w:r>
          </w:p>
        </w:tc>
        <w:tc>
          <w:tcPr>
            <w:tcW w:w="491" w:type="pct"/>
            <w:vMerge/>
            <w:vAlign w:val="center"/>
          </w:tcPr>
          <w:p w14:paraId="2DED7F5C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14:paraId="0B3BC344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6BA5" w:rsidRPr="00A47D43" w14:paraId="2B6B50D6" w14:textId="77777777" w:rsidTr="00F63AAD">
        <w:trPr>
          <w:trHeight w:val="975"/>
          <w:jc w:val="center"/>
        </w:trPr>
        <w:tc>
          <w:tcPr>
            <w:tcW w:w="1043" w:type="pct"/>
            <w:shd w:val="clear" w:color="auto" w:fill="auto"/>
            <w:vAlign w:val="center"/>
          </w:tcPr>
          <w:p w14:paraId="491F22DA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工业用地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4A88EACC" w14:textId="77777777" w:rsidR="002B6BA5" w:rsidRPr="00F63AAD" w:rsidRDefault="002B6BA5" w:rsidP="00C3761B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0.26</w:t>
            </w:r>
            <w:r w:rsidR="00C3761B" w:rsidRPr="00F63AAD">
              <w:rPr>
                <w:rFonts w:ascii="仿宋_GB2312" w:hint="eastAsia"/>
                <w:color w:val="000000"/>
                <w:sz w:val="28"/>
                <w:szCs w:val="28"/>
              </w:rPr>
              <w:t>～</w:t>
            </w: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3.12</w:t>
            </w:r>
          </w:p>
        </w:tc>
        <w:tc>
          <w:tcPr>
            <w:tcW w:w="1154" w:type="pct"/>
            <w:vAlign w:val="center"/>
          </w:tcPr>
          <w:p w14:paraId="01A479A4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地面地价</w:t>
            </w:r>
          </w:p>
        </w:tc>
        <w:tc>
          <w:tcPr>
            <w:tcW w:w="736" w:type="pct"/>
            <w:vAlign w:val="center"/>
          </w:tcPr>
          <w:p w14:paraId="1DDB40C7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50年</w:t>
            </w:r>
          </w:p>
        </w:tc>
        <w:tc>
          <w:tcPr>
            <w:tcW w:w="491" w:type="pct"/>
            <w:vMerge/>
            <w:vAlign w:val="center"/>
          </w:tcPr>
          <w:p w14:paraId="7F50CE9C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14:paraId="5A13247A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6BA5" w:rsidRPr="00A47D43" w14:paraId="7ACB77F0" w14:textId="77777777" w:rsidTr="00F63AAD">
        <w:trPr>
          <w:trHeight w:val="1268"/>
          <w:jc w:val="center"/>
        </w:trPr>
        <w:tc>
          <w:tcPr>
            <w:tcW w:w="1043" w:type="pct"/>
            <w:shd w:val="clear" w:color="auto" w:fill="auto"/>
            <w:vAlign w:val="center"/>
          </w:tcPr>
          <w:p w14:paraId="4F08E687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公共服务</w:t>
            </w:r>
          </w:p>
          <w:p w14:paraId="23809925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（一类）用地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177FDA97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1.50</w:t>
            </w:r>
          </w:p>
        </w:tc>
        <w:tc>
          <w:tcPr>
            <w:tcW w:w="1154" w:type="pct"/>
            <w:vAlign w:val="center"/>
          </w:tcPr>
          <w:p w14:paraId="1EF18489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平均楼面地价/</w:t>
            </w:r>
          </w:p>
          <w:p w14:paraId="32763FA8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地面地价</w:t>
            </w:r>
          </w:p>
        </w:tc>
        <w:tc>
          <w:tcPr>
            <w:tcW w:w="736" w:type="pct"/>
            <w:vAlign w:val="center"/>
          </w:tcPr>
          <w:p w14:paraId="7D74D93C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50年</w:t>
            </w:r>
          </w:p>
        </w:tc>
        <w:tc>
          <w:tcPr>
            <w:tcW w:w="491" w:type="pct"/>
            <w:vMerge/>
            <w:vAlign w:val="center"/>
          </w:tcPr>
          <w:p w14:paraId="06BEBE66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14:paraId="5E9AFC3C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6BA5" w:rsidRPr="00A47D43" w14:paraId="32833C36" w14:textId="77777777" w:rsidTr="00F63AAD">
        <w:trPr>
          <w:trHeight w:val="1130"/>
          <w:jc w:val="center"/>
        </w:trPr>
        <w:tc>
          <w:tcPr>
            <w:tcW w:w="1043" w:type="pct"/>
            <w:shd w:val="clear" w:color="auto" w:fill="auto"/>
            <w:vAlign w:val="center"/>
          </w:tcPr>
          <w:p w14:paraId="6AC532D6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公共服务</w:t>
            </w:r>
          </w:p>
          <w:p w14:paraId="2A3C374D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（二类）用地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63224CAD" w14:textId="77777777" w:rsidR="002B6BA5" w:rsidRPr="00F63AAD" w:rsidRDefault="002B6BA5" w:rsidP="00C3761B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0.17</w:t>
            </w:r>
            <w:r w:rsidR="00C3761B" w:rsidRPr="00F63AAD">
              <w:rPr>
                <w:rFonts w:ascii="仿宋_GB2312" w:hint="eastAsia"/>
                <w:color w:val="000000"/>
                <w:sz w:val="28"/>
                <w:szCs w:val="28"/>
              </w:rPr>
              <w:t>～</w:t>
            </w: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1.00</w:t>
            </w:r>
          </w:p>
        </w:tc>
        <w:tc>
          <w:tcPr>
            <w:tcW w:w="1154" w:type="pct"/>
            <w:vAlign w:val="center"/>
          </w:tcPr>
          <w:p w14:paraId="35E48288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地面地价</w:t>
            </w:r>
          </w:p>
        </w:tc>
        <w:tc>
          <w:tcPr>
            <w:tcW w:w="736" w:type="pct"/>
            <w:vAlign w:val="center"/>
          </w:tcPr>
          <w:p w14:paraId="1A7074A6" w14:textId="77777777" w:rsidR="002B6BA5" w:rsidRPr="00F63AAD" w:rsidRDefault="002B6BA5" w:rsidP="009E6FC1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F63AAD">
              <w:rPr>
                <w:rFonts w:ascii="仿宋_GB2312" w:hint="eastAsia"/>
                <w:color w:val="000000"/>
                <w:sz w:val="28"/>
                <w:szCs w:val="28"/>
              </w:rPr>
              <w:t>50年</w:t>
            </w:r>
          </w:p>
        </w:tc>
        <w:tc>
          <w:tcPr>
            <w:tcW w:w="491" w:type="pct"/>
            <w:vMerge/>
            <w:vAlign w:val="center"/>
          </w:tcPr>
          <w:p w14:paraId="6737C497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14:paraId="617DCF36" w14:textId="77777777" w:rsidR="002B6BA5" w:rsidRPr="00A47D43" w:rsidRDefault="002B6BA5" w:rsidP="009E6FC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474CDDB" w14:textId="77777777" w:rsidR="00F63AAD" w:rsidRDefault="002B6BA5" w:rsidP="00F63AAD">
      <w:pPr>
        <w:snapToGrid w:val="0"/>
        <w:spacing w:line="400" w:lineRule="exact"/>
        <w:jc w:val="left"/>
        <w:rPr>
          <w:rFonts w:hint="eastAsia"/>
          <w:color w:val="000000"/>
          <w:sz w:val="24"/>
          <w:szCs w:val="24"/>
        </w:rPr>
      </w:pPr>
      <w:r w:rsidRPr="00C3761B">
        <w:rPr>
          <w:color w:val="000000"/>
          <w:sz w:val="24"/>
          <w:szCs w:val="24"/>
        </w:rPr>
        <w:t>注：</w:t>
      </w:r>
      <w:r w:rsidRPr="00C3761B">
        <w:rPr>
          <w:rFonts w:ascii="宋体" w:eastAsia="宋体" w:hAnsi="宋体" w:cs="宋体" w:hint="eastAsia"/>
          <w:color w:val="000000"/>
          <w:sz w:val="24"/>
          <w:szCs w:val="24"/>
        </w:rPr>
        <w:t>①</w:t>
      </w:r>
      <w:r w:rsidRPr="00C3761B">
        <w:rPr>
          <w:color w:val="000000"/>
          <w:sz w:val="24"/>
          <w:szCs w:val="24"/>
        </w:rPr>
        <w:t>根据对各标准宗地的现场勘查，现状土地开发程度均为</w:t>
      </w:r>
      <w:r w:rsidRPr="00C3761B">
        <w:rPr>
          <w:color w:val="000000"/>
          <w:sz w:val="24"/>
          <w:szCs w:val="24"/>
        </w:rPr>
        <w:t>“</w:t>
      </w:r>
      <w:r w:rsidRPr="00C3761B">
        <w:rPr>
          <w:color w:val="000000"/>
          <w:sz w:val="24"/>
          <w:szCs w:val="24"/>
        </w:rPr>
        <w:t>五通一平</w:t>
      </w:r>
      <w:r w:rsidRPr="00C3761B">
        <w:rPr>
          <w:color w:val="000000"/>
          <w:sz w:val="24"/>
          <w:szCs w:val="24"/>
        </w:rPr>
        <w:t>”</w:t>
      </w:r>
      <w:r w:rsidRPr="00C3761B">
        <w:rPr>
          <w:color w:val="000000"/>
          <w:sz w:val="24"/>
          <w:szCs w:val="24"/>
        </w:rPr>
        <w:t>。</w:t>
      </w:r>
      <w:r w:rsidRPr="00C3761B">
        <w:rPr>
          <w:color w:val="000000"/>
          <w:sz w:val="24"/>
          <w:szCs w:val="24"/>
        </w:rPr>
        <w:t>“</w:t>
      </w:r>
      <w:r w:rsidRPr="00C3761B">
        <w:rPr>
          <w:color w:val="000000"/>
          <w:sz w:val="24"/>
          <w:szCs w:val="24"/>
        </w:rPr>
        <w:t>五通一</w:t>
      </w:r>
    </w:p>
    <w:p w14:paraId="6FA9A52D" w14:textId="200A297F" w:rsidR="002B6BA5" w:rsidRPr="00C3761B" w:rsidRDefault="002B6BA5" w:rsidP="00F63AAD">
      <w:pPr>
        <w:snapToGrid w:val="0"/>
        <w:spacing w:line="400" w:lineRule="exact"/>
        <w:ind w:firstLineChars="300" w:firstLine="720"/>
        <w:jc w:val="left"/>
        <w:rPr>
          <w:color w:val="000000"/>
          <w:sz w:val="24"/>
          <w:szCs w:val="24"/>
        </w:rPr>
      </w:pPr>
      <w:r w:rsidRPr="00C3761B">
        <w:rPr>
          <w:color w:val="000000"/>
          <w:sz w:val="24"/>
          <w:szCs w:val="24"/>
        </w:rPr>
        <w:t>平</w:t>
      </w:r>
      <w:proofErr w:type="gramStart"/>
      <w:r w:rsidRPr="00C3761B">
        <w:rPr>
          <w:color w:val="000000"/>
          <w:sz w:val="24"/>
          <w:szCs w:val="24"/>
        </w:rPr>
        <w:t>”</w:t>
      </w:r>
      <w:r w:rsidRPr="00C3761B">
        <w:rPr>
          <w:color w:val="000000"/>
          <w:sz w:val="24"/>
          <w:szCs w:val="24"/>
        </w:rPr>
        <w:t>指宗地</w:t>
      </w:r>
      <w:proofErr w:type="gramEnd"/>
      <w:r w:rsidRPr="00C3761B">
        <w:rPr>
          <w:color w:val="000000"/>
          <w:sz w:val="24"/>
          <w:szCs w:val="24"/>
        </w:rPr>
        <w:t>红线外通上水、通下水、通电、通路、通讯，宗地红线内场地平整；</w:t>
      </w:r>
    </w:p>
    <w:p w14:paraId="5A32AD13" w14:textId="77777777" w:rsidR="0051470F" w:rsidRPr="00C3761B" w:rsidRDefault="002B6BA5" w:rsidP="00F63AAD">
      <w:pPr>
        <w:snapToGrid w:val="0"/>
        <w:spacing w:line="400" w:lineRule="exact"/>
        <w:ind w:firstLineChars="200" w:firstLine="480"/>
        <w:jc w:val="left"/>
        <w:rPr>
          <w:color w:val="000000"/>
          <w:sz w:val="24"/>
          <w:szCs w:val="24"/>
        </w:rPr>
      </w:pPr>
      <w:r w:rsidRPr="00C3761B">
        <w:rPr>
          <w:rFonts w:ascii="宋体" w:eastAsia="宋体" w:hAnsi="宋体" w:cs="宋体" w:hint="eastAsia"/>
          <w:color w:val="000000"/>
          <w:sz w:val="24"/>
          <w:szCs w:val="24"/>
        </w:rPr>
        <w:t>②</w:t>
      </w:r>
      <w:r w:rsidRPr="00C3761B">
        <w:rPr>
          <w:color w:val="000000"/>
          <w:sz w:val="24"/>
          <w:szCs w:val="24"/>
        </w:rPr>
        <w:t>容积率为该用途各标准宗地的现状容积率范围；</w:t>
      </w:r>
    </w:p>
    <w:p w14:paraId="40E6A5EF" w14:textId="77777777" w:rsidR="00F63AAD" w:rsidRDefault="002B6BA5" w:rsidP="00F63AAD">
      <w:pPr>
        <w:snapToGrid w:val="0"/>
        <w:spacing w:line="400" w:lineRule="exact"/>
        <w:ind w:firstLineChars="200" w:firstLine="480"/>
        <w:jc w:val="left"/>
        <w:rPr>
          <w:rFonts w:hint="eastAsia"/>
          <w:color w:val="000000"/>
          <w:sz w:val="24"/>
          <w:szCs w:val="24"/>
        </w:rPr>
      </w:pPr>
      <w:r w:rsidRPr="00C3761B">
        <w:rPr>
          <w:rFonts w:ascii="宋体" w:eastAsia="宋体" w:hAnsi="宋体" w:cs="宋体" w:hint="eastAsia"/>
          <w:color w:val="000000"/>
          <w:sz w:val="24"/>
          <w:szCs w:val="24"/>
        </w:rPr>
        <w:t>③</w:t>
      </w:r>
      <w:r w:rsidRPr="00C3761B">
        <w:rPr>
          <w:color w:val="000000"/>
          <w:sz w:val="24"/>
          <w:szCs w:val="24"/>
        </w:rPr>
        <w:t>本轮标定地价中公共服务（一类）用地只有一宗标准宗地，容积率按现状设</w:t>
      </w:r>
    </w:p>
    <w:p w14:paraId="6526AA4F" w14:textId="6B788F86" w:rsidR="002E18E7" w:rsidRPr="00C3761B" w:rsidRDefault="002B6BA5" w:rsidP="00F63AAD">
      <w:pPr>
        <w:snapToGrid w:val="0"/>
        <w:spacing w:line="400" w:lineRule="exact"/>
        <w:ind w:firstLineChars="300" w:firstLine="720"/>
        <w:jc w:val="left"/>
        <w:rPr>
          <w:color w:val="000000"/>
          <w:sz w:val="24"/>
          <w:szCs w:val="24"/>
        </w:rPr>
      </w:pPr>
      <w:r w:rsidRPr="00C3761B">
        <w:rPr>
          <w:color w:val="000000"/>
          <w:sz w:val="24"/>
          <w:szCs w:val="24"/>
        </w:rPr>
        <w:t>定为</w:t>
      </w:r>
      <w:r w:rsidRPr="00C3761B">
        <w:rPr>
          <w:color w:val="000000"/>
          <w:sz w:val="24"/>
          <w:szCs w:val="24"/>
        </w:rPr>
        <w:t>1.5</w:t>
      </w:r>
      <w:r w:rsidR="00A73EDE">
        <w:rPr>
          <w:color w:val="000000"/>
          <w:sz w:val="24"/>
          <w:szCs w:val="24"/>
        </w:rPr>
        <w:t>0</w:t>
      </w:r>
      <w:r w:rsidRPr="00C3761B">
        <w:rPr>
          <w:color w:val="000000"/>
          <w:sz w:val="24"/>
          <w:szCs w:val="24"/>
        </w:rPr>
        <w:t>。</w:t>
      </w:r>
    </w:p>
    <w:p w14:paraId="176094EF" w14:textId="77777777" w:rsidR="004A3814" w:rsidRPr="00F63AAD" w:rsidRDefault="00570B25" w:rsidP="00F63AAD">
      <w:pPr>
        <w:spacing w:line="500" w:lineRule="exact"/>
        <w:ind w:firstLineChars="200" w:firstLine="640"/>
        <w:rPr>
          <w:rFonts w:ascii="仿宋_GB2312" w:hint="eastAsia"/>
        </w:rPr>
      </w:pPr>
      <w:r w:rsidRPr="00F63AAD">
        <w:rPr>
          <w:rFonts w:ascii="仿宋_GB2312" w:hint="eastAsia"/>
        </w:rPr>
        <w:t>四</w:t>
      </w:r>
      <w:r w:rsidR="004A3814" w:rsidRPr="00F63AAD">
        <w:rPr>
          <w:rFonts w:ascii="仿宋_GB2312" w:hint="eastAsia"/>
        </w:rPr>
        <w:t>、本次标定地价的估价期日为20</w:t>
      </w:r>
      <w:r w:rsidR="00597E08" w:rsidRPr="00F63AAD">
        <w:rPr>
          <w:rFonts w:ascii="仿宋_GB2312" w:hint="eastAsia"/>
        </w:rPr>
        <w:t>21</w:t>
      </w:r>
      <w:r w:rsidR="004A3814" w:rsidRPr="00F63AAD">
        <w:rPr>
          <w:rFonts w:ascii="仿宋_GB2312" w:hint="eastAsia"/>
        </w:rPr>
        <w:t>年1月1日。</w:t>
      </w:r>
    </w:p>
    <w:p w14:paraId="6F3E4E71" w14:textId="77777777" w:rsidR="004A3814" w:rsidRPr="00F63AAD" w:rsidRDefault="00570B25" w:rsidP="00F63AAD">
      <w:pPr>
        <w:spacing w:line="500" w:lineRule="exact"/>
        <w:ind w:firstLineChars="200" w:firstLine="640"/>
        <w:rPr>
          <w:rFonts w:ascii="仿宋_GB2312" w:hint="eastAsia"/>
        </w:rPr>
      </w:pPr>
      <w:r w:rsidRPr="00F63AAD">
        <w:rPr>
          <w:rFonts w:ascii="仿宋_GB2312" w:hint="eastAsia"/>
        </w:rPr>
        <w:t>五</w:t>
      </w:r>
      <w:r w:rsidR="004A3814" w:rsidRPr="00F63AAD">
        <w:rPr>
          <w:rFonts w:ascii="仿宋_GB2312" w:hint="eastAsia"/>
        </w:rPr>
        <w:t>、参考《土地利用现状分类》（GB/T 21010-2017），进一步将标定地价的土地用途细分至二级类。具体如下表：</w:t>
      </w:r>
    </w:p>
    <w:p w14:paraId="57EBC473" w14:textId="77777777" w:rsidR="00F63AAD" w:rsidRDefault="00F63AAD" w:rsidP="00A47D43">
      <w:pPr>
        <w:spacing w:afterLines="25" w:after="108" w:line="560" w:lineRule="exact"/>
        <w:jc w:val="center"/>
        <w:rPr>
          <w:rFonts w:hint="eastAsia"/>
          <w:b/>
          <w:sz w:val="28"/>
        </w:rPr>
      </w:pPr>
    </w:p>
    <w:p w14:paraId="4454390A" w14:textId="77777777" w:rsidR="00A47D43" w:rsidRPr="00A47D43" w:rsidRDefault="00A47D43" w:rsidP="00A47D43">
      <w:pPr>
        <w:spacing w:afterLines="25" w:after="108" w:line="560" w:lineRule="exact"/>
        <w:jc w:val="center"/>
        <w:rPr>
          <w:b/>
          <w:sz w:val="28"/>
        </w:rPr>
      </w:pPr>
      <w:r w:rsidRPr="00C3761B">
        <w:rPr>
          <w:b/>
          <w:sz w:val="28"/>
        </w:rPr>
        <w:lastRenderedPageBreak/>
        <w:t>表</w:t>
      </w:r>
      <w:r>
        <w:rPr>
          <w:b/>
          <w:sz w:val="28"/>
        </w:rPr>
        <w:t>2</w:t>
      </w:r>
      <w:r w:rsidRPr="00C3761B">
        <w:rPr>
          <w:b/>
          <w:sz w:val="28"/>
        </w:rPr>
        <w:t xml:space="preserve">  </w:t>
      </w:r>
      <w:r w:rsidRPr="00A47D43">
        <w:rPr>
          <w:rFonts w:hint="eastAsia"/>
          <w:b/>
          <w:sz w:val="28"/>
        </w:rPr>
        <w:t>标定地价评估用途表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1079"/>
        <w:gridCol w:w="1863"/>
        <w:gridCol w:w="1637"/>
        <w:gridCol w:w="4367"/>
      </w:tblGrid>
      <w:tr w:rsidR="00122CB2" w:rsidRPr="00F63AAD" w14:paraId="793A9E6E" w14:textId="77777777" w:rsidTr="00A47D43">
        <w:trPr>
          <w:trHeight w:val="397"/>
          <w:tblHeader/>
          <w:jc w:val="center"/>
        </w:trPr>
        <w:tc>
          <w:tcPr>
            <w:tcW w:w="1644" w:type="pct"/>
            <w:gridSpan w:val="2"/>
            <w:vAlign w:val="center"/>
          </w:tcPr>
          <w:p w14:paraId="6E1D155D" w14:textId="77777777" w:rsidR="00122CB2" w:rsidRPr="00F63AAD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F63AAD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标定地价评估用途</w:t>
            </w:r>
          </w:p>
        </w:tc>
        <w:tc>
          <w:tcPr>
            <w:tcW w:w="915" w:type="pct"/>
            <w:vAlign w:val="center"/>
          </w:tcPr>
          <w:p w14:paraId="6CC97DBA" w14:textId="77777777" w:rsidR="00122CB2" w:rsidRPr="00F63AAD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63AAD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一级类</w:t>
            </w:r>
          </w:p>
        </w:tc>
        <w:tc>
          <w:tcPr>
            <w:tcW w:w="2441" w:type="pct"/>
            <w:vAlign w:val="center"/>
          </w:tcPr>
          <w:p w14:paraId="08E94CF9" w14:textId="77777777" w:rsidR="00122CB2" w:rsidRPr="00F63AAD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63AAD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二级类</w:t>
            </w:r>
          </w:p>
        </w:tc>
      </w:tr>
      <w:tr w:rsidR="00122CB2" w:rsidRPr="00A47D43" w14:paraId="64E60A38" w14:textId="77777777" w:rsidTr="00F63AAD">
        <w:trPr>
          <w:trHeight w:val="1323"/>
          <w:jc w:val="center"/>
        </w:trPr>
        <w:tc>
          <w:tcPr>
            <w:tcW w:w="1644" w:type="pct"/>
            <w:gridSpan w:val="2"/>
            <w:vAlign w:val="center"/>
          </w:tcPr>
          <w:p w14:paraId="58DCE815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商服用地</w:t>
            </w:r>
          </w:p>
        </w:tc>
        <w:tc>
          <w:tcPr>
            <w:tcW w:w="915" w:type="pct"/>
            <w:vAlign w:val="center"/>
          </w:tcPr>
          <w:p w14:paraId="2DC04CDD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商服用地</w:t>
            </w:r>
          </w:p>
        </w:tc>
        <w:tc>
          <w:tcPr>
            <w:tcW w:w="2441" w:type="pct"/>
            <w:vAlign w:val="center"/>
          </w:tcPr>
          <w:p w14:paraId="45518EF4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零售商业用地、批发市场用地、餐饮用地、其他商服用地、商务金融用地</w:t>
            </w:r>
          </w:p>
        </w:tc>
      </w:tr>
      <w:tr w:rsidR="00122CB2" w:rsidRPr="00A47D43" w14:paraId="012CB4B8" w14:textId="77777777" w:rsidTr="00F63AAD">
        <w:trPr>
          <w:trHeight w:val="1270"/>
          <w:jc w:val="center"/>
        </w:trPr>
        <w:tc>
          <w:tcPr>
            <w:tcW w:w="1644" w:type="pct"/>
            <w:gridSpan w:val="2"/>
            <w:vAlign w:val="center"/>
          </w:tcPr>
          <w:p w14:paraId="6822EF8A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商住混合用地</w:t>
            </w:r>
          </w:p>
        </w:tc>
        <w:tc>
          <w:tcPr>
            <w:tcW w:w="915" w:type="pct"/>
            <w:vAlign w:val="center"/>
          </w:tcPr>
          <w:p w14:paraId="1F4C823D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商服用地、</w:t>
            </w:r>
          </w:p>
          <w:p w14:paraId="552D105C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住宅用地</w:t>
            </w:r>
          </w:p>
        </w:tc>
        <w:tc>
          <w:tcPr>
            <w:tcW w:w="2441" w:type="pct"/>
            <w:vAlign w:val="center"/>
          </w:tcPr>
          <w:p w14:paraId="3CD98E16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零售商业</w:t>
            </w:r>
            <w:bookmarkStart w:id="0" w:name="_GoBack"/>
            <w:bookmarkEnd w:id="0"/>
            <w:r w:rsidRPr="00A47D43">
              <w:rPr>
                <w:color w:val="000000"/>
                <w:sz w:val="28"/>
                <w:szCs w:val="28"/>
              </w:rPr>
              <w:t>用地、批发市场用地、餐饮用地、其他商服用地、商务金融用地、城镇住宅用地</w:t>
            </w:r>
          </w:p>
        </w:tc>
      </w:tr>
      <w:tr w:rsidR="00122CB2" w:rsidRPr="00A47D43" w14:paraId="7E95AAAF" w14:textId="77777777" w:rsidTr="00F63AAD">
        <w:trPr>
          <w:trHeight w:val="551"/>
          <w:jc w:val="center"/>
        </w:trPr>
        <w:tc>
          <w:tcPr>
            <w:tcW w:w="1644" w:type="pct"/>
            <w:gridSpan w:val="2"/>
            <w:vAlign w:val="center"/>
          </w:tcPr>
          <w:p w14:paraId="2B1D9857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工业用地</w:t>
            </w:r>
          </w:p>
        </w:tc>
        <w:tc>
          <w:tcPr>
            <w:tcW w:w="915" w:type="pct"/>
            <w:vAlign w:val="center"/>
          </w:tcPr>
          <w:p w14:paraId="2969FC81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工业用地</w:t>
            </w:r>
          </w:p>
        </w:tc>
        <w:tc>
          <w:tcPr>
            <w:tcW w:w="2441" w:type="pct"/>
            <w:vAlign w:val="center"/>
          </w:tcPr>
          <w:p w14:paraId="620896FF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工业用地、仓储用地</w:t>
            </w:r>
          </w:p>
        </w:tc>
      </w:tr>
      <w:tr w:rsidR="00122CB2" w:rsidRPr="00A47D43" w14:paraId="2B1DC702" w14:textId="77777777" w:rsidTr="00F63AAD">
        <w:trPr>
          <w:trHeight w:val="1410"/>
          <w:jc w:val="center"/>
        </w:trPr>
        <w:tc>
          <w:tcPr>
            <w:tcW w:w="603" w:type="pct"/>
            <w:vMerge w:val="restart"/>
            <w:vAlign w:val="center"/>
          </w:tcPr>
          <w:p w14:paraId="4EC1EF43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公共服务用地</w:t>
            </w:r>
          </w:p>
        </w:tc>
        <w:tc>
          <w:tcPr>
            <w:tcW w:w="1041" w:type="pct"/>
            <w:vAlign w:val="center"/>
          </w:tcPr>
          <w:p w14:paraId="0104C891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公共服务</w:t>
            </w:r>
          </w:p>
          <w:p w14:paraId="2F8F1361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（一类）用地</w:t>
            </w:r>
          </w:p>
        </w:tc>
        <w:tc>
          <w:tcPr>
            <w:tcW w:w="915" w:type="pct"/>
            <w:vMerge w:val="restart"/>
            <w:vAlign w:val="center"/>
          </w:tcPr>
          <w:p w14:paraId="1EE74CA1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公共管理与公共服务用地</w:t>
            </w:r>
          </w:p>
        </w:tc>
        <w:tc>
          <w:tcPr>
            <w:tcW w:w="2441" w:type="pct"/>
            <w:vAlign w:val="center"/>
          </w:tcPr>
          <w:p w14:paraId="2A737A0B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新闻出版用地、教育用地、科研用地、医疗卫生用地、文化设施用地、体育用地</w:t>
            </w:r>
          </w:p>
        </w:tc>
      </w:tr>
      <w:tr w:rsidR="00122CB2" w:rsidRPr="00A47D43" w14:paraId="2F335FC3" w14:textId="77777777" w:rsidTr="00F63AAD">
        <w:trPr>
          <w:trHeight w:val="977"/>
          <w:jc w:val="center"/>
        </w:trPr>
        <w:tc>
          <w:tcPr>
            <w:tcW w:w="603" w:type="pct"/>
            <w:vMerge/>
            <w:vAlign w:val="center"/>
          </w:tcPr>
          <w:p w14:paraId="3068731A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321486B3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公共服务</w:t>
            </w:r>
          </w:p>
          <w:p w14:paraId="58803F7B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（二类）用地</w:t>
            </w:r>
          </w:p>
        </w:tc>
        <w:tc>
          <w:tcPr>
            <w:tcW w:w="915" w:type="pct"/>
            <w:vMerge/>
            <w:vAlign w:val="center"/>
          </w:tcPr>
          <w:p w14:paraId="4B102797" w14:textId="77777777" w:rsidR="00122CB2" w:rsidRPr="00A47D43" w:rsidRDefault="00122CB2" w:rsidP="009E6FC1">
            <w:pPr>
              <w:snapToGrid w:val="0"/>
              <w:spacing w:before="130" w:after="130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pct"/>
            <w:vAlign w:val="center"/>
          </w:tcPr>
          <w:p w14:paraId="45CB9C2E" w14:textId="77777777" w:rsidR="00122CB2" w:rsidRPr="00A47D43" w:rsidRDefault="00122CB2" w:rsidP="009E6FC1">
            <w:pPr>
              <w:snapToGrid w:val="0"/>
              <w:spacing w:beforeLines="0" w:afterLines="0"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A47D43">
              <w:rPr>
                <w:color w:val="000000"/>
                <w:sz w:val="28"/>
                <w:szCs w:val="28"/>
              </w:rPr>
              <w:t>公用设施用地</w:t>
            </w:r>
          </w:p>
        </w:tc>
      </w:tr>
    </w:tbl>
    <w:p w14:paraId="60ED8784" w14:textId="77777777" w:rsidR="004A3814" w:rsidRPr="00C3761B" w:rsidRDefault="00570B25" w:rsidP="004A3814">
      <w:pPr>
        <w:spacing w:line="560" w:lineRule="exact"/>
        <w:ind w:firstLineChars="200" w:firstLine="640"/>
      </w:pPr>
      <w:r>
        <w:rPr>
          <w:rFonts w:hint="eastAsia"/>
        </w:rPr>
        <w:t>六</w:t>
      </w:r>
      <w:r w:rsidR="004A3814" w:rsidRPr="00C3761B">
        <w:t>、标定地价</w:t>
      </w:r>
      <w:r w:rsidR="005D6AD0">
        <w:rPr>
          <w:rFonts w:hint="eastAsia"/>
        </w:rPr>
        <w:t>成果</w:t>
      </w:r>
      <w:r w:rsidR="004A3814" w:rsidRPr="00C3761B">
        <w:t>将标定区域、标准宗地和公示信息</w:t>
      </w:r>
      <w:proofErr w:type="gramStart"/>
      <w:r w:rsidR="004A3814" w:rsidRPr="00C3761B">
        <w:t>表予以</w:t>
      </w:r>
      <w:proofErr w:type="gramEnd"/>
      <w:r w:rsidR="004A3814" w:rsidRPr="00C3761B">
        <w:t>公布。</w:t>
      </w:r>
    </w:p>
    <w:p w14:paraId="1374BE54" w14:textId="77777777" w:rsidR="002A3BBA" w:rsidRPr="00C3761B" w:rsidRDefault="00570B25" w:rsidP="00E0775F">
      <w:pPr>
        <w:spacing w:line="560" w:lineRule="exact"/>
        <w:ind w:firstLineChars="201" w:firstLine="643"/>
      </w:pPr>
      <w:r>
        <w:rPr>
          <w:rFonts w:hint="eastAsia"/>
        </w:rPr>
        <w:t>七</w:t>
      </w:r>
      <w:r w:rsidR="004A3814" w:rsidRPr="00C3761B">
        <w:t>、</w:t>
      </w:r>
      <w:r w:rsidR="00BE730B" w:rsidRPr="00C3761B">
        <w:t>江门市蓬江区</w:t>
      </w:r>
      <w:r w:rsidR="004A3814" w:rsidRPr="00C3761B">
        <w:t>自然资源局将根据土地市场的变化情况对标定地价进行更新修订，经</w:t>
      </w:r>
      <w:r w:rsidR="00AE3E19" w:rsidRPr="00C3761B">
        <w:t>区</w:t>
      </w:r>
      <w:r w:rsidR="004A3814" w:rsidRPr="00C3761B">
        <w:t>政府批准后，对外公布执行。</w:t>
      </w:r>
    </w:p>
    <w:sectPr w:rsidR="002A3BBA" w:rsidRPr="00C3761B" w:rsidSect="00F63AAD">
      <w:footerReference w:type="even" r:id="rId9"/>
      <w:footerReference w:type="default" r:id="rId10"/>
      <w:pgSz w:w="11906" w:h="16838"/>
      <w:pgMar w:top="2098" w:right="1588" w:bottom="1985" w:left="1588" w:header="851" w:footer="1587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0F3BF" w14:textId="77777777" w:rsidR="003A7A6F" w:rsidRDefault="003A7A6F">
      <w:r>
        <w:separator/>
      </w:r>
    </w:p>
  </w:endnote>
  <w:endnote w:type="continuationSeparator" w:id="0">
    <w:p w14:paraId="5FA124A0" w14:textId="77777777" w:rsidR="003A7A6F" w:rsidRDefault="003A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noProof/>
        <w:sz w:val="24"/>
        <w:szCs w:val="24"/>
        <w:lang w:val="zh-CN"/>
      </w:rPr>
      <w:id w:val="911051382"/>
      <w:docPartObj>
        <w:docPartGallery w:val="Page Numbers (Bottom of Page)"/>
        <w:docPartUnique/>
      </w:docPartObj>
    </w:sdtPr>
    <w:sdtContent>
      <w:p w14:paraId="2B6317F4" w14:textId="4709454F" w:rsidR="00F63AAD" w:rsidRPr="00F63AAD" w:rsidRDefault="00F63AAD">
        <w:pPr>
          <w:pStyle w:val="a5"/>
          <w:rPr>
            <w:rFonts w:ascii="Times New Roman" w:hAnsi="Times New Roman"/>
            <w:noProof/>
            <w:sz w:val="24"/>
            <w:szCs w:val="24"/>
            <w:lang w:val="zh-CN"/>
          </w:rPr>
        </w:pPr>
        <w:r w:rsidRPr="00F63AAD">
          <w:rPr>
            <w:rFonts w:ascii="Times New Roman" w:hAnsi="Times New Roman"/>
            <w:noProof/>
            <w:sz w:val="24"/>
            <w:szCs w:val="24"/>
            <w:lang w:val="zh-CN"/>
          </w:rPr>
          <w:fldChar w:fldCharType="begin"/>
        </w:r>
        <w:r w:rsidRPr="00F63AAD">
          <w:rPr>
            <w:rFonts w:ascii="Times New Roman" w:hAnsi="Times New Roman"/>
            <w:noProof/>
            <w:sz w:val="24"/>
            <w:szCs w:val="24"/>
            <w:lang w:val="zh-CN"/>
          </w:rPr>
          <w:instrText>PAGE   \* MERGEFORMAT</w:instrText>
        </w:r>
        <w:r w:rsidRPr="00F63AAD">
          <w:rPr>
            <w:rFonts w:ascii="Times New Roman" w:hAnsi="Times New Roman"/>
            <w:noProof/>
            <w:sz w:val="24"/>
            <w:szCs w:val="24"/>
            <w:lang w:val="zh-CN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  <w:lang w:val="zh-CN"/>
          </w:rPr>
          <w:t>- 2 -</w:t>
        </w:r>
        <w:r w:rsidRPr="00F63AAD">
          <w:rPr>
            <w:rFonts w:ascii="Times New Roman" w:hAnsi="Times New Roman"/>
            <w:noProof/>
            <w:sz w:val="24"/>
            <w:szCs w:val="24"/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5038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83E767E" w14:textId="51A16088" w:rsidR="00B33685" w:rsidRPr="00F63AAD" w:rsidRDefault="00F63AAD" w:rsidP="00F63AAD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F63AAD">
          <w:rPr>
            <w:rFonts w:ascii="Times New Roman" w:hAnsi="Times New Roman"/>
            <w:sz w:val="24"/>
            <w:szCs w:val="24"/>
          </w:rPr>
          <w:fldChar w:fldCharType="begin"/>
        </w:r>
        <w:r w:rsidRPr="00F63AA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63AAD">
          <w:rPr>
            <w:rFonts w:ascii="Times New Roman" w:hAnsi="Times New Roman"/>
            <w:sz w:val="24"/>
            <w:szCs w:val="24"/>
          </w:rPr>
          <w:fldChar w:fldCharType="separate"/>
        </w:r>
        <w:r w:rsidRPr="00F63AAD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noProof/>
            <w:sz w:val="24"/>
            <w:szCs w:val="24"/>
          </w:rPr>
          <w:t xml:space="preserve"> 1 -</w:t>
        </w:r>
        <w:r w:rsidRPr="00F63AA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16396" w14:textId="77777777" w:rsidR="003A7A6F" w:rsidRDefault="003A7A6F">
      <w:r>
        <w:separator/>
      </w:r>
    </w:p>
  </w:footnote>
  <w:footnote w:type="continuationSeparator" w:id="0">
    <w:p w14:paraId="172C12FC" w14:textId="77777777" w:rsidR="003A7A6F" w:rsidRDefault="003A7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23057D"/>
    <w:multiLevelType w:val="singleLevel"/>
    <w:tmpl w:val="972305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FE5E2D"/>
    <w:multiLevelType w:val="hybridMultilevel"/>
    <w:tmpl w:val="E88600AE"/>
    <w:lvl w:ilvl="0" w:tplc="16C8787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7491D0D"/>
    <w:multiLevelType w:val="hybridMultilevel"/>
    <w:tmpl w:val="7A908D30"/>
    <w:lvl w:ilvl="0" w:tplc="06F4171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AD0FA3"/>
    <w:multiLevelType w:val="hybridMultilevel"/>
    <w:tmpl w:val="B0F6813E"/>
    <w:lvl w:ilvl="0" w:tplc="E274394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D726CB"/>
    <w:multiLevelType w:val="singleLevel"/>
    <w:tmpl w:val="10F62C82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14"/>
    <w:rsid w:val="00000BB9"/>
    <w:rsid w:val="00006C27"/>
    <w:rsid w:val="00007D90"/>
    <w:rsid w:val="0005134F"/>
    <w:rsid w:val="000553CD"/>
    <w:rsid w:val="00056785"/>
    <w:rsid w:val="000677BB"/>
    <w:rsid w:val="00076E0E"/>
    <w:rsid w:val="00077FB1"/>
    <w:rsid w:val="00096EDB"/>
    <w:rsid w:val="000A0721"/>
    <w:rsid w:val="000B29E3"/>
    <w:rsid w:val="000B2EE1"/>
    <w:rsid w:val="000B58B5"/>
    <w:rsid w:val="00121B58"/>
    <w:rsid w:val="00122CB2"/>
    <w:rsid w:val="00130B2D"/>
    <w:rsid w:val="001408AD"/>
    <w:rsid w:val="00142AEE"/>
    <w:rsid w:val="00163962"/>
    <w:rsid w:val="00192FD2"/>
    <w:rsid w:val="001950D9"/>
    <w:rsid w:val="001B19A4"/>
    <w:rsid w:val="001C7281"/>
    <w:rsid w:val="001F7FAE"/>
    <w:rsid w:val="00211274"/>
    <w:rsid w:val="00227865"/>
    <w:rsid w:val="00252311"/>
    <w:rsid w:val="00254D86"/>
    <w:rsid w:val="00255346"/>
    <w:rsid w:val="002A3BBA"/>
    <w:rsid w:val="002A5772"/>
    <w:rsid w:val="002B6BA5"/>
    <w:rsid w:val="002B7C5A"/>
    <w:rsid w:val="002E18E7"/>
    <w:rsid w:val="002F2D65"/>
    <w:rsid w:val="002F6B18"/>
    <w:rsid w:val="00314965"/>
    <w:rsid w:val="0032602B"/>
    <w:rsid w:val="00380D9E"/>
    <w:rsid w:val="00381E10"/>
    <w:rsid w:val="003A7A6F"/>
    <w:rsid w:val="003C71A3"/>
    <w:rsid w:val="00402991"/>
    <w:rsid w:val="0041481B"/>
    <w:rsid w:val="004224DE"/>
    <w:rsid w:val="00432C5A"/>
    <w:rsid w:val="00453A98"/>
    <w:rsid w:val="004945A9"/>
    <w:rsid w:val="004A3814"/>
    <w:rsid w:val="004C1CD4"/>
    <w:rsid w:val="004C2F70"/>
    <w:rsid w:val="004C76A9"/>
    <w:rsid w:val="005051D2"/>
    <w:rsid w:val="00507DC8"/>
    <w:rsid w:val="0051470F"/>
    <w:rsid w:val="00531A84"/>
    <w:rsid w:val="005355B8"/>
    <w:rsid w:val="00570B25"/>
    <w:rsid w:val="00594B52"/>
    <w:rsid w:val="00597E08"/>
    <w:rsid w:val="005A3E6C"/>
    <w:rsid w:val="005B7B9C"/>
    <w:rsid w:val="005C4AD6"/>
    <w:rsid w:val="005D6AD0"/>
    <w:rsid w:val="005E6F67"/>
    <w:rsid w:val="005F5048"/>
    <w:rsid w:val="00637476"/>
    <w:rsid w:val="00682A82"/>
    <w:rsid w:val="00687CF4"/>
    <w:rsid w:val="006A73F2"/>
    <w:rsid w:val="006C0534"/>
    <w:rsid w:val="007D0AD8"/>
    <w:rsid w:val="007E0EEB"/>
    <w:rsid w:val="007E66F6"/>
    <w:rsid w:val="007F5477"/>
    <w:rsid w:val="0081576C"/>
    <w:rsid w:val="008238C6"/>
    <w:rsid w:val="00824967"/>
    <w:rsid w:val="0086296C"/>
    <w:rsid w:val="00873596"/>
    <w:rsid w:val="00875BAC"/>
    <w:rsid w:val="00896AEE"/>
    <w:rsid w:val="0092050A"/>
    <w:rsid w:val="0092065F"/>
    <w:rsid w:val="00942A16"/>
    <w:rsid w:val="009435D5"/>
    <w:rsid w:val="0094593F"/>
    <w:rsid w:val="009814BB"/>
    <w:rsid w:val="00981EEF"/>
    <w:rsid w:val="00985FE2"/>
    <w:rsid w:val="009A1695"/>
    <w:rsid w:val="009C6AF0"/>
    <w:rsid w:val="009F0962"/>
    <w:rsid w:val="009F490C"/>
    <w:rsid w:val="009F4F11"/>
    <w:rsid w:val="009F58E1"/>
    <w:rsid w:val="00A10968"/>
    <w:rsid w:val="00A17E0E"/>
    <w:rsid w:val="00A32E34"/>
    <w:rsid w:val="00A47D43"/>
    <w:rsid w:val="00A73EDE"/>
    <w:rsid w:val="00AA239A"/>
    <w:rsid w:val="00AB21DD"/>
    <w:rsid w:val="00AB24D6"/>
    <w:rsid w:val="00AE3E19"/>
    <w:rsid w:val="00AE74BD"/>
    <w:rsid w:val="00B33685"/>
    <w:rsid w:val="00B77C6E"/>
    <w:rsid w:val="00BC5B7F"/>
    <w:rsid w:val="00BE730B"/>
    <w:rsid w:val="00BE7C2D"/>
    <w:rsid w:val="00C27DEE"/>
    <w:rsid w:val="00C37407"/>
    <w:rsid w:val="00C3761B"/>
    <w:rsid w:val="00C5558E"/>
    <w:rsid w:val="00C61052"/>
    <w:rsid w:val="00C6119A"/>
    <w:rsid w:val="00CA4E62"/>
    <w:rsid w:val="00CB3663"/>
    <w:rsid w:val="00CD626F"/>
    <w:rsid w:val="00CE4EEE"/>
    <w:rsid w:val="00CF2A81"/>
    <w:rsid w:val="00D00F8F"/>
    <w:rsid w:val="00D33262"/>
    <w:rsid w:val="00D361B2"/>
    <w:rsid w:val="00D67757"/>
    <w:rsid w:val="00DB1270"/>
    <w:rsid w:val="00DB2FFB"/>
    <w:rsid w:val="00DB7826"/>
    <w:rsid w:val="00DC1BC4"/>
    <w:rsid w:val="00DE57B3"/>
    <w:rsid w:val="00DF3812"/>
    <w:rsid w:val="00E0775F"/>
    <w:rsid w:val="00E25675"/>
    <w:rsid w:val="00E3346E"/>
    <w:rsid w:val="00E41E82"/>
    <w:rsid w:val="00E71E8A"/>
    <w:rsid w:val="00E87AE4"/>
    <w:rsid w:val="00EA3950"/>
    <w:rsid w:val="00EE3391"/>
    <w:rsid w:val="00F01C67"/>
    <w:rsid w:val="00F13363"/>
    <w:rsid w:val="00F63AAD"/>
    <w:rsid w:val="00F965B2"/>
    <w:rsid w:val="00FA5BFF"/>
    <w:rsid w:val="00F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BA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14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paragraph" w:styleId="1">
    <w:name w:val="heading 1"/>
    <w:basedOn w:val="2"/>
    <w:next w:val="a"/>
    <w:link w:val="1Char"/>
    <w:uiPriority w:val="99"/>
    <w:qFormat/>
    <w:rsid w:val="004A3814"/>
    <w:pPr>
      <w:adjustRightInd w:val="0"/>
      <w:snapToGrid w:val="0"/>
      <w:spacing w:beforeLines="50" w:afterLines="50" w:line="360" w:lineRule="auto"/>
      <w:ind w:firstLineChars="200" w:firstLine="560"/>
      <w:jc w:val="center"/>
      <w:outlineLvl w:val="0"/>
    </w:pPr>
    <w:rPr>
      <w:rFonts w:ascii="Times New Roman" w:eastAsia="华文中宋"/>
      <w:kern w:val="48"/>
      <w:szCs w:val="20"/>
      <w:shd w:val="clear" w:color="auto" w:fill="FFFFFF"/>
    </w:rPr>
  </w:style>
  <w:style w:type="paragraph" w:styleId="2">
    <w:name w:val="heading 2"/>
    <w:basedOn w:val="3"/>
    <w:next w:val="a"/>
    <w:link w:val="2Char"/>
    <w:qFormat/>
    <w:rsid w:val="004A3814"/>
    <w:pPr>
      <w:outlineLvl w:val="1"/>
    </w:pPr>
    <w:rPr>
      <w:bCs w:val="0"/>
      <w:szCs w:val="30"/>
      <w:lang w:val="zh-CN"/>
    </w:rPr>
  </w:style>
  <w:style w:type="paragraph" w:styleId="3">
    <w:name w:val="heading 3"/>
    <w:basedOn w:val="a"/>
    <w:next w:val="a"/>
    <w:link w:val="3Char"/>
    <w:uiPriority w:val="99"/>
    <w:qFormat/>
    <w:rsid w:val="004A3814"/>
    <w:pPr>
      <w:keepNext/>
      <w:keepLines/>
      <w:spacing w:beforeLines="30" w:afterLines="30" w:line="400" w:lineRule="exact"/>
      <w:outlineLvl w:val="2"/>
    </w:pPr>
    <w:rPr>
      <w:rFonts w:ascii="仿宋_GB2312"/>
      <w:b/>
      <w:bCs/>
      <w:kern w:val="44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rsid w:val="004A3814"/>
    <w:rPr>
      <w:rFonts w:ascii="仿宋_GB2312" w:eastAsia="仿宋_GB2312" w:hAnsi="Times New Roman" w:cs="Times New Roman"/>
      <w:b/>
      <w:bCs/>
      <w:kern w:val="44"/>
      <w:sz w:val="24"/>
      <w:szCs w:val="28"/>
    </w:rPr>
  </w:style>
  <w:style w:type="character" w:customStyle="1" w:styleId="2Char">
    <w:name w:val="标题 2 Char"/>
    <w:link w:val="2"/>
    <w:rsid w:val="004A3814"/>
    <w:rPr>
      <w:rFonts w:ascii="仿宋_GB2312" w:eastAsia="仿宋_GB2312" w:hAnsi="Times New Roman" w:cs="Times New Roman"/>
      <w:b/>
      <w:kern w:val="44"/>
      <w:sz w:val="24"/>
      <w:szCs w:val="30"/>
      <w:lang w:val="zh-CN"/>
    </w:rPr>
  </w:style>
  <w:style w:type="character" w:customStyle="1" w:styleId="1Char">
    <w:name w:val="标题 1 Char"/>
    <w:link w:val="1"/>
    <w:uiPriority w:val="99"/>
    <w:rsid w:val="004A3814"/>
    <w:rPr>
      <w:rFonts w:ascii="Times New Roman" w:eastAsia="华文中宋" w:hAnsi="Times New Roman" w:cs="Times New Roman"/>
      <w:b/>
      <w:kern w:val="48"/>
      <w:sz w:val="24"/>
      <w:szCs w:val="20"/>
      <w:lang w:val="zh-CN"/>
    </w:rPr>
  </w:style>
  <w:style w:type="character" w:customStyle="1" w:styleId="Char">
    <w:name w:val="批注文字 Char"/>
    <w:link w:val="a3"/>
    <w:qFormat/>
    <w:rsid w:val="004A3814"/>
    <w:rPr>
      <w:rFonts w:ascii="Times New Roman" w:eastAsia="仿宋_GB2312" w:hAnsi="Times New Roman" w:cs="Times New Roman"/>
      <w:sz w:val="32"/>
      <w:szCs w:val="32"/>
    </w:rPr>
  </w:style>
  <w:style w:type="paragraph" w:styleId="a3">
    <w:name w:val="annotation text"/>
    <w:basedOn w:val="a"/>
    <w:link w:val="Char"/>
    <w:unhideWhenUsed/>
    <w:qFormat/>
    <w:rsid w:val="004A381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A3814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4A3814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A3814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1">
    <w:name w:val="页脚 Char"/>
    <w:link w:val="a5"/>
    <w:uiPriority w:val="99"/>
    <w:rsid w:val="004A3814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A3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2">
    <w:name w:val="页眉 Char"/>
    <w:link w:val="a6"/>
    <w:uiPriority w:val="99"/>
    <w:rsid w:val="004A3814"/>
    <w:rPr>
      <w:sz w:val="18"/>
      <w:szCs w:val="18"/>
    </w:rPr>
  </w:style>
  <w:style w:type="paragraph" w:styleId="a7">
    <w:name w:val="Subtitle"/>
    <w:next w:val="2"/>
    <w:link w:val="Char3"/>
    <w:uiPriority w:val="11"/>
    <w:qFormat/>
    <w:rsid w:val="004A3814"/>
    <w:pPr>
      <w:widowControl w:val="0"/>
      <w:spacing w:beforeLines="50" w:afterLines="50" w:line="360" w:lineRule="auto"/>
      <w:outlineLvl w:val="1"/>
    </w:pPr>
    <w:rPr>
      <w:rFonts w:ascii="Times New Roman" w:eastAsia="华文中宋" w:hAnsi="Times New Roman"/>
      <w:b/>
      <w:bCs/>
      <w:sz w:val="36"/>
      <w:szCs w:val="32"/>
    </w:rPr>
  </w:style>
  <w:style w:type="character" w:customStyle="1" w:styleId="Char3">
    <w:name w:val="副标题 Char"/>
    <w:link w:val="a7"/>
    <w:uiPriority w:val="11"/>
    <w:rsid w:val="004A3814"/>
    <w:rPr>
      <w:rFonts w:ascii="Times New Roman" w:eastAsia="华文中宋" w:hAnsi="Times New Roman" w:cs="Times New Roman"/>
      <w:b/>
      <w:bCs/>
      <w:sz w:val="36"/>
      <w:szCs w:val="32"/>
      <w:lang w:val="en-US" w:eastAsia="zh-CN" w:bidi="ar-SA"/>
    </w:rPr>
  </w:style>
  <w:style w:type="paragraph" w:styleId="a8">
    <w:name w:val="Normal (Web)"/>
    <w:basedOn w:val="a"/>
    <w:qFormat/>
    <w:rsid w:val="004A3814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18"/>
      <w:szCs w:val="18"/>
    </w:rPr>
  </w:style>
  <w:style w:type="paragraph" w:styleId="a9">
    <w:name w:val="Title"/>
    <w:next w:val="1"/>
    <w:link w:val="Char4"/>
    <w:uiPriority w:val="10"/>
    <w:qFormat/>
    <w:rsid w:val="004A3814"/>
    <w:pPr>
      <w:widowControl w:val="0"/>
      <w:spacing w:beforeLines="200" w:afterLines="100" w:line="360" w:lineRule="auto"/>
      <w:jc w:val="center"/>
      <w:outlineLvl w:val="0"/>
    </w:pPr>
    <w:rPr>
      <w:rFonts w:ascii="Times New Roman" w:eastAsia="华文中宋" w:hAnsi="Times New Roman"/>
      <w:b/>
      <w:bCs/>
      <w:sz w:val="44"/>
      <w:szCs w:val="32"/>
    </w:rPr>
  </w:style>
  <w:style w:type="character" w:customStyle="1" w:styleId="Char4">
    <w:name w:val="标题 Char"/>
    <w:link w:val="a9"/>
    <w:uiPriority w:val="10"/>
    <w:rsid w:val="004A3814"/>
    <w:rPr>
      <w:rFonts w:ascii="Times New Roman" w:eastAsia="华文中宋" w:hAnsi="Times New Roman" w:cs="Times New Roman"/>
      <w:b/>
      <w:bCs/>
      <w:sz w:val="44"/>
      <w:szCs w:val="32"/>
      <w:lang w:val="en-US" w:eastAsia="zh-CN" w:bidi="ar-SA"/>
    </w:rPr>
  </w:style>
  <w:style w:type="character" w:customStyle="1" w:styleId="Char5">
    <w:name w:val="批注主题 Char"/>
    <w:link w:val="aa"/>
    <w:uiPriority w:val="99"/>
    <w:semiHidden/>
    <w:rsid w:val="004A3814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rsid w:val="004A3814"/>
    <w:rPr>
      <w:b/>
      <w:bCs/>
    </w:rPr>
  </w:style>
  <w:style w:type="paragraph" w:customStyle="1" w:styleId="CharCharCharCharCharChar1Char">
    <w:name w:val="Char Char Char Char Char Char1 Char"/>
    <w:basedOn w:val="a"/>
    <w:qFormat/>
    <w:rsid w:val="004A381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00-">
    <w:name w:val="00-正文"/>
    <w:qFormat/>
    <w:rsid w:val="004A3814"/>
    <w:pPr>
      <w:widowControl w:val="0"/>
      <w:spacing w:line="560" w:lineRule="exact"/>
      <w:ind w:firstLineChars="200" w:firstLine="200"/>
      <w:jc w:val="both"/>
      <w:textAlignment w:val="center"/>
    </w:pPr>
    <w:rPr>
      <w:rFonts w:ascii="Times New Roman" w:eastAsia="仿宋_GB2312" w:hAnsi="Times New Roman"/>
      <w:sz w:val="28"/>
      <w:szCs w:val="22"/>
      <w:lang w:val="zh-CN"/>
    </w:rPr>
  </w:style>
  <w:style w:type="paragraph" w:customStyle="1" w:styleId="07">
    <w:name w:val="07－图表号"/>
    <w:qFormat/>
    <w:rsid w:val="004A3814"/>
    <w:pPr>
      <w:spacing w:line="360" w:lineRule="auto"/>
      <w:jc w:val="center"/>
    </w:pPr>
    <w:rPr>
      <w:rFonts w:ascii="Times New Roman" w:eastAsia="仿宋_GB2312" w:hAnsi="Times New Roman"/>
      <w:b/>
      <w:spacing w:val="6"/>
      <w:kern w:val="28"/>
      <w:sz w:val="24"/>
      <w:szCs w:val="28"/>
    </w:rPr>
  </w:style>
  <w:style w:type="paragraph" w:customStyle="1" w:styleId="3-cx">
    <w:name w:val="3级-cx"/>
    <w:basedOn w:val="3"/>
    <w:qFormat/>
    <w:rsid w:val="004A3814"/>
    <w:pPr>
      <w:spacing w:beforeLines="25" w:afterLines="25" w:line="300" w:lineRule="auto"/>
      <w:ind w:firstLine="482"/>
    </w:pPr>
  </w:style>
  <w:style w:type="paragraph" w:customStyle="1" w:styleId="95-">
    <w:name w:val="95-公式"/>
    <w:qFormat/>
    <w:rsid w:val="004A3814"/>
    <w:pPr>
      <w:widowControl w:val="0"/>
      <w:spacing w:beforeLines="20" w:afterLines="20"/>
      <w:jc w:val="center"/>
    </w:pPr>
    <w:rPr>
      <w:rFonts w:ascii="Times New Roman" w:eastAsia="仿宋_GB2312" w:hAnsi="Times New Roman"/>
      <w:sz w:val="28"/>
      <w:szCs w:val="22"/>
    </w:rPr>
  </w:style>
  <w:style w:type="paragraph" w:customStyle="1" w:styleId="9-2">
    <w:name w:val="9-2表内容"/>
    <w:basedOn w:val="00-"/>
    <w:qFormat/>
    <w:rsid w:val="004A3814"/>
    <w:pPr>
      <w:spacing w:line="240" w:lineRule="auto"/>
      <w:ind w:firstLineChars="0" w:firstLine="0"/>
      <w:jc w:val="center"/>
    </w:pPr>
    <w:rPr>
      <w:sz w:val="21"/>
    </w:rPr>
  </w:style>
  <w:style w:type="paragraph" w:customStyle="1" w:styleId="9-3">
    <w:name w:val="9-3表下标"/>
    <w:qFormat/>
    <w:rsid w:val="004A3814"/>
    <w:pPr>
      <w:ind w:leftChars="50" w:left="50" w:hangingChars="200" w:hanging="425"/>
    </w:pPr>
    <w:rPr>
      <w:rFonts w:ascii="Times New Roman" w:eastAsia="仿宋_GB2312" w:hAnsi="Times New Roman"/>
      <w:sz w:val="21"/>
      <w:szCs w:val="22"/>
      <w:lang w:val="zh-CN"/>
    </w:rPr>
  </w:style>
  <w:style w:type="paragraph" w:customStyle="1" w:styleId="font5">
    <w:name w:val="font5"/>
    <w:basedOn w:val="a"/>
    <w:rsid w:val="004A38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4A381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4A381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4A3814"/>
    <w:pPr>
      <w:widowControl/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4A3814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4A3814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4A381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4A381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styleId="ab">
    <w:name w:val="List Paragraph"/>
    <w:basedOn w:val="a"/>
    <w:uiPriority w:val="99"/>
    <w:rsid w:val="004A3814"/>
    <w:pPr>
      <w:ind w:firstLineChars="200" w:firstLine="420"/>
    </w:pPr>
  </w:style>
  <w:style w:type="paragraph" w:customStyle="1" w:styleId="xl77">
    <w:name w:val="xl77"/>
    <w:basedOn w:val="a"/>
    <w:rsid w:val="004A381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4A381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4A38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annotation reference"/>
    <w:uiPriority w:val="99"/>
    <w:semiHidden/>
    <w:unhideWhenUsed/>
    <w:rsid w:val="00006C27"/>
    <w:rPr>
      <w:sz w:val="21"/>
      <w:szCs w:val="21"/>
    </w:rPr>
  </w:style>
  <w:style w:type="table" w:styleId="ad">
    <w:name w:val="Table Grid"/>
    <w:basedOn w:val="a1"/>
    <w:uiPriority w:val="99"/>
    <w:qFormat/>
    <w:rsid w:val="00122CB2"/>
    <w:pPr>
      <w:widowControl w:val="0"/>
      <w:spacing w:beforeLines="30" w:afterLines="30" w:line="300" w:lineRule="auto"/>
      <w:ind w:firstLineChars="200" w:firstLine="48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14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paragraph" w:styleId="1">
    <w:name w:val="heading 1"/>
    <w:basedOn w:val="2"/>
    <w:next w:val="a"/>
    <w:link w:val="1Char"/>
    <w:uiPriority w:val="99"/>
    <w:qFormat/>
    <w:rsid w:val="004A3814"/>
    <w:pPr>
      <w:adjustRightInd w:val="0"/>
      <w:snapToGrid w:val="0"/>
      <w:spacing w:beforeLines="50" w:afterLines="50" w:line="360" w:lineRule="auto"/>
      <w:ind w:firstLineChars="200" w:firstLine="560"/>
      <w:jc w:val="center"/>
      <w:outlineLvl w:val="0"/>
    </w:pPr>
    <w:rPr>
      <w:rFonts w:ascii="Times New Roman" w:eastAsia="华文中宋"/>
      <w:kern w:val="48"/>
      <w:szCs w:val="20"/>
      <w:shd w:val="clear" w:color="auto" w:fill="FFFFFF"/>
    </w:rPr>
  </w:style>
  <w:style w:type="paragraph" w:styleId="2">
    <w:name w:val="heading 2"/>
    <w:basedOn w:val="3"/>
    <w:next w:val="a"/>
    <w:link w:val="2Char"/>
    <w:qFormat/>
    <w:rsid w:val="004A3814"/>
    <w:pPr>
      <w:outlineLvl w:val="1"/>
    </w:pPr>
    <w:rPr>
      <w:bCs w:val="0"/>
      <w:szCs w:val="30"/>
      <w:lang w:val="zh-CN"/>
    </w:rPr>
  </w:style>
  <w:style w:type="paragraph" w:styleId="3">
    <w:name w:val="heading 3"/>
    <w:basedOn w:val="a"/>
    <w:next w:val="a"/>
    <w:link w:val="3Char"/>
    <w:uiPriority w:val="99"/>
    <w:qFormat/>
    <w:rsid w:val="004A3814"/>
    <w:pPr>
      <w:keepNext/>
      <w:keepLines/>
      <w:spacing w:beforeLines="30" w:afterLines="30" w:line="400" w:lineRule="exact"/>
      <w:outlineLvl w:val="2"/>
    </w:pPr>
    <w:rPr>
      <w:rFonts w:ascii="仿宋_GB2312"/>
      <w:b/>
      <w:bCs/>
      <w:kern w:val="44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rsid w:val="004A3814"/>
    <w:rPr>
      <w:rFonts w:ascii="仿宋_GB2312" w:eastAsia="仿宋_GB2312" w:hAnsi="Times New Roman" w:cs="Times New Roman"/>
      <w:b/>
      <w:bCs/>
      <w:kern w:val="44"/>
      <w:sz w:val="24"/>
      <w:szCs w:val="28"/>
    </w:rPr>
  </w:style>
  <w:style w:type="character" w:customStyle="1" w:styleId="2Char">
    <w:name w:val="标题 2 Char"/>
    <w:link w:val="2"/>
    <w:rsid w:val="004A3814"/>
    <w:rPr>
      <w:rFonts w:ascii="仿宋_GB2312" w:eastAsia="仿宋_GB2312" w:hAnsi="Times New Roman" w:cs="Times New Roman"/>
      <w:b/>
      <w:kern w:val="44"/>
      <w:sz w:val="24"/>
      <w:szCs w:val="30"/>
      <w:lang w:val="zh-CN"/>
    </w:rPr>
  </w:style>
  <w:style w:type="character" w:customStyle="1" w:styleId="1Char">
    <w:name w:val="标题 1 Char"/>
    <w:link w:val="1"/>
    <w:uiPriority w:val="99"/>
    <w:rsid w:val="004A3814"/>
    <w:rPr>
      <w:rFonts w:ascii="Times New Roman" w:eastAsia="华文中宋" w:hAnsi="Times New Roman" w:cs="Times New Roman"/>
      <w:b/>
      <w:kern w:val="48"/>
      <w:sz w:val="24"/>
      <w:szCs w:val="20"/>
      <w:lang w:val="zh-CN"/>
    </w:rPr>
  </w:style>
  <w:style w:type="character" w:customStyle="1" w:styleId="Char">
    <w:name w:val="批注文字 Char"/>
    <w:link w:val="a3"/>
    <w:qFormat/>
    <w:rsid w:val="004A3814"/>
    <w:rPr>
      <w:rFonts w:ascii="Times New Roman" w:eastAsia="仿宋_GB2312" w:hAnsi="Times New Roman" w:cs="Times New Roman"/>
      <w:sz w:val="32"/>
      <w:szCs w:val="32"/>
    </w:rPr>
  </w:style>
  <w:style w:type="paragraph" w:styleId="a3">
    <w:name w:val="annotation text"/>
    <w:basedOn w:val="a"/>
    <w:link w:val="Char"/>
    <w:unhideWhenUsed/>
    <w:qFormat/>
    <w:rsid w:val="004A381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A3814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4A3814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A3814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1">
    <w:name w:val="页脚 Char"/>
    <w:link w:val="a5"/>
    <w:uiPriority w:val="99"/>
    <w:rsid w:val="004A3814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A3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2">
    <w:name w:val="页眉 Char"/>
    <w:link w:val="a6"/>
    <w:uiPriority w:val="99"/>
    <w:rsid w:val="004A3814"/>
    <w:rPr>
      <w:sz w:val="18"/>
      <w:szCs w:val="18"/>
    </w:rPr>
  </w:style>
  <w:style w:type="paragraph" w:styleId="a7">
    <w:name w:val="Subtitle"/>
    <w:next w:val="2"/>
    <w:link w:val="Char3"/>
    <w:uiPriority w:val="11"/>
    <w:qFormat/>
    <w:rsid w:val="004A3814"/>
    <w:pPr>
      <w:widowControl w:val="0"/>
      <w:spacing w:beforeLines="50" w:afterLines="50" w:line="360" w:lineRule="auto"/>
      <w:outlineLvl w:val="1"/>
    </w:pPr>
    <w:rPr>
      <w:rFonts w:ascii="Times New Roman" w:eastAsia="华文中宋" w:hAnsi="Times New Roman"/>
      <w:b/>
      <w:bCs/>
      <w:sz w:val="36"/>
      <w:szCs w:val="32"/>
    </w:rPr>
  </w:style>
  <w:style w:type="character" w:customStyle="1" w:styleId="Char3">
    <w:name w:val="副标题 Char"/>
    <w:link w:val="a7"/>
    <w:uiPriority w:val="11"/>
    <w:rsid w:val="004A3814"/>
    <w:rPr>
      <w:rFonts w:ascii="Times New Roman" w:eastAsia="华文中宋" w:hAnsi="Times New Roman" w:cs="Times New Roman"/>
      <w:b/>
      <w:bCs/>
      <w:sz w:val="36"/>
      <w:szCs w:val="32"/>
      <w:lang w:val="en-US" w:eastAsia="zh-CN" w:bidi="ar-SA"/>
    </w:rPr>
  </w:style>
  <w:style w:type="paragraph" w:styleId="a8">
    <w:name w:val="Normal (Web)"/>
    <w:basedOn w:val="a"/>
    <w:qFormat/>
    <w:rsid w:val="004A3814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18"/>
      <w:szCs w:val="18"/>
    </w:rPr>
  </w:style>
  <w:style w:type="paragraph" w:styleId="a9">
    <w:name w:val="Title"/>
    <w:next w:val="1"/>
    <w:link w:val="Char4"/>
    <w:uiPriority w:val="10"/>
    <w:qFormat/>
    <w:rsid w:val="004A3814"/>
    <w:pPr>
      <w:widowControl w:val="0"/>
      <w:spacing w:beforeLines="200" w:afterLines="100" w:line="360" w:lineRule="auto"/>
      <w:jc w:val="center"/>
      <w:outlineLvl w:val="0"/>
    </w:pPr>
    <w:rPr>
      <w:rFonts w:ascii="Times New Roman" w:eastAsia="华文中宋" w:hAnsi="Times New Roman"/>
      <w:b/>
      <w:bCs/>
      <w:sz w:val="44"/>
      <w:szCs w:val="32"/>
    </w:rPr>
  </w:style>
  <w:style w:type="character" w:customStyle="1" w:styleId="Char4">
    <w:name w:val="标题 Char"/>
    <w:link w:val="a9"/>
    <w:uiPriority w:val="10"/>
    <w:rsid w:val="004A3814"/>
    <w:rPr>
      <w:rFonts w:ascii="Times New Roman" w:eastAsia="华文中宋" w:hAnsi="Times New Roman" w:cs="Times New Roman"/>
      <w:b/>
      <w:bCs/>
      <w:sz w:val="44"/>
      <w:szCs w:val="32"/>
      <w:lang w:val="en-US" w:eastAsia="zh-CN" w:bidi="ar-SA"/>
    </w:rPr>
  </w:style>
  <w:style w:type="character" w:customStyle="1" w:styleId="Char5">
    <w:name w:val="批注主题 Char"/>
    <w:link w:val="aa"/>
    <w:uiPriority w:val="99"/>
    <w:semiHidden/>
    <w:rsid w:val="004A3814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rsid w:val="004A3814"/>
    <w:rPr>
      <w:b/>
      <w:bCs/>
    </w:rPr>
  </w:style>
  <w:style w:type="paragraph" w:customStyle="1" w:styleId="CharCharCharCharCharChar1Char">
    <w:name w:val="Char Char Char Char Char Char1 Char"/>
    <w:basedOn w:val="a"/>
    <w:qFormat/>
    <w:rsid w:val="004A381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00-">
    <w:name w:val="00-正文"/>
    <w:qFormat/>
    <w:rsid w:val="004A3814"/>
    <w:pPr>
      <w:widowControl w:val="0"/>
      <w:spacing w:line="560" w:lineRule="exact"/>
      <w:ind w:firstLineChars="200" w:firstLine="200"/>
      <w:jc w:val="both"/>
      <w:textAlignment w:val="center"/>
    </w:pPr>
    <w:rPr>
      <w:rFonts w:ascii="Times New Roman" w:eastAsia="仿宋_GB2312" w:hAnsi="Times New Roman"/>
      <w:sz w:val="28"/>
      <w:szCs w:val="22"/>
      <w:lang w:val="zh-CN"/>
    </w:rPr>
  </w:style>
  <w:style w:type="paragraph" w:customStyle="1" w:styleId="07">
    <w:name w:val="07－图表号"/>
    <w:qFormat/>
    <w:rsid w:val="004A3814"/>
    <w:pPr>
      <w:spacing w:line="360" w:lineRule="auto"/>
      <w:jc w:val="center"/>
    </w:pPr>
    <w:rPr>
      <w:rFonts w:ascii="Times New Roman" w:eastAsia="仿宋_GB2312" w:hAnsi="Times New Roman"/>
      <w:b/>
      <w:spacing w:val="6"/>
      <w:kern w:val="28"/>
      <w:sz w:val="24"/>
      <w:szCs w:val="28"/>
    </w:rPr>
  </w:style>
  <w:style w:type="paragraph" w:customStyle="1" w:styleId="3-cx">
    <w:name w:val="3级-cx"/>
    <w:basedOn w:val="3"/>
    <w:qFormat/>
    <w:rsid w:val="004A3814"/>
    <w:pPr>
      <w:spacing w:beforeLines="25" w:afterLines="25" w:line="300" w:lineRule="auto"/>
      <w:ind w:firstLine="482"/>
    </w:pPr>
  </w:style>
  <w:style w:type="paragraph" w:customStyle="1" w:styleId="95-">
    <w:name w:val="95-公式"/>
    <w:qFormat/>
    <w:rsid w:val="004A3814"/>
    <w:pPr>
      <w:widowControl w:val="0"/>
      <w:spacing w:beforeLines="20" w:afterLines="20"/>
      <w:jc w:val="center"/>
    </w:pPr>
    <w:rPr>
      <w:rFonts w:ascii="Times New Roman" w:eastAsia="仿宋_GB2312" w:hAnsi="Times New Roman"/>
      <w:sz w:val="28"/>
      <w:szCs w:val="22"/>
    </w:rPr>
  </w:style>
  <w:style w:type="paragraph" w:customStyle="1" w:styleId="9-2">
    <w:name w:val="9-2表内容"/>
    <w:basedOn w:val="00-"/>
    <w:qFormat/>
    <w:rsid w:val="004A3814"/>
    <w:pPr>
      <w:spacing w:line="240" w:lineRule="auto"/>
      <w:ind w:firstLineChars="0" w:firstLine="0"/>
      <w:jc w:val="center"/>
    </w:pPr>
    <w:rPr>
      <w:sz w:val="21"/>
    </w:rPr>
  </w:style>
  <w:style w:type="paragraph" w:customStyle="1" w:styleId="9-3">
    <w:name w:val="9-3表下标"/>
    <w:qFormat/>
    <w:rsid w:val="004A3814"/>
    <w:pPr>
      <w:ind w:leftChars="50" w:left="50" w:hangingChars="200" w:hanging="425"/>
    </w:pPr>
    <w:rPr>
      <w:rFonts w:ascii="Times New Roman" w:eastAsia="仿宋_GB2312" w:hAnsi="Times New Roman"/>
      <w:sz w:val="21"/>
      <w:szCs w:val="22"/>
      <w:lang w:val="zh-CN"/>
    </w:rPr>
  </w:style>
  <w:style w:type="paragraph" w:customStyle="1" w:styleId="font5">
    <w:name w:val="font5"/>
    <w:basedOn w:val="a"/>
    <w:rsid w:val="004A38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4A381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4A381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4A3814"/>
    <w:pPr>
      <w:widowControl/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4A3814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4A3814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4A381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4A381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styleId="ab">
    <w:name w:val="List Paragraph"/>
    <w:basedOn w:val="a"/>
    <w:uiPriority w:val="99"/>
    <w:rsid w:val="004A3814"/>
    <w:pPr>
      <w:ind w:firstLineChars="200" w:firstLine="420"/>
    </w:pPr>
  </w:style>
  <w:style w:type="paragraph" w:customStyle="1" w:styleId="xl77">
    <w:name w:val="xl77"/>
    <w:basedOn w:val="a"/>
    <w:rsid w:val="004A381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4A3814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4A381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4A3814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4A38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annotation reference"/>
    <w:uiPriority w:val="99"/>
    <w:semiHidden/>
    <w:unhideWhenUsed/>
    <w:rsid w:val="00006C27"/>
    <w:rPr>
      <w:sz w:val="21"/>
      <w:szCs w:val="21"/>
    </w:rPr>
  </w:style>
  <w:style w:type="table" w:styleId="ad">
    <w:name w:val="Table Grid"/>
    <w:basedOn w:val="a1"/>
    <w:uiPriority w:val="99"/>
    <w:qFormat/>
    <w:rsid w:val="00122CB2"/>
    <w:pPr>
      <w:widowControl w:val="0"/>
      <w:spacing w:beforeLines="30" w:afterLines="30" w:line="300" w:lineRule="auto"/>
      <w:ind w:firstLineChars="200" w:firstLine="48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78CFF-4126-41F3-9234-5E46DCA5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192</Words>
  <Characters>1096</Characters>
  <Application>Microsoft Office Word</Application>
  <DocSecurity>0</DocSecurity>
  <Lines>9</Lines>
  <Paragraphs>2</Paragraphs>
  <ScaleCrop>false</ScaleCrop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PC</cp:lastModifiedBy>
  <cp:revision>40</cp:revision>
  <cp:lastPrinted>2019-06-10T06:58:00Z</cp:lastPrinted>
  <dcterms:created xsi:type="dcterms:W3CDTF">2020-07-15T07:02:00Z</dcterms:created>
  <dcterms:modified xsi:type="dcterms:W3CDTF">2022-01-30T06:55:00Z</dcterms:modified>
</cp:coreProperties>
</file>