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鼎CS大宋" w:hAnsi="Times New Roman" w:eastAsia="文鼎CS大宋" w:cs="Times New Roman"/>
          <w:color w:val="FF0000"/>
          <w:spacing w:val="120"/>
          <w:sz w:val="84"/>
          <w:szCs w:val="84"/>
        </w:rPr>
      </w:pPr>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59264" behindDoc="1" locked="1" layoutInCell="1" allowOverlap="1">
                <wp:simplePos x="0" y="0"/>
                <wp:positionH relativeFrom="column">
                  <wp:posOffset>-140335</wp:posOffset>
                </wp:positionH>
                <wp:positionV relativeFrom="paragraph">
                  <wp:posOffset>786130</wp:posOffset>
                </wp:positionV>
                <wp:extent cx="5895975" cy="7294245"/>
                <wp:effectExtent l="0" t="28575" r="9525" b="30480"/>
                <wp:wrapNone/>
                <wp:docPr id="3" name="组合 3"/>
                <wp:cNvGraphicFramePr/>
                <a:graphic xmlns:a="http://schemas.openxmlformats.org/drawingml/2006/main">
                  <a:graphicData uri="http://schemas.microsoft.com/office/word/2010/wordprocessingGroup">
                    <wpg:wgp>
                      <wpg:cNvGrpSpPr/>
                      <wpg:grpSpPr>
                        <a:xfrm>
                          <a:off x="841375" y="2308860"/>
                          <a:ext cx="5895975" cy="7294245"/>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upright="1"/>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upright="1"/>
                      </wps:wsp>
                    </wpg:wgp>
                  </a:graphicData>
                </a:graphic>
              </wp:anchor>
            </w:drawing>
          </mc:Choice>
          <mc:Fallback>
            <w:pict>
              <v:group id="_x0000_s1026" o:spid="_x0000_s1026" o:spt="203" style="position:absolute;left:0pt;margin-left:-11.05pt;margin-top:61.9pt;height:574.35pt;width:464.25pt;z-index:-251657216;mso-width-relative:page;mso-height-relative:page;" coordsize="9638,12470" o:gfxdata="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Si57I9sAAAAMAQAADwAAAAAAAAABACAAAAAiAAAA&#10;ZHJzL2Rvd25yZXYueG1sUEsBAhQAFAAAAAgAh07iQFgmizWvAgAAawcAAA4AAAAAAAAAAQAgAAAA&#10;KgEAAGRycy9lMm9Eb2MueG1sUEsFBgAAAAAGAAYAWQEAAEsGA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keepNext w:val="0"/>
        <w:keepLines w:val="0"/>
        <w:pageBreakBefore w:val="0"/>
        <w:widowControl w:val="0"/>
        <w:kinsoku/>
        <w:wordWrap/>
        <w:overflowPunct/>
        <w:topLinePunct w:val="0"/>
        <w:autoSpaceDE/>
        <w:autoSpaceDN/>
        <w:bidi w:val="0"/>
        <w:spacing w:line="576" w:lineRule="exact"/>
        <w:ind w:left="0" w:leftChars="0"/>
        <w:jc w:val="both"/>
        <w:textAlignment w:val="auto"/>
        <w:outlineLvl w:val="9"/>
        <w:rPr>
          <w:rFonts w:hint="eastAsia" w:ascii="仿宋_GB2312" w:hAnsi="华文中宋" w:eastAsia="仿宋_GB2312"/>
        </w:rPr>
      </w:pPr>
    </w:p>
    <w:p>
      <w:pPr>
        <w:keepNext w:val="0"/>
        <w:keepLines w:val="0"/>
        <w:pageBreakBefore w:val="0"/>
        <w:kinsoku/>
        <w:overflowPunct/>
        <w:topLinePunct w:val="0"/>
        <w:autoSpaceDE/>
        <w:autoSpaceDN/>
        <w:bidi w:val="0"/>
        <w:spacing w:line="520" w:lineRule="exact"/>
        <w:jc w:val="center"/>
        <w:textAlignment w:val="auto"/>
        <w:rPr>
          <w:rFonts w:hint="eastAsia" w:ascii="方正小标宋_GBK" w:hAnsi="宋体" w:eastAsia="方正小标宋_GBK"/>
          <w:sz w:val="44"/>
          <w:szCs w:val="44"/>
        </w:rPr>
      </w:pPr>
      <w:r>
        <w:rPr>
          <w:rFonts w:hint="eastAsia" w:ascii="方正小标宋_GBK" w:hAnsi="宋体" w:eastAsia="方正小标宋_GBK"/>
          <w:sz w:val="44"/>
          <w:szCs w:val="44"/>
        </w:rPr>
        <w:t>江门市生态环境局</w:t>
      </w:r>
    </w:p>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宋体" w:eastAsia="方正小标宋_GBK"/>
          <w:kern w:val="0"/>
          <w:sz w:val="44"/>
          <w:szCs w:val="44"/>
        </w:rPr>
        <w:t>责令改正违法行为决定书</w:t>
      </w:r>
    </w:p>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hint="eastAsia" w:ascii="方正小标宋_GBK" w:hAnsi="方正小标宋_GBK" w:eastAsia="方正小标宋_GBK" w:cs="方正小标宋_GBK"/>
          <w:b w:val="0"/>
          <w:bCs/>
          <w:sz w:val="44"/>
          <w:szCs w:val="44"/>
        </w:rPr>
      </w:pPr>
    </w:p>
    <w:p>
      <w:pPr>
        <w:keepNext w:val="0"/>
        <w:keepLines w:val="0"/>
        <w:pageBreakBefore w:val="0"/>
        <w:kinsoku/>
        <w:wordWrap/>
        <w:overflowPunct/>
        <w:topLinePunct w:val="0"/>
        <w:autoSpaceDE/>
        <w:autoSpaceDN/>
        <w:bidi w:val="0"/>
        <w:spacing w:line="500" w:lineRule="exact"/>
        <w:jc w:val="right"/>
        <w:textAlignment w:val="auto"/>
        <w:rPr>
          <w:rFonts w:hint="default" w:ascii="仿宋_GB2312" w:hAnsi="仿宋" w:eastAsia="仿宋_GB2312"/>
          <w:sz w:val="32"/>
          <w:szCs w:val="32"/>
          <w:highlight w:val="none"/>
          <w:lang w:val="en-US" w:eastAsia="zh-CN"/>
        </w:rPr>
      </w:pPr>
      <w:r>
        <w:rPr>
          <w:rFonts w:hint="eastAsia" w:ascii="仿宋_GB2312" w:hAnsi="仿宋" w:eastAsia="仿宋_GB2312"/>
          <w:sz w:val="32"/>
          <w:szCs w:val="32"/>
          <w:highlight w:val="none"/>
          <w:lang w:eastAsia="zh-CN"/>
        </w:rPr>
        <w:t>江蓬环改〔202</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29</w:t>
      </w:r>
      <w:r>
        <w:rPr>
          <w:rFonts w:hint="eastAsia" w:ascii="仿宋_GB2312" w:hAnsi="仿宋" w:eastAsia="仿宋_GB2312"/>
          <w:sz w:val="32"/>
          <w:szCs w:val="32"/>
          <w:highlight w:val="none"/>
          <w:lang w:eastAsia="zh-CN"/>
        </w:rPr>
        <w:t>号</w:t>
      </w:r>
    </w:p>
    <w:p>
      <w:pPr>
        <w:keepNext w:val="0"/>
        <w:keepLines w:val="0"/>
        <w:pageBreakBefore w:val="0"/>
        <w:kinsoku/>
        <w:wordWrap/>
        <w:overflowPunct/>
        <w:topLinePunct w:val="0"/>
        <w:autoSpaceDE/>
        <w:autoSpaceDN/>
        <w:bidi w:val="0"/>
        <w:spacing w:line="500" w:lineRule="exact"/>
        <w:textAlignment w:val="auto"/>
        <w:rPr>
          <w:rFonts w:hint="eastAsia" w:ascii="仿宋_GB2312" w:hAnsi="仿宋" w:eastAsia="仿宋_GB2312"/>
          <w:sz w:val="32"/>
          <w:szCs w:val="32"/>
          <w:highlight w:val="none"/>
          <w:lang w:eastAsia="zh-CN"/>
        </w:rPr>
      </w:pPr>
    </w:p>
    <w:p>
      <w:pPr>
        <w:keepNext w:val="0"/>
        <w:keepLines w:val="0"/>
        <w:pageBreakBefore w:val="0"/>
        <w:widowControl w:val="0"/>
        <w:kinsoku/>
        <w:wordWrap/>
        <w:overflowPunct/>
        <w:topLinePunct w:val="0"/>
        <w:autoSpaceDE/>
        <w:autoSpaceDN/>
        <w:bidi w:val="0"/>
        <w:spacing w:line="520" w:lineRule="exact"/>
        <w:textAlignment w:val="auto"/>
        <w:rPr>
          <w:rFonts w:hint="eastAsia" w:ascii="仿宋_GB2312" w:hAnsi="仿宋" w:eastAsia="仿宋_GB2312"/>
          <w:sz w:val="18"/>
          <w:szCs w:val="18"/>
          <w:highlight w:val="none"/>
          <w:lang w:val="en-US" w:eastAsia="zh-CN"/>
        </w:rPr>
      </w:pPr>
      <w:r>
        <w:rPr>
          <w:rFonts w:hint="eastAsia" w:ascii="仿宋_GB2312" w:hAnsi="仿宋" w:eastAsia="仿宋_GB2312"/>
          <w:highlight w:val="none"/>
        </w:rPr>
        <w:t>当事人：</w:t>
      </w:r>
      <w:r>
        <w:rPr>
          <w:rFonts w:hint="eastAsia" w:ascii="仿宋_GB2312" w:hAnsi="仿宋" w:eastAsia="仿宋_GB2312"/>
          <w:highlight w:val="none"/>
          <w:lang w:val="en-US" w:eastAsia="zh-CN"/>
        </w:rPr>
        <w:t>江门市XX化工有限公司</w:t>
      </w:r>
    </w:p>
    <w:p>
      <w:pPr>
        <w:keepNext w:val="0"/>
        <w:keepLines w:val="0"/>
        <w:pageBreakBefore w:val="0"/>
        <w:widowControl w:val="0"/>
        <w:kinsoku/>
        <w:wordWrap/>
        <w:overflowPunct/>
        <w:topLinePunct w:val="0"/>
        <w:autoSpaceDE/>
        <w:autoSpaceDN/>
        <w:bidi w:val="0"/>
        <w:spacing w:line="52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rPr>
        <w:t>统一社会信用代码：</w:t>
      </w:r>
      <w:r>
        <w:rPr>
          <w:rFonts w:hint="eastAsia" w:ascii="仿宋_GB2312" w:hAnsi="仿宋" w:eastAsia="仿宋_GB2312"/>
          <w:highlight w:val="none"/>
          <w:lang w:val="en-US" w:eastAsia="zh-CN"/>
        </w:rPr>
        <w:t>914407036886552588</w:t>
      </w:r>
    </w:p>
    <w:p>
      <w:pPr>
        <w:keepNext w:val="0"/>
        <w:keepLines w:val="0"/>
        <w:pageBreakBefore w:val="0"/>
        <w:widowControl w:val="0"/>
        <w:kinsoku/>
        <w:wordWrap/>
        <w:overflowPunct/>
        <w:topLinePunct w:val="0"/>
        <w:autoSpaceDE/>
        <w:autoSpaceDN/>
        <w:bidi w:val="0"/>
        <w:spacing w:line="52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eastAsia="zh-CN"/>
        </w:rPr>
        <w:t>法定代表人：</w:t>
      </w:r>
      <w:r>
        <w:rPr>
          <w:rFonts w:hint="eastAsia" w:ascii="仿宋_GB2312" w:hAnsi="仿宋" w:eastAsia="仿宋_GB2312"/>
          <w:highlight w:val="none"/>
          <w:lang w:val="en-US" w:eastAsia="zh-CN"/>
        </w:rPr>
        <w:t>赵X雄</w:t>
      </w:r>
    </w:p>
    <w:p>
      <w:pPr>
        <w:keepNext w:val="0"/>
        <w:keepLines w:val="0"/>
        <w:pageBreakBefore w:val="0"/>
        <w:widowControl w:val="0"/>
        <w:kinsoku/>
        <w:wordWrap/>
        <w:overflowPunct/>
        <w:topLinePunct w:val="0"/>
        <w:autoSpaceDE/>
        <w:autoSpaceDN/>
        <w:bidi w:val="0"/>
        <w:spacing w:line="52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地址：江门市荷塘镇南格工业区3号厂房</w:t>
      </w:r>
    </w:p>
    <w:p>
      <w:pPr>
        <w:keepNext w:val="0"/>
        <w:keepLines w:val="0"/>
        <w:pageBreakBefore w:val="0"/>
        <w:kinsoku/>
        <w:wordWrap/>
        <w:overflowPunct/>
        <w:topLinePunct w:val="0"/>
        <w:autoSpaceDE/>
        <w:autoSpaceDN/>
        <w:bidi w:val="0"/>
        <w:spacing w:line="500" w:lineRule="exac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adjustRightInd w:val="0"/>
        <w:snapToGrid w:val="0"/>
        <w:spacing w:line="50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一、环境违法事实和证据</w:t>
      </w:r>
    </w:p>
    <w:p>
      <w:pPr>
        <w:keepNext w:val="0"/>
        <w:keepLines w:val="0"/>
        <w:pageBreakBefore w:val="0"/>
        <w:widowControl w:val="0"/>
        <w:kinsoku/>
        <w:wordWrap/>
        <w:overflowPunct/>
        <w:topLinePunct w:val="0"/>
        <w:autoSpaceDE/>
        <w:autoSpaceDN/>
        <w:bidi w:val="0"/>
        <w:adjustRightInd w:val="0"/>
        <w:snapToGrid w:val="0"/>
        <w:spacing w:line="520" w:lineRule="exact"/>
        <w:ind w:firstLine="632" w:firstLineChars="200"/>
        <w:textAlignment w:val="auto"/>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2022年4月24日，我局执法人员对你单位进行现场检查，发现你单位存在以下环境违法行为：</w:t>
      </w:r>
    </w:p>
    <w:p>
      <w:pPr>
        <w:keepNext w:val="0"/>
        <w:keepLines w:val="0"/>
        <w:pageBreakBefore w:val="0"/>
        <w:widowControl w:val="0"/>
        <w:kinsoku/>
        <w:wordWrap/>
        <w:overflowPunct/>
        <w:topLinePunct w:val="0"/>
        <w:autoSpaceDE/>
        <w:autoSpaceDN/>
        <w:bidi w:val="0"/>
        <w:adjustRightInd w:val="0"/>
        <w:snapToGrid w:val="0"/>
        <w:spacing w:line="520" w:lineRule="exact"/>
        <w:ind w:firstLine="632" w:firstLineChars="200"/>
        <w:textAlignment w:val="auto"/>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你单位主要从事涂料项目。2022年4月1日至现场检查当天，你单位没有按照《排污许可证》的要求，如实记录污染防治设施每日的运行情况信息。</w:t>
      </w:r>
    </w:p>
    <w:p>
      <w:pPr>
        <w:keepNext w:val="0"/>
        <w:keepLines w:val="0"/>
        <w:pageBreakBefore w:val="0"/>
        <w:widowControl/>
        <w:kinsoku/>
        <w:wordWrap/>
        <w:overflowPunct/>
        <w:topLinePunct w:val="0"/>
        <w:autoSpaceDE/>
        <w:autoSpaceDN/>
        <w:bidi w:val="0"/>
        <w:adjustRightInd w:val="0"/>
        <w:snapToGrid w:val="0"/>
        <w:spacing w:line="500" w:lineRule="exact"/>
        <w:ind w:firstLine="620" w:firstLineChars="196"/>
        <w:textAlignment w:val="auto"/>
        <w:rPr>
          <w:rFonts w:hint="eastAsia" w:ascii="仿宋_GB2312" w:hAnsi="仿宋" w:eastAsia="仿宋_GB2312"/>
          <w:color w:val="FF0000"/>
          <w:sz w:val="32"/>
          <w:szCs w:val="32"/>
          <w:lang w:val="en-US" w:eastAsia="zh-CN"/>
        </w:rPr>
      </w:pPr>
      <w:r>
        <w:rPr>
          <w:rFonts w:hint="eastAsia" w:ascii="仿宋_GB2312" w:hAnsi="仿宋" w:eastAsia="仿宋_GB2312"/>
          <w:color w:val="auto"/>
          <w:sz w:val="32"/>
          <w:szCs w:val="32"/>
          <w:highlight w:val="none"/>
          <w:lang w:val="en-US" w:eastAsia="zh-CN"/>
        </w:rPr>
        <w:t>上述事实有我局2022年4月24日现场检查（勘察）记录、调查询问笔录、现场检查拍摄照片与视频，</w:t>
      </w:r>
      <w:r>
        <w:rPr>
          <w:rFonts w:hint="eastAsia" w:ascii="仿宋_GB2312" w:hAnsi="仿宋" w:eastAsia="仿宋_GB2312"/>
          <w:highlight w:val="none"/>
          <w:lang w:val="en-US" w:eastAsia="zh-CN"/>
        </w:rPr>
        <w:t>江门市XX</w:t>
      </w:r>
      <w:bookmarkStart w:id="0" w:name="_GoBack"/>
      <w:bookmarkEnd w:id="0"/>
      <w:r>
        <w:rPr>
          <w:rFonts w:hint="eastAsia" w:ascii="仿宋_GB2312" w:hAnsi="仿宋" w:eastAsia="仿宋_GB2312"/>
          <w:highlight w:val="none"/>
          <w:lang w:val="en-US" w:eastAsia="zh-CN"/>
        </w:rPr>
        <w:t>化工有限公司法定代表人身份证复印件</w:t>
      </w:r>
      <w:r>
        <w:rPr>
          <w:rFonts w:hint="eastAsia" w:ascii="仿宋_GB2312" w:hAnsi="仿宋" w:eastAsia="仿宋_GB2312"/>
          <w:color w:val="000000"/>
          <w:sz w:val="32"/>
          <w:szCs w:val="32"/>
          <w:highlight w:val="none"/>
          <w:lang w:val="en-US" w:eastAsia="zh-CN"/>
        </w:rPr>
        <w:t>、《排污许可证（副本）》打印件等为证</w:t>
      </w:r>
      <w:r>
        <w:rPr>
          <w:rFonts w:hint="eastAsia" w:ascii="仿宋_GB2312" w:hAnsi="仿宋" w:eastAsia="仿宋_GB2312"/>
          <w:color w:val="000000"/>
          <w:sz w:val="32"/>
          <w:szCs w:val="32"/>
        </w:rPr>
        <w:t>。</w:t>
      </w:r>
      <w:r>
        <w:rPr>
          <w:rFonts w:hint="eastAsia" w:ascii="仿宋_GB2312" w:hAnsi="仿宋" w:eastAsia="仿宋_GB2312"/>
          <w:color w:val="FF0000"/>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50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二、责令改正的依据、种类及其履行方式和期限</w:t>
      </w:r>
    </w:p>
    <w:p>
      <w:pPr>
        <w:keepNext w:val="0"/>
        <w:keepLines w:val="0"/>
        <w:pageBreakBefore w:val="0"/>
        <w:kinsoku/>
        <w:wordWrap/>
        <w:overflowPunct/>
        <w:topLinePunct w:val="0"/>
        <w:autoSpaceDE/>
        <w:autoSpaceDN/>
        <w:bidi w:val="0"/>
        <w:spacing w:line="500" w:lineRule="exact"/>
        <w:ind w:firstLine="632" w:firstLineChars="200"/>
        <w:textAlignment w:val="auto"/>
        <w:rPr>
          <w:rFonts w:hint="eastAsia" w:ascii="仿宋_GB2312" w:hAnsi="仿宋" w:eastAsia="仿宋_GB2312"/>
          <w:b/>
          <w:sz w:val="32"/>
          <w:szCs w:val="32"/>
        </w:rPr>
      </w:pPr>
      <w:r>
        <w:rPr>
          <w:rFonts w:hint="eastAsia" w:ascii="仿宋_GB2312" w:hAnsi="仿宋" w:eastAsia="仿宋_GB2312"/>
          <w:highlight w:val="none"/>
        </w:rPr>
        <w:t>你单位的</w:t>
      </w:r>
      <w:r>
        <w:rPr>
          <w:rFonts w:hint="eastAsia" w:ascii="仿宋_GB2312" w:hAnsi="仿宋" w:eastAsia="仿宋_GB2312"/>
          <w:highlight w:val="none"/>
          <w:lang w:eastAsia="zh-CN"/>
        </w:rPr>
        <w:t>上述行为，违反了《排污许可管理条例》第二十一条第一款的规定</w:t>
      </w:r>
      <w:r>
        <w:rPr>
          <w:rFonts w:hint="eastAsia" w:ascii="仿宋_GB2312" w:hAnsi="仿宋" w:eastAsia="仿宋_GB2312"/>
          <w:highlight w:val="none"/>
        </w:rPr>
        <w:t>。</w:t>
      </w:r>
      <w:r>
        <w:rPr>
          <w:rFonts w:hint="eastAsia" w:ascii="仿宋_GB2312" w:hAnsi="仿宋" w:eastAsia="仿宋_GB2312"/>
          <w:highlight w:val="none"/>
          <w:lang w:eastAsia="zh-CN"/>
        </w:rPr>
        <w:t>依据《排污许可管理条例》第三十七条第二项</w:t>
      </w:r>
      <w:r>
        <w:rPr>
          <w:rFonts w:hint="eastAsia" w:ascii="仿宋_GB2312" w:hAnsi="仿宋" w:eastAsia="仿宋_GB2312"/>
          <w:highlight w:val="none"/>
        </w:rPr>
        <w:t>的规</w:t>
      </w:r>
      <w:r>
        <w:rPr>
          <w:rFonts w:hint="eastAsia" w:ascii="仿宋_GB2312" w:hAnsi="仿宋" w:eastAsia="仿宋_GB2312"/>
          <w:sz w:val="32"/>
          <w:szCs w:val="32"/>
        </w:rPr>
        <w:t>定</w:t>
      </w:r>
      <w:r>
        <w:rPr>
          <w:rFonts w:hint="eastAsia" w:ascii="仿宋_GB2312" w:hAnsi="仿宋" w:eastAsia="仿宋_GB2312"/>
          <w:color w:val="000000"/>
          <w:sz w:val="32"/>
          <w:szCs w:val="32"/>
        </w:rPr>
        <w:t>，</w:t>
      </w:r>
      <w:r>
        <w:rPr>
          <w:rFonts w:hint="eastAsia" w:ascii="仿宋_GB2312" w:hAnsi="仿宋" w:eastAsia="仿宋_GB2312"/>
          <w:b/>
          <w:bCs/>
          <w:color w:val="000000"/>
          <w:sz w:val="32"/>
          <w:szCs w:val="32"/>
          <w:lang w:eastAsia="zh-CN"/>
        </w:rPr>
        <w:t>我局</w:t>
      </w:r>
      <w:r>
        <w:rPr>
          <w:rFonts w:hint="eastAsia" w:ascii="仿宋_GB2312" w:hAnsi="仿宋" w:eastAsia="仿宋_GB2312"/>
          <w:b/>
          <w:sz w:val="32"/>
          <w:szCs w:val="32"/>
        </w:rPr>
        <w:t>责令你单位</w:t>
      </w:r>
      <w:r>
        <w:rPr>
          <w:rFonts w:hint="eastAsia" w:ascii="仿宋_GB2312" w:hAnsi="仿宋" w:eastAsia="仿宋_GB2312"/>
          <w:b/>
          <w:sz w:val="32"/>
          <w:szCs w:val="32"/>
          <w:lang w:eastAsia="zh-CN"/>
        </w:rPr>
        <w:t>自收到本决定书之日起</w:t>
      </w:r>
      <w:r>
        <w:rPr>
          <w:rFonts w:hint="eastAsia" w:ascii="仿宋_GB2312" w:hAnsi="仿宋" w:eastAsia="仿宋_GB2312"/>
          <w:b/>
          <w:sz w:val="32"/>
          <w:szCs w:val="32"/>
        </w:rPr>
        <w:t>立即改正未按照《排污许可证》的要求如实记录污染防治设施运行情况的违法行为。</w:t>
      </w:r>
    </w:p>
    <w:p>
      <w:pPr>
        <w:keepNext w:val="0"/>
        <w:keepLines w:val="0"/>
        <w:pageBreakBefore w:val="0"/>
        <w:kinsoku/>
        <w:wordWrap/>
        <w:overflowPunct/>
        <w:topLinePunct w:val="0"/>
        <w:autoSpaceDE/>
        <w:autoSpaceDN/>
        <w:bidi w:val="0"/>
        <w:spacing w:line="500" w:lineRule="exact"/>
        <w:ind w:firstLine="632"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三、申请复议或者提起诉讼的途径和期限</w:t>
      </w:r>
    </w:p>
    <w:p>
      <w:pPr>
        <w:keepNext w:val="0"/>
        <w:keepLines w:val="0"/>
        <w:pageBreakBefore w:val="0"/>
        <w:widowControl/>
        <w:kinsoku/>
        <w:wordWrap/>
        <w:overflowPunct/>
        <w:topLinePunct w:val="0"/>
        <w:autoSpaceDE/>
        <w:autoSpaceDN/>
        <w:bidi w:val="0"/>
        <w:adjustRightInd w:val="0"/>
        <w:snapToGrid w:val="0"/>
        <w:spacing w:line="500" w:lineRule="exact"/>
        <w:textAlignment w:val="auto"/>
        <w:rPr>
          <w:rFonts w:hint="eastAsia" w:ascii="仿宋_GB2312" w:hAnsi="仿宋" w:eastAsia="仿宋_GB2312"/>
          <w:sz w:val="32"/>
          <w:szCs w:val="32"/>
        </w:rPr>
      </w:pPr>
      <w:r>
        <w:rPr>
          <w:rFonts w:hint="eastAsia" w:ascii="仿宋_GB2312" w:hAnsi="仿宋" w:eastAsia="仿宋_GB2312"/>
          <w:b/>
          <w:sz w:val="32"/>
          <w:szCs w:val="32"/>
        </w:rPr>
        <w:t xml:space="preserve">    </w:t>
      </w:r>
      <w:r>
        <w:rPr>
          <w:rFonts w:hint="eastAsia" w:ascii="仿宋_GB2312" w:hAnsi="仿宋" w:eastAsia="仿宋_GB2312"/>
        </w:rPr>
        <w:t>如对本决定不服，可以在接到本决定书之日起六十日内向江门市人民政府（受理地址：江门市人民政府行政复议办公室，江门市蓬江区西园里中三号之一江门市人民政府西侧门）提出行政复议申请，也可在接到本决定书六个月内直接向江门市江海区人民法院提起行政起诉。逾期不申请行政复议，也不提起诉讼，又不履行本决定的，我局将依法申请人民法院强制执行。</w:t>
      </w:r>
    </w:p>
    <w:p>
      <w:pPr>
        <w:keepNext w:val="0"/>
        <w:keepLines w:val="0"/>
        <w:pageBreakBefore w:val="0"/>
        <w:widowControl/>
        <w:kinsoku/>
        <w:wordWrap/>
        <w:overflowPunct/>
        <w:topLinePunct w:val="0"/>
        <w:autoSpaceDE/>
        <w:autoSpaceDN/>
        <w:bidi w:val="0"/>
        <w:adjustRightInd w:val="0"/>
        <w:snapToGrid w:val="0"/>
        <w:spacing w:line="500" w:lineRule="exact"/>
        <w:textAlignment w:val="auto"/>
        <w:rPr>
          <w:rFonts w:hint="eastAsia" w:ascii="仿宋_GB2312" w:hAnsi="仿宋" w:eastAsia="仿宋_GB2312"/>
          <w:b/>
          <w:sz w:val="32"/>
          <w:szCs w:val="32"/>
        </w:rPr>
      </w:pPr>
    </w:p>
    <w:p>
      <w:pPr>
        <w:keepNext w:val="0"/>
        <w:keepLines w:val="0"/>
        <w:pageBreakBefore w:val="0"/>
        <w:kinsoku/>
        <w:wordWrap/>
        <w:overflowPunct/>
        <w:topLinePunct w:val="0"/>
        <w:autoSpaceDE/>
        <w:autoSpaceDN/>
        <w:bidi w:val="0"/>
        <w:adjustRightInd w:val="0"/>
        <w:snapToGrid w:val="0"/>
        <w:spacing w:line="500" w:lineRule="exact"/>
        <w:ind w:firstLine="632" w:firstLineChars="200"/>
        <w:textAlignment w:val="auto"/>
        <w:rPr>
          <w:rFonts w:hint="eastAsia" w:ascii="仿宋_GB2312" w:hAnsi="仿宋" w:eastAsia="仿宋_GB2312"/>
          <w:highlight w:val="none"/>
        </w:rPr>
      </w:pPr>
      <w:r>
        <w:rPr>
          <w:rFonts w:hint="eastAsia" w:ascii="仿宋_GB2312" w:hAnsi="仿宋" w:eastAsia="仿宋_GB2312"/>
          <w:highlight w:val="none"/>
        </w:rPr>
        <w:t>地址：江门市蓬江区胜利路154号珠西创谷自编1号楼5楼</w:t>
      </w:r>
    </w:p>
    <w:p>
      <w:pPr>
        <w:keepNext w:val="0"/>
        <w:keepLines w:val="0"/>
        <w:pageBreakBefore w:val="0"/>
        <w:kinsoku/>
        <w:overflowPunct/>
        <w:topLinePunct w:val="0"/>
        <w:autoSpaceDE/>
        <w:autoSpaceDN/>
        <w:bidi w:val="0"/>
        <w:adjustRightInd w:val="0"/>
        <w:snapToGrid w:val="0"/>
        <w:spacing w:line="500" w:lineRule="exact"/>
        <w:ind w:firstLine="632" w:firstLineChars="200"/>
        <w:textAlignment w:val="auto"/>
        <w:rPr>
          <w:rFonts w:hint="eastAsia" w:ascii="仿宋_GB2312" w:hAnsi="仿宋" w:eastAsia="仿宋_GB2312" w:cs="Times New Roman"/>
          <w:sz w:val="32"/>
          <w:szCs w:val="32"/>
        </w:rPr>
      </w:pPr>
      <w:r>
        <w:rPr>
          <w:rFonts w:hint="eastAsia" w:ascii="仿宋_GB2312" w:hAnsi="仿宋" w:eastAsia="仿宋_GB2312"/>
          <w:highlight w:val="none"/>
        </w:rPr>
        <w:t>联系人：</w:t>
      </w:r>
      <w:r>
        <w:rPr>
          <w:rFonts w:hint="eastAsia" w:ascii="仿宋_GB2312" w:hAnsi="仿宋" w:eastAsia="仿宋_GB2312"/>
          <w:highlight w:val="none"/>
          <w:lang w:eastAsia="zh-CN"/>
        </w:rPr>
        <w:t>伍</w:t>
      </w:r>
      <w:r>
        <w:rPr>
          <w:rFonts w:hint="eastAsia" w:ascii="仿宋_GB2312" w:hAnsi="仿宋" w:eastAsia="仿宋_GB2312"/>
          <w:highlight w:val="none"/>
        </w:rPr>
        <w:t>先生，联系电话：0750-3291707</w:t>
      </w:r>
      <w:r>
        <w:rPr>
          <w:rFonts w:hint="eastAsia" w:ascii="仿宋_GB2312" w:hAnsi="仿宋" w:eastAsia="仿宋_GB2312" w:cs="Times New Roman"/>
          <w:sz w:val="32"/>
          <w:szCs w:val="32"/>
        </w:rPr>
        <w:t>。</w:t>
      </w:r>
    </w:p>
    <w:p>
      <w:pPr>
        <w:keepNext w:val="0"/>
        <w:keepLines w:val="0"/>
        <w:pageBreakBefore w:val="0"/>
        <w:widowControl/>
        <w:kinsoku/>
        <w:wordWrap/>
        <w:overflowPunct/>
        <w:topLinePunct w:val="0"/>
        <w:autoSpaceDE/>
        <w:autoSpaceDN/>
        <w:bidi w:val="0"/>
        <w:adjustRightInd w:val="0"/>
        <w:snapToGrid w:val="0"/>
        <w:spacing w:line="500" w:lineRule="exact"/>
        <w:textAlignment w:val="auto"/>
        <w:rPr>
          <w:rFonts w:hint="eastAsia" w:ascii="仿宋_GB2312" w:hAnsi="仿宋" w:eastAsia="仿宋_GB2312"/>
          <w:b/>
          <w:sz w:val="32"/>
          <w:szCs w:val="32"/>
        </w:rPr>
      </w:pPr>
    </w:p>
    <w:p>
      <w:pPr>
        <w:keepNext w:val="0"/>
        <w:keepLines w:val="0"/>
        <w:pageBreakBefore w:val="0"/>
        <w:kinsoku/>
        <w:wordWrap w:val="0"/>
        <w:overflowPunct/>
        <w:topLinePunct w:val="0"/>
        <w:autoSpaceDE/>
        <w:autoSpaceDN/>
        <w:bidi w:val="0"/>
        <w:adjustRightInd w:val="0"/>
        <w:snapToGrid w:val="0"/>
        <w:spacing w:line="500" w:lineRule="exact"/>
        <w:jc w:val="center"/>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江门市生态环境局</w:t>
      </w:r>
      <w:r>
        <w:rPr>
          <w:rFonts w:hint="eastAsia" w:ascii="仿宋_GB2312" w:hAnsi="仿宋" w:eastAsia="仿宋_GB2312"/>
          <w:sz w:val="32"/>
          <w:szCs w:val="32"/>
          <w:lang w:val="en-US" w:eastAsia="zh-CN"/>
        </w:rPr>
        <w:t xml:space="preserve">    </w:t>
      </w:r>
    </w:p>
    <w:p>
      <w:pPr>
        <w:keepNext w:val="0"/>
        <w:keepLines w:val="0"/>
        <w:pageBreakBefore w:val="0"/>
        <w:kinsoku/>
        <w:wordWrap/>
        <w:overflowPunct/>
        <w:topLinePunct w:val="0"/>
        <w:autoSpaceDE/>
        <w:autoSpaceDN/>
        <w:bidi w:val="0"/>
        <w:spacing w:line="500"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202</w:t>
      </w:r>
      <w:r>
        <w:rPr>
          <w:rFonts w:hint="eastAsia" w:ascii="仿宋_GB2312" w:hAnsi="仿宋" w:eastAsia="仿宋_GB2312"/>
          <w:color w:val="000000" w:themeColor="text1"/>
          <w:sz w:val="32"/>
          <w:szCs w:val="32"/>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年</w:t>
      </w:r>
      <w:r>
        <w:rPr>
          <w:rFonts w:hint="eastAsia" w:ascii="仿宋_GB2312" w:hAnsi="仿宋" w:eastAsia="仿宋_GB2312"/>
          <w:color w:val="000000" w:themeColor="text1"/>
          <w:sz w:val="32"/>
          <w:szCs w:val="32"/>
          <w:lang w:val="en-US" w:eastAsia="zh-CN"/>
          <w14:textFill>
            <w14:solidFill>
              <w14:schemeClr w14:val="tx1"/>
            </w14:solidFill>
          </w14:textFill>
        </w:rPr>
        <w:t>6</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val="en-US" w:eastAsia="zh-CN"/>
          <w14:textFill>
            <w14:solidFill>
              <w14:schemeClr w14:val="tx1"/>
            </w14:solidFill>
          </w14:textFill>
        </w:rPr>
        <w:t>17</w:t>
      </w:r>
      <w:r>
        <w:rPr>
          <w:rFonts w:hint="eastAsia" w:ascii="仿宋_GB2312" w:hAnsi="仿宋" w:eastAsia="仿宋_GB2312"/>
          <w:color w:val="000000" w:themeColor="text1"/>
          <w:sz w:val="32"/>
          <w:szCs w:val="32"/>
          <w14:textFill>
            <w14:solidFill>
              <w14:schemeClr w14:val="tx1"/>
            </w14:solidFill>
          </w14:textFill>
        </w:rPr>
        <w:t>日</w:t>
      </w: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spacing w:line="500" w:lineRule="exact"/>
        <w:ind w:firstLine="2370" w:firstLineChars="750"/>
        <w:jc w:val="center"/>
        <w:textAlignment w:val="auto"/>
        <w:rPr>
          <w:rFonts w:hint="default" w:ascii="仿宋_GB2312" w:hAnsi="仿宋" w:eastAsia="仿宋_GB2312"/>
          <w:color w:val="000000" w:themeColor="text1"/>
          <w:sz w:val="32"/>
          <w:szCs w:val="32"/>
          <w:lang w:val="en-US" w:eastAsia="zh-CN"/>
          <w14:textFill>
            <w14:solidFill>
              <w14:schemeClr w14:val="tx1"/>
            </w14:solidFill>
          </w14:textFill>
        </w:rPr>
      </w:pPr>
    </w:p>
    <w:tbl>
      <w:tblPr>
        <w:tblStyle w:val="3"/>
        <w:tblpPr w:leftFromText="180" w:rightFromText="180" w:vertAnchor="text" w:horzAnchor="page" w:tblpX="1420" w:tblpY="129"/>
        <w:tblW w:w="91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9123" w:type="dxa"/>
            <w:tcBorders>
              <w:top w:val="single" w:color="auto" w:sz="4" w:space="0"/>
              <w:left w:val="nil"/>
              <w:bottom w:val="single" w:color="auto" w:sz="4" w:space="0"/>
              <w:right w:val="nil"/>
            </w:tcBorders>
            <w:noWrap w:val="0"/>
            <w:vAlign w:val="top"/>
          </w:tcPr>
          <w:p>
            <w:pPr>
              <w:adjustRightInd w:val="0"/>
              <w:snapToGrid w:val="0"/>
              <w:spacing w:line="540" w:lineRule="exact"/>
              <w:ind w:left="948" w:hanging="948" w:hangingChars="300"/>
              <w:rPr>
                <w:rFonts w:hint="eastAsia" w:ascii="仿宋_GB2312" w:hAnsi="仿宋" w:eastAsia="仿宋_GB2312"/>
              </w:rPr>
            </w:pPr>
            <w:r>
              <w:rPr>
                <w:rFonts w:hint="eastAsia" w:ascii="仿宋_GB2312" w:hAnsi="仿宋" w:eastAsia="仿宋_GB2312"/>
              </w:rPr>
              <w:t>抄送：</w:t>
            </w:r>
            <w:r>
              <w:rPr>
                <w:rFonts w:hint="eastAsia" w:ascii="仿宋_GB2312" w:hAnsi="仿宋" w:eastAsia="仿宋_GB2312"/>
                <w:lang w:eastAsia="zh-CN"/>
              </w:rPr>
              <w:t>荷塘</w:t>
            </w:r>
            <w:r>
              <w:rPr>
                <w:rFonts w:hint="eastAsia" w:ascii="仿宋_GB2312" w:hAnsi="仿宋" w:eastAsia="仿宋_GB2312"/>
                <w:sz w:val="32"/>
                <w:szCs w:val="32"/>
                <w:highlight w:val="none"/>
                <w:lang w:eastAsia="zh-CN"/>
              </w:rPr>
              <w:t>镇人民政府</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footerReference r:id="rId3" w:type="default"/>
      <w:footerReference r:id="rId4" w:type="even"/>
      <w:pgSz w:w="11906" w:h="16838"/>
      <w:pgMar w:top="2098" w:right="1588" w:bottom="1984" w:left="1588" w:header="851" w:footer="1587"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文鼎CS大宋">
    <w:altName w:val="宋体"/>
    <w:panose1 w:val="0201060901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jc w:val="center"/>
      <w:rPr>
        <w:rStyle w:val="5"/>
        <w:rFonts w:ascii="宋体" w:hAnsi="宋体"/>
        <w:sz w:val="28"/>
        <w:szCs w:val="28"/>
      </w:rPr>
    </w:pPr>
    <w:r>
      <w:rPr>
        <w:rFonts w:hint="default" w:ascii="Times New Roman" w:hAnsi="Times New Roman" w:cs="Times New Roman"/>
        <w:sz w:val="24"/>
        <w:szCs w:val="24"/>
      </w:rPr>
      <w:fldChar w:fldCharType="begin"/>
    </w:r>
    <w:r>
      <w:rPr>
        <w:rStyle w:val="5"/>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rPr>
      <w:t>- 1 -</w:t>
    </w:r>
    <w:r>
      <w:rPr>
        <w:rFonts w:hint="default" w:ascii="Times New Roman" w:hAnsi="Times New Roman" w:cs="Times New Roman"/>
        <w:sz w:val="24"/>
        <w:szCs w:val="24"/>
      </w:rPr>
      <w:fldChar w:fldCharType="end"/>
    </w:r>
  </w:p>
  <w:p>
    <w:pPr>
      <w:pStyle w:val="2"/>
      <w:ind w:right="360" w:firstLine="360"/>
      <w:rPr>
        <w:rFonts w:hint="eastAsia"/>
      </w:rP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sz w:val="28"/>
        <w:szCs w:val="28"/>
      </w:rPr>
    </w:pPr>
    <w:r>
      <w:rPr>
        <w:rFonts w:hint="default" w:ascii="Times New Roman" w:hAnsi="Times New Roman" w:cs="Times New Roman"/>
        <w:sz w:val="24"/>
        <w:szCs w:val="24"/>
      </w:rPr>
      <w:fldChar w:fldCharType="begin"/>
    </w:r>
    <w:r>
      <w:rPr>
        <w:rStyle w:val="5"/>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rPr>
      <w:t>- 2 -</w:t>
    </w:r>
    <w:r>
      <w:rPr>
        <w:rFonts w:hint="default" w:ascii="Times New Roman" w:hAnsi="Times New Roman" w:cs="Times New Roman"/>
        <w:sz w:val="24"/>
        <w:szCs w:val="2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0ZTQxMGVlNzJhOWYyYTI4MmViYmVkMzAzZDc0OGEifQ=="/>
  </w:docVars>
  <w:rsids>
    <w:rsidRoot w:val="04AA761B"/>
    <w:rsid w:val="01267C0A"/>
    <w:rsid w:val="01FE27DF"/>
    <w:rsid w:val="04AA761B"/>
    <w:rsid w:val="04EB522D"/>
    <w:rsid w:val="05545BDE"/>
    <w:rsid w:val="06922992"/>
    <w:rsid w:val="08A92534"/>
    <w:rsid w:val="0ABB4824"/>
    <w:rsid w:val="0B055B73"/>
    <w:rsid w:val="10AE71F3"/>
    <w:rsid w:val="171E4867"/>
    <w:rsid w:val="19532F81"/>
    <w:rsid w:val="28A6795A"/>
    <w:rsid w:val="298469F7"/>
    <w:rsid w:val="2B2D0AD6"/>
    <w:rsid w:val="2BDF356B"/>
    <w:rsid w:val="2DC436ED"/>
    <w:rsid w:val="2DD24CA5"/>
    <w:rsid w:val="2E03055E"/>
    <w:rsid w:val="306E233D"/>
    <w:rsid w:val="31F74DF8"/>
    <w:rsid w:val="32013B3E"/>
    <w:rsid w:val="33317086"/>
    <w:rsid w:val="335A4A65"/>
    <w:rsid w:val="35D2348B"/>
    <w:rsid w:val="3A8C7409"/>
    <w:rsid w:val="3B8D3AB8"/>
    <w:rsid w:val="410809CE"/>
    <w:rsid w:val="4852354C"/>
    <w:rsid w:val="4B423DF9"/>
    <w:rsid w:val="4BE26767"/>
    <w:rsid w:val="4D6C1304"/>
    <w:rsid w:val="50D510C3"/>
    <w:rsid w:val="522F1649"/>
    <w:rsid w:val="55106DDC"/>
    <w:rsid w:val="591744C5"/>
    <w:rsid w:val="5D5E1217"/>
    <w:rsid w:val="5E131A44"/>
    <w:rsid w:val="60A5027F"/>
    <w:rsid w:val="62390BCD"/>
    <w:rsid w:val="624D3D9E"/>
    <w:rsid w:val="627E15CF"/>
    <w:rsid w:val="63BC3FFA"/>
    <w:rsid w:val="64073D4E"/>
    <w:rsid w:val="64E149AB"/>
    <w:rsid w:val="67D04039"/>
    <w:rsid w:val="69A2257F"/>
    <w:rsid w:val="6AF50303"/>
    <w:rsid w:val="6B5375AC"/>
    <w:rsid w:val="6D362C62"/>
    <w:rsid w:val="6F1E2326"/>
    <w:rsid w:val="70856D5E"/>
    <w:rsid w:val="70CF3BCB"/>
    <w:rsid w:val="73E352B6"/>
    <w:rsid w:val="741E6A0C"/>
    <w:rsid w:val="76DB54DE"/>
    <w:rsid w:val="79A46B02"/>
    <w:rsid w:val="7A6B4BEA"/>
    <w:rsid w:val="7A754D2E"/>
    <w:rsid w:val="7B8C7C09"/>
    <w:rsid w:val="7BC507AB"/>
    <w:rsid w:val="7EB47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仿宋" w:cs="Times New Roman"/>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rPr>
      <w:rFonts w:ascii="仿宋_GB2312" w:eastAsia="仿宋_GB231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664</Words>
  <Characters>713</Characters>
  <Lines>0</Lines>
  <Paragraphs>0</Paragraphs>
  <TotalTime>1</TotalTime>
  <ScaleCrop>false</ScaleCrop>
  <LinksUpToDate>false</LinksUpToDate>
  <CharactersWithSpaces>779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2021-09-01T08:13:00Z</dcterms:created>
  <dc:creator>萌cry你虎哥</dc:creator>
  <cp:lastModifiedBy>萌cry你虎哥</cp:lastModifiedBy>
  <cp:lastPrinted>2021-10-19T06:47:00Z</cp:lastPrinted>
  <dcterms:modified xsi:type="dcterms:W3CDTF">2022-06-20T01:35:29Z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BFDE6B0C952242A19031BBFBE85B13E3</vt:lpwstr>
  </property>
</Properties>
</file>