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exact"/>
        <w:jc w:val="both"/>
        <w:textAlignment w:val="baseline"/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sz w:val="18"/>
          <w:szCs w:val="18"/>
        </w:rPr>
      </w:pPr>
    </w:p>
    <w:p>
      <w:pPr>
        <w:snapToGrid w:val="0"/>
        <w:spacing w:before="0" w:beforeAutospacing="0" w:after="0" w:afterAutospacing="0" w:line="240" w:lineRule="exact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sz w:val="24"/>
          <w:szCs w:val="24"/>
        </w:rPr>
        <w:t>附件</w:t>
      </w: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sz w:val="24"/>
          <w:szCs w:val="24"/>
        </w:rPr>
        <w:t>1</w:t>
      </w:r>
    </w:p>
    <w:p>
      <w:pPr>
        <w:snapToGrid w:val="0"/>
        <w:spacing w:before="0" w:beforeAutospacing="0" w:after="0" w:afterAutospacing="0" w:line="240" w:lineRule="exact"/>
        <w:ind w:firstLine="241" w:firstLineChars="100"/>
        <w:jc w:val="center"/>
        <w:textAlignment w:val="baseline"/>
        <w:rPr>
          <w:rStyle w:val="8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Style w:val="8"/>
          <w:rFonts w:hint="eastAsia" w:ascii="仿宋_GB2312" w:hAnsi="宋体" w:eastAsia="仿宋_GB2312"/>
          <w:b/>
          <w:i w:val="0"/>
          <w:caps w:val="0"/>
          <w:spacing w:val="0"/>
          <w:w w:val="100"/>
          <w:kern w:val="0"/>
          <w:sz w:val="24"/>
          <w:szCs w:val="24"/>
        </w:rPr>
        <w:t>非荷塘镇户籍的适龄儿童入读公办</w:t>
      </w:r>
      <w:r>
        <w:rPr>
          <w:rStyle w:val="8"/>
          <w:rFonts w:hint="eastAsia" w:ascii="仿宋_GB2312" w:hAnsi="宋体" w:eastAsia="仿宋_GB2312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中</w:t>
      </w:r>
      <w:r>
        <w:rPr>
          <w:rStyle w:val="8"/>
          <w:rFonts w:hint="eastAsia" w:ascii="仿宋_GB2312" w:hAnsi="宋体" w:eastAsia="仿宋_GB2312"/>
          <w:b/>
          <w:i w:val="0"/>
          <w:caps w:val="0"/>
          <w:spacing w:val="0"/>
          <w:w w:val="100"/>
          <w:kern w:val="0"/>
          <w:sz w:val="24"/>
          <w:szCs w:val="24"/>
        </w:rPr>
        <w:t>小学条件及审核资料明细表</w:t>
      </w:r>
    </w:p>
    <w:tbl>
      <w:tblPr>
        <w:tblStyle w:val="6"/>
        <w:tblW w:w="9692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"/>
        <w:gridCol w:w="425"/>
        <w:gridCol w:w="1170"/>
        <w:gridCol w:w="970"/>
        <w:gridCol w:w="5798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284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对象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核查证件</w:t>
            </w: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</w:t>
            </w:r>
            <w:r>
              <w:rPr>
                <w:rStyle w:val="8"/>
                <w:rFonts w:hint="eastAsia"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原件</w:t>
            </w: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)</w:t>
            </w:r>
          </w:p>
        </w:tc>
        <w:tc>
          <w:tcPr>
            <w:tcW w:w="5798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提交资料（</w:t>
            </w:r>
            <w:r>
              <w:rPr>
                <w:rStyle w:val="8"/>
                <w:rFonts w:hint="eastAsia" w:ascii="仿宋_GB2312" w:hAnsi="宋体" w:eastAsia="仿宋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其中序号</w:t>
            </w:r>
            <w:r>
              <w:rPr>
                <w:rStyle w:val="8"/>
                <w:rFonts w:ascii="仿宋_GB2312" w:hAnsi="宋体" w:eastAsia="仿宋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7</w:t>
            </w:r>
            <w:r>
              <w:rPr>
                <w:rStyle w:val="8"/>
                <w:rFonts w:hint="eastAsia" w:ascii="仿宋_GB2312" w:hAnsi="宋体" w:eastAsia="仿宋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还</w:t>
            </w:r>
            <w:r>
              <w:rPr>
                <w:rStyle w:val="8"/>
                <w:rFonts w:hint="eastAsia"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</w:rPr>
              <w:t>须</w:t>
            </w:r>
            <w:r>
              <w:rPr>
                <w:rStyle w:val="8"/>
                <w:rFonts w:hint="eastAsia" w:ascii="仿宋_GB2312" w:hAnsi="宋体" w:eastAsia="仿宋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含</w:t>
            </w:r>
            <w:r>
              <w:rPr>
                <w:rStyle w:val="8"/>
                <w:rFonts w:hint="eastAsia"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</w:rPr>
              <w:t>《积分表》）</w:t>
            </w:r>
          </w:p>
        </w:tc>
        <w:tc>
          <w:tcPr>
            <w:tcW w:w="1045" w:type="dxa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A类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在荷塘镇居住的现役军人的适龄子女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⑵军人证明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部队的现役军人证明材料或现役军人证件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在招生辖区居住的证明材料（如房产证）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2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在荷塘镇居住服务的高层次人才的适龄子女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⑶人才证书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江门市、蓬江区政府引进的高层次人才的证明材料(如“绿卡”）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在招生辖区居住的证明材料（如房产证）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在蓬江区居住和服务的在职消防救援人员的适龄子女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在职消 防人员证明 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国家综合性消防救援队伍干部证、消防员证和应急部门相关证明 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报名对象出生证 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在招生辖区居住的证明材料（如房产证） 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父(母)户籍在荷塘镇的适龄儿童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①报名对象户口簿首页、户主页、报名对象页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境外报名对象则提供身份证或回乡证或护照等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)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；②父母户口簿首页、户主页、父母页</w:t>
            </w:r>
            <w:bookmarkStart w:id="0" w:name="_GoBack"/>
            <w:bookmarkEnd w:id="0"/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⑶居住证明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在招生辖区居住的证明材料（如房产证、租赁合同）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父(母)在荷塘镇购房的适龄儿童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父(母）在荷塘镇购买住宅且全权拥有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⑶购房资料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房产证（不包括商铺、车房、杂物间、商业公寓等）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在荷塘镇居住的外国籍、港澳台籍的适龄儿童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⑴身份资料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报名对象身份证明材料(如身份证、回乡证、护照等)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适龄儿童及父母同为境外人士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⑵监护人资料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①境外人士：报名对象父(母)委托荷塘镇户籍成年人员监护的公证书（须经过公证部门公证的）；②监护人户口簿；③监护人房产证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②香港、澳门、台湾居民：提供其父母资料和在荷塘镇居住的居住证。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B类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︵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根据学位情况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按积分录取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︶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江门市外户籍的适龄儿童父(母)在荷塘镇居住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以上(含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)的异地务工(经商)人员的随迁适龄子女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⑶居住证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报名对象父(母)持有在荷塘镇居住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或以上的有效居住证（持有至少在20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年9月1日前由江门市公安局蓬江分局签发且至20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23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日仍有效的居住证），以公安部门审核为准。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⑷社保缴费清单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父(母)到申请时为止在蓬江区依时缴纳社会保险费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（至少从2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022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年9月1日开始计算）或以上缴费记录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江门市下属县市户籍适龄儿童的父(母)在荷塘镇居住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以上(含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)的异地务工人员的随迁适龄子女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202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年起，江门市下属县市户籍居民在蓬江区居住证明只凭《房屋租赁登记备案证明》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或房产证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⑶社保缴费清单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父(母)到申请时为止在蓬江区连续依时缴纳社会保险费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6个月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（至少从20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年9月1日开始计算）或以上缴费记录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8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⑷居住证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户籍在江门市下属各市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台山、开平、鹤山、恩平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)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：报名对象父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母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)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须持有江门市房屋租赁服务中心备案的蓬江区房产的《房屋租赁登记备案证明》，租赁期限须早于202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年9月1日，且到202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日依然生效。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或者父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母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)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在荷塘镇购买住宅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不含铺位、车库、商业公寓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)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，产权为父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母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)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且已获得住宅房产权证明。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3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荷塘镇内公办小学就读的六年级学生</w:t>
            </w: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 xml:space="preserve">①首页；②报名对象页；③父母页 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适用于小升初报名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3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报名对象出生证(与父母同一户口簿且父或母为户主的，则不需要此材料)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⑶社保缴费清单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非荷塘户籍生需提供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父(母)到申请时为止在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连续依时缴纳社会保险费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满一年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（至少从20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年9月1日开始计算）或以上缴费记录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证明。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⑷居住证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户籍在江门市下属各市（台山、开平、鹤山、恩平）：报名对象父（母）须持有江门市房屋租赁服务中心备案的荷塘镇房产的《房屋租赁登记备案证明》，租赁期限须早于20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年9月1日，且到2023年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日依然生效。或者父（母）在荷塘镇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/>
              </w:rPr>
              <w:t>共有房产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（不含铺位、车库、商业公寓），且已获得住宅房产权证明。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其它非荷塘户籍生提供父或母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荷塘镇居住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一年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或以上的有效居住证（持有至少在20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年9月1日前由江门市公安局蓬江分局签发且至20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23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日仍有效的居住证），以公安部门审核为准。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或者父（母）在荷塘镇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/>
              </w:rPr>
              <w:t>共有房产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（不含铺位、车库、商业公寓），且已获得住宅房产权证明。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 在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居住3年以上（含3年）的异地务工人员的随迁适龄子女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 xml:space="preserve">①首页；②报名对象页；③父母页 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适用于初中新生报名入学要求。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202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起，江门市下属县市户籍居民在蓬江区居住证明只凭《房屋租赁登记备案证明》或房产证。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报名对象出生证(与父母同一户口簿且父或母为户主的，则不需要此材料)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(3)居住证明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江门市以外：报名对象父(母）持有在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连续不间断居住3年(从20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年9月1日开始计算)或以上的《居住证》；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户籍在江门市下属各市（台山、开平、鹤山、恩平）：报名对象父（母）须持有江门市房屋租赁服务中心备案的荷塘镇房产的《房屋租赁登记备案证明》，租赁期限须早于20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年9月1日，且到2023年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月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日依然生效。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或者父（母）在荷塘镇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 w:eastAsia="zh-CN"/>
              </w:rPr>
              <w:t>共有房产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  <w:t>（不含铺位、车库、商业公寓），且已获得住宅房产权证明。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1" w:hRule="atLeast"/>
        </w:trPr>
        <w:tc>
          <w:tcPr>
            <w:tcW w:w="284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⑷社保缴费清单</w:t>
            </w:r>
          </w:p>
        </w:tc>
        <w:tc>
          <w:tcPr>
            <w:tcW w:w="579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父(母)到申请时为止由用人单位在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荷塘镇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已连续缴纳社会保险费近三年(从20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20</w:t>
            </w:r>
            <w:r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年9月1日开始计算)或以上的缴费记录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</w:tbl>
    <w:p>
      <w:pPr>
        <w:snapToGrid/>
        <w:spacing w:before="0" w:beforeAutospacing="0" w:after="0" w:afterAutospacing="0" w:line="240" w:lineRule="exact"/>
        <w:jc w:val="both"/>
        <w:textAlignment w:val="baseline"/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18"/>
          <w:szCs w:val="18"/>
        </w:rPr>
      </w:pPr>
    </w:p>
    <w:p>
      <w:pPr>
        <w:snapToGrid/>
        <w:spacing w:before="0" w:beforeAutospacing="0" w:after="0" w:afterAutospacing="0" w:line="320" w:lineRule="exact"/>
        <w:ind w:firstLine="420" w:firstLineChars="200"/>
        <w:jc w:val="both"/>
        <w:textAlignment w:val="baseline"/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  <w:t>说明：</w:t>
      </w:r>
    </w:p>
    <w:p>
      <w:pPr>
        <w:snapToGrid/>
        <w:spacing w:before="0" w:beforeAutospacing="0" w:after="0" w:afterAutospacing="0" w:line="320" w:lineRule="exact"/>
        <w:ind w:firstLine="420" w:firstLineChars="200"/>
        <w:jc w:val="both"/>
        <w:textAlignment w:val="baseline"/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  <w:t>1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eastAsia="zh-CN"/>
        </w:rPr>
        <w:t>.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  <w:t>不接受201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  <w:t>年8月31日及之前出生的儿童报名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eastAsia="zh-CN"/>
        </w:rPr>
        <w:t>。</w:t>
      </w:r>
    </w:p>
    <w:p>
      <w:pPr>
        <w:snapToGrid/>
        <w:spacing w:before="0" w:beforeAutospacing="0" w:after="0" w:afterAutospacing="0" w:line="320" w:lineRule="exact"/>
        <w:ind w:firstLine="420" w:firstLineChars="200"/>
        <w:jc w:val="both"/>
        <w:textAlignment w:val="baseline"/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  <w:t>2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eastAsia="zh-CN"/>
        </w:rPr>
        <w:t>.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外国籍、港澳台籍的适龄儿童父母是本镇户籍或在本镇购房，则可按序号4、5的条件办理报名手续。</w:t>
      </w:r>
    </w:p>
    <w:p>
      <w:pPr>
        <w:snapToGrid/>
        <w:spacing w:before="0" w:beforeAutospacing="0" w:after="0" w:afterAutospacing="0" w:line="320" w:lineRule="exact"/>
        <w:ind w:firstLine="420" w:firstLineChars="200"/>
        <w:jc w:val="both"/>
        <w:textAlignment w:val="baseline"/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3.报名时必须提交齐全的报名资料[在本镇幼儿园就读的适龄儿童的报名资料，由幼儿园收集；其他的适龄儿童的报名资料，请在报名时间内（2023年4月10日至4月28日的工作日）到荷塘创强办现场提交，（地址：江门市蓬江区荷塘镇园丁街教师楼1-116号，咨询电话：0750—3738151)，报名时资料不全的不接受报名。</w:t>
      </w:r>
    </w:p>
    <w:p>
      <w:pPr>
        <w:snapToGrid/>
        <w:spacing w:before="0" w:beforeAutospacing="0" w:after="0" w:afterAutospacing="0" w:line="320" w:lineRule="exact"/>
        <w:ind w:left="735" w:leftChars="140" w:hangingChars="150"/>
        <w:jc w:val="both"/>
        <w:textAlignment w:val="baseline"/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4.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  <w:t>2</w:t>
      </w:r>
      <w:r>
        <w:rPr>
          <w:rStyle w:val="8"/>
          <w:rFonts w:ascii="仿宋_GB2312" w:eastAsia="仿宋_GB2312"/>
          <w:b w:val="0"/>
          <w:i w:val="0"/>
          <w:caps w:val="0"/>
          <w:color w:val="000000"/>
          <w:spacing w:val="0"/>
          <w:w w:val="100"/>
          <w:sz w:val="21"/>
          <w:szCs w:val="21"/>
        </w:rPr>
        <w:t>02</w:t>
      </w:r>
      <w:r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2</w:t>
      </w:r>
      <w:r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1"/>
          <w:szCs w:val="21"/>
        </w:rPr>
        <w:t>年</w:t>
      </w:r>
      <w:r>
        <w:rPr>
          <w:rStyle w:val="8"/>
          <w:rFonts w:ascii="仿宋_GB2312" w:eastAsia="仿宋_GB2312"/>
          <w:b w:val="0"/>
          <w:i w:val="0"/>
          <w:caps w:val="0"/>
          <w:color w:val="000000"/>
          <w:spacing w:val="0"/>
          <w:w w:val="100"/>
          <w:sz w:val="21"/>
          <w:szCs w:val="21"/>
        </w:rPr>
        <w:t>1</w:t>
      </w:r>
      <w:r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0</w:t>
      </w:r>
      <w:r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1"/>
          <w:szCs w:val="21"/>
        </w:rPr>
        <w:t>月</w:t>
      </w:r>
      <w:r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  <w:t>份以后通过补缴社会保险费方式缴纳社会保险费的，将视为不符合条件。</w:t>
      </w:r>
    </w:p>
    <w:p>
      <w:pPr>
        <w:snapToGrid/>
        <w:spacing w:before="0" w:beforeAutospacing="0" w:after="0" w:afterAutospacing="0" w:line="320" w:lineRule="exact"/>
        <w:ind w:firstLine="420" w:firstLineChars="200"/>
        <w:jc w:val="both"/>
        <w:textAlignment w:val="baseline"/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  <w:szCs w:val="21"/>
        </w:rPr>
        <w:t>家长</w:t>
      </w:r>
      <w:r>
        <w:rPr>
          <w:rFonts w:hint="eastAsia" w:ascii="仿宋_GB2312" w:hAnsi="MS Gothic" w:eastAsia="仿宋_GB2312"/>
          <w:b w:val="0"/>
          <w:i w:val="0"/>
          <w:caps w:val="0"/>
          <w:spacing w:val="0"/>
          <w:w w:val="100"/>
          <w:sz w:val="21"/>
          <w:szCs w:val="21"/>
        </w:rPr>
        <w:t>所提供的居住证和社保缴费清单须为父或母同一方同时持有。</w:t>
      </w:r>
    </w:p>
    <w:sectPr>
      <w:pgSz w:w="11906" w:h="16838"/>
      <w:pgMar w:top="567" w:right="1077" w:bottom="567" w:left="1077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Mzg2OWY1MDU0YTQyYTRjNWM4N2QyYmZjMmY0NTEifQ=="/>
  </w:docVars>
  <w:rsids>
    <w:rsidRoot w:val="00DC7C53"/>
    <w:rsid w:val="00040965"/>
    <w:rsid w:val="001370A4"/>
    <w:rsid w:val="00247351"/>
    <w:rsid w:val="002C1153"/>
    <w:rsid w:val="00317DE7"/>
    <w:rsid w:val="00337B3E"/>
    <w:rsid w:val="003728C1"/>
    <w:rsid w:val="003E5D7C"/>
    <w:rsid w:val="00492670"/>
    <w:rsid w:val="004937EB"/>
    <w:rsid w:val="005A6A93"/>
    <w:rsid w:val="00727AC0"/>
    <w:rsid w:val="00790E61"/>
    <w:rsid w:val="00865FB9"/>
    <w:rsid w:val="00981F12"/>
    <w:rsid w:val="009B31D3"/>
    <w:rsid w:val="009D18C3"/>
    <w:rsid w:val="00AD289B"/>
    <w:rsid w:val="00BF20A8"/>
    <w:rsid w:val="00CE68E7"/>
    <w:rsid w:val="00D53A8F"/>
    <w:rsid w:val="00D57950"/>
    <w:rsid w:val="00D60F6D"/>
    <w:rsid w:val="00DC7C53"/>
    <w:rsid w:val="00F57218"/>
    <w:rsid w:val="00FF10B9"/>
    <w:rsid w:val="0436388C"/>
    <w:rsid w:val="0845254C"/>
    <w:rsid w:val="13712545"/>
    <w:rsid w:val="15E7722F"/>
    <w:rsid w:val="17236BB2"/>
    <w:rsid w:val="19472E3D"/>
    <w:rsid w:val="19E924C8"/>
    <w:rsid w:val="1D601D89"/>
    <w:rsid w:val="2B35488A"/>
    <w:rsid w:val="326168B8"/>
    <w:rsid w:val="33977BAD"/>
    <w:rsid w:val="33AF0D13"/>
    <w:rsid w:val="38592295"/>
    <w:rsid w:val="3CBE7045"/>
    <w:rsid w:val="43206062"/>
    <w:rsid w:val="433C203B"/>
    <w:rsid w:val="467852BF"/>
    <w:rsid w:val="468A46E7"/>
    <w:rsid w:val="4F634155"/>
    <w:rsid w:val="51EA71B0"/>
    <w:rsid w:val="538913BC"/>
    <w:rsid w:val="5620019F"/>
    <w:rsid w:val="5D1721C6"/>
    <w:rsid w:val="60162D0D"/>
    <w:rsid w:val="66B675A3"/>
    <w:rsid w:val="737F5BC2"/>
    <w:rsid w:val="7533168C"/>
    <w:rsid w:val="791A6A97"/>
    <w:rsid w:val="798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99"/>
  </w:style>
  <w:style w:type="table" w:customStyle="1" w:styleId="9">
    <w:name w:val="TableNormal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locked/>
    <w:uiPriority w:val="99"/>
    <w:rPr>
      <w:kern w:val="2"/>
      <w:sz w:val="18"/>
    </w:rPr>
  </w:style>
  <w:style w:type="paragraph" w:customStyle="1" w:styleId="11">
    <w:name w:val="Acetate"/>
    <w:basedOn w:val="1"/>
    <w:link w:val="10"/>
    <w:qFormat/>
    <w:uiPriority w:val="99"/>
    <w:rPr>
      <w:sz w:val="18"/>
      <w:szCs w:val="18"/>
    </w:rPr>
  </w:style>
  <w:style w:type="paragraph" w:customStyle="1" w:styleId="12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sz w:val="30"/>
      <w:szCs w:val="20"/>
    </w:rPr>
  </w:style>
  <w:style w:type="paragraph" w:customStyle="1" w:styleId="14">
    <w:name w:val="BodyTextIndent"/>
    <w:basedOn w:val="1"/>
    <w:qFormat/>
    <w:uiPriority w:val="99"/>
    <w:pPr>
      <w:ind w:firstLine="710"/>
    </w:pPr>
    <w:rPr>
      <w:rFonts w:ascii="仿宋_GB2312" w:eastAsia="仿宋_GB2312"/>
      <w:sz w:val="32"/>
    </w:rPr>
  </w:style>
  <w:style w:type="table" w:customStyle="1" w:styleId="15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2405</Words>
  <Characters>2496</Characters>
  <Lines>14</Lines>
  <Paragraphs>3</Paragraphs>
  <TotalTime>1</TotalTime>
  <ScaleCrop>false</ScaleCrop>
  <LinksUpToDate>false</LinksUpToDate>
  <CharactersWithSpaces>2506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2021-05-11T07:44:00Z</dcterms:created>
  <dc:creator>fdsfs</dc:creator>
  <cp:lastModifiedBy>Administrator</cp:lastModifiedBy>
  <cp:lastPrinted>2021-04-13T01:25:00Z</cp:lastPrinted>
  <dcterms:modified xsi:type="dcterms:W3CDTF">2023-05-24T08:48:22Z</dcterms:modified>
  <dc:title>江门市蓬江区荷塘中心学校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7A296AB6C12E416D9D4D130DFB783F64</vt:lpwstr>
  </property>
</Properties>
</file>