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841375" y="230886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方正小标宋_GBK" w:hAnsi="方正小标宋_GBK" w:eastAsia="方正小标宋_GBK" w:cs="方正小标宋_GBK"/>
          <w:b w:val="0"/>
          <w:bCs/>
          <w:sz w:val="44"/>
          <w:szCs w:val="44"/>
          <w:highlight w:val="none"/>
        </w:rPr>
      </w:pP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_GBK" w:hAnsi="方正小标宋_GBK" w:eastAsia="方正小标宋_GBK" w:cs="方正小标宋_GBK"/>
          <w:b w:val="0"/>
          <w:bCs/>
          <w:sz w:val="44"/>
          <w:szCs w:val="44"/>
          <w:highlight w:val="none"/>
          <w:lang w:eastAsia="zh-CN"/>
        </w:rPr>
      </w:pPr>
      <w:r>
        <w:rPr>
          <w:rFonts w:hint="eastAsia" w:ascii="方正小标宋_GBK" w:hAnsi="方正小标宋_GBK" w:eastAsia="方正小标宋_GBK" w:cs="方正小标宋_GBK"/>
          <w:b w:val="0"/>
          <w:bCs/>
          <w:sz w:val="44"/>
          <w:szCs w:val="44"/>
          <w:highlight w:val="none"/>
        </w:rPr>
        <w:t>江门市</w:t>
      </w:r>
      <w:r>
        <w:rPr>
          <w:rFonts w:hint="eastAsia" w:ascii="方正小标宋_GBK" w:hAnsi="方正小标宋_GBK" w:eastAsia="方正小标宋_GBK" w:cs="方正小标宋_GBK"/>
          <w:b w:val="0"/>
          <w:bCs/>
          <w:sz w:val="44"/>
          <w:szCs w:val="44"/>
          <w:highlight w:val="none"/>
          <w:lang w:eastAsia="zh-CN"/>
        </w:rPr>
        <w:t>生态</w:t>
      </w:r>
      <w:r>
        <w:rPr>
          <w:rFonts w:hint="eastAsia" w:ascii="方正小标宋_GBK" w:hAnsi="方正小标宋_GBK" w:eastAsia="方正小标宋_GBK" w:cs="方正小标宋_GBK"/>
          <w:b w:val="0"/>
          <w:bCs/>
          <w:sz w:val="44"/>
          <w:szCs w:val="44"/>
          <w:highlight w:val="none"/>
        </w:rPr>
        <w:t>环境局</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jc w:val="center"/>
        <w:textAlignment w:val="baseline"/>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76" w:lineRule="exact"/>
        <w:ind w:left="0" w:leftChars="0"/>
        <w:rPr>
          <w:rFonts w:ascii="Arial"/>
          <w:sz w:val="21"/>
        </w:rPr>
      </w:pPr>
    </w:p>
    <w:p>
      <w:pPr>
        <w:keepNext w:val="0"/>
        <w:keepLines w:val="0"/>
        <w:pageBreakBefore w:val="0"/>
        <w:wordWrap w:val="0"/>
        <w:overflowPunct/>
        <w:topLinePunct w:val="0"/>
        <w:bidi w:val="0"/>
        <w:spacing w:line="576" w:lineRule="exact"/>
        <w:ind w:left="0" w:left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
          <w:sz w:val="32"/>
          <w:szCs w:val="32"/>
        </w:rPr>
        <w:t>江蓬环改〔20</w:t>
      </w:r>
      <w:r>
        <w:rPr>
          <w:rFonts w:hint="eastAsia" w:ascii="仿宋_GB2312" w:hAnsi="仿宋_GB2312" w:eastAsia="仿宋_GB2312" w:cs="仿宋_GB2312"/>
          <w:spacing w:val="-1"/>
          <w:sz w:val="32"/>
          <w:szCs w:val="32"/>
          <w:lang w:val="en-US" w:eastAsia="zh-CN"/>
        </w:rPr>
        <w:t>23</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18</w:t>
      </w:r>
      <w:r>
        <w:rPr>
          <w:rFonts w:hint="eastAsia" w:ascii="仿宋_GB2312" w:hAnsi="仿宋_GB2312" w:eastAsia="仿宋_GB2312" w:cs="仿宋_GB2312"/>
          <w:spacing w:val="-1"/>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default"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 xml:space="preserve">当事人：江门市蓬江区XX工艺厂 </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统一社会信用代码：92440703MA4WET6X7D</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经营地址：江门市蓬江区杜阮镇骑龙山工业区8号厂房</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经营者：黄X友</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经营者身份证号码：43XXXXXXXXXXXX</w:t>
      </w:r>
      <w:bookmarkStart w:id="0" w:name="_GoBack"/>
      <w:bookmarkEnd w:id="0"/>
      <w:r>
        <w:rPr>
          <w:rFonts w:hint="eastAsia" w:ascii="仿宋_GB2312" w:hAnsi="仿宋" w:eastAsia="仿宋_GB2312" w:cs="Times New Roman"/>
          <w:b w:val="0"/>
          <w:bCs w:val="0"/>
          <w:snapToGrid/>
          <w:kern w:val="2"/>
          <w:sz w:val="32"/>
          <w:szCs w:val="32"/>
          <w:highlight w:val="none"/>
          <w:lang w:val="en-US" w:eastAsia="zh-CN" w:bidi="ar-SA"/>
        </w:rPr>
        <w:t>18</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r>
        <w:rPr>
          <w:rFonts w:hint="eastAsia" w:ascii="仿宋_GB2312" w:hAnsi="仿宋" w:eastAsia="仿宋_GB2312" w:cs="Times New Roman"/>
          <w:b w:val="0"/>
          <w:bCs w:val="0"/>
          <w:snapToGrid/>
          <w:kern w:val="2"/>
          <w:sz w:val="32"/>
          <w:szCs w:val="32"/>
          <w:highlight w:val="none"/>
          <w:lang w:val="en-US" w:eastAsia="zh-CN" w:bidi="ar-SA"/>
        </w:rPr>
        <w:t>经营者住址：湖南省洞口县山门镇栗田村蒲家组</w:t>
      </w:r>
    </w:p>
    <w:p>
      <w:pPr>
        <w:keepNext w:val="0"/>
        <w:keepLines w:val="0"/>
        <w:pageBreakBefore w:val="0"/>
        <w:overflowPunct/>
        <w:topLinePunct w:val="0"/>
        <w:bidi w:val="0"/>
        <w:spacing w:line="576" w:lineRule="exact"/>
        <w:ind w:left="0" w:leftChars="0"/>
        <w:rPr>
          <w:rFonts w:hint="eastAsia" w:ascii="仿宋_GB2312" w:hAnsi="仿宋" w:eastAsia="仿宋_GB2312" w:cs="Times New Roman"/>
          <w:b w:val="0"/>
          <w:bCs w:val="0"/>
          <w:snapToGrid/>
          <w:kern w:val="2"/>
          <w:sz w:val="32"/>
          <w:szCs w:val="32"/>
          <w:highlight w:val="none"/>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72" w:firstLineChars="200"/>
        <w:textAlignment w:val="baseline"/>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2023年4月26日，我局执法人员对你单位进行现场检查，发现你单位存在以下环境违法行为：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你单位主要从事木质制品制造项目，该项目属于《建设项目环境影响评价分类管理名录（2021年版）》十七、木材加工和木、竹、藤、棕、草制品业 20-第33项：木质制品制造203“年用溶剂型涂料（含稀释剂）10吨以下的”类别，需要编制环境影响评价报告表，该项目在需配套建设的环境保护设施未经验收合格的情况下，擅自投入生产。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4月26日现场检查（勘察）记录、调查询问笔录、现场检查拍摄照片及视频，聚酯树脂清漆安全技术说明书、《检测报告》（编号：GXH230512-02）及报告签收回执单、情况说明、江门市生态环境局当事人送达地址确认书等为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二、</w:t>
      </w:r>
      <w:r>
        <w:rPr>
          <w:rFonts w:hint="eastAsia" w:ascii="黑体" w:hAnsi="黑体" w:eastAsia="黑体" w:cs="黑体"/>
          <w:sz w:val="32"/>
          <w:szCs w:val="32"/>
        </w:rPr>
        <w:t>责令改正的依据、种类及其履行方式和期限</w:t>
      </w:r>
    </w:p>
    <w:p>
      <w:pPr>
        <w:keepNext w:val="0"/>
        <w:keepLines w:val="0"/>
        <w:pageBreakBefore w:val="0"/>
        <w:widowControl/>
        <w:kinsoku w:val="0"/>
        <w:wordWrap/>
        <w:overflowPunct/>
        <w:topLinePunct w:val="0"/>
        <w:autoSpaceDE w:val="0"/>
        <w:autoSpaceDN w:val="0"/>
        <w:bidi w:val="0"/>
        <w:adjustRightInd w:val="0"/>
        <w:snapToGrid w:val="0"/>
        <w:spacing w:line="576" w:lineRule="exact"/>
        <w:ind w:left="0" w:leftChars="0" w:firstLine="640"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w:t>
      </w:r>
      <w:r>
        <w:rPr>
          <w:rFonts w:hint="eastAsia" w:ascii="仿宋_GB2312" w:hAnsi="仿宋_GB2312" w:eastAsia="仿宋_GB2312" w:cs="仿宋_GB2312"/>
          <w:b/>
          <w:bCs/>
          <w:sz w:val="32"/>
          <w:szCs w:val="32"/>
          <w:lang w:eastAsia="zh-CN"/>
        </w:rPr>
        <w:t>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bCs/>
          <w:sz w:val="32"/>
          <w:szCs w:val="32"/>
          <w:lang w:eastAsia="zh-CN"/>
        </w:rPr>
        <w:t>立即改正木质制品制造项目（203）在需要配套建设的环境保护设施未经验收合格的情况下投入生产或使用的违法行为</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snapToGrid/>
          <w:color w:val="000000"/>
          <w:kern w:val="2"/>
          <w:sz w:val="32"/>
          <w:szCs w:val="32"/>
          <w:lang w:val="en-US" w:eastAsia="zh-CN" w:bidi="ar-SA"/>
        </w:rPr>
      </w:pPr>
      <w:r>
        <w:rPr>
          <w:rFonts w:hint="eastAsia" w:ascii="黑体" w:hAnsi="黑体" w:eastAsia="黑体" w:cs="黑体"/>
          <w:snapToGrid/>
          <w:color w:val="000000"/>
          <w:kern w:val="2"/>
          <w:sz w:val="32"/>
          <w:szCs w:val="32"/>
          <w:lang w:val="en-US" w:eastAsia="zh-CN" w:bidi="ar-SA"/>
        </w:rPr>
        <w:t>三、</w:t>
      </w:r>
      <w:r>
        <w:rPr>
          <w:rFonts w:hint="eastAsia" w:ascii="黑体" w:hAnsi="黑体" w:eastAsia="黑体"/>
          <w:sz w:val="32"/>
          <w:szCs w:val="32"/>
        </w:rPr>
        <w:t>申请复议或者提起诉讼的途径和期限</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576" w:lineRule="exact"/>
        <w:ind w:left="1590" w:leftChars="0" w:hanging="1590" w:hangingChars="497"/>
        <w:jc w:val="left"/>
        <w:textAlignment w:val="auto"/>
        <w:rPr>
          <w:rFonts w:hint="eastAsia" w:ascii="仿宋_GB2312" w:hAnsi="仿宋_GB2312" w:eastAsia="仿宋_GB2312" w:cs="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left"/>
        <w:textAlignment w:val="auto"/>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地址:江门市蓬江区胜利路154号珠西创谷自编1号楼5楼</w:t>
      </w:r>
    </w:p>
    <w:p>
      <w:pPr>
        <w:keepNext w:val="0"/>
        <w:keepLines w:val="0"/>
        <w:pageBreakBefore w:val="0"/>
        <w:widowControl w:val="0"/>
        <w:kinsoku/>
        <w:wordWrap/>
        <w:overflowPunct/>
        <w:topLinePunct w:val="0"/>
        <w:autoSpaceDE/>
        <w:autoSpaceDN/>
        <w:bidi w:val="0"/>
        <w:adjustRightInd w:val="0"/>
        <w:snapToGrid w:val="0"/>
        <w:spacing w:line="576" w:lineRule="exact"/>
        <w:ind w:left="1585" w:leftChars="304" w:hanging="947" w:hangingChars="296"/>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联系人：黄先生，联系电话：0750-3291707。</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 xml:space="preserve">2023年6月25日     </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right"/>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eastAsia" w:ascii="仿宋_GB2312" w:hAnsi="仿宋" w:eastAsia="仿宋_GB2312" w:cs="Times New Roman"/>
          <w:snapToGrid/>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jc w:val="center"/>
        <w:textAlignment w:val="auto"/>
        <w:rPr>
          <w:rFonts w:hint="default" w:ascii="仿宋_GB2312" w:hAnsi="仿宋" w:eastAsia="仿宋_GB2312" w:cs="Times New Roman"/>
          <w:snapToGrid/>
          <w:color w:val="000000"/>
          <w:kern w:val="2"/>
          <w:sz w:val="32"/>
          <w:szCs w:val="32"/>
          <w:lang w:val="en-US" w:eastAsia="zh-CN" w:bidi="ar-SA"/>
        </w:rPr>
      </w:pPr>
    </w:p>
    <w:tbl>
      <w:tblPr>
        <w:tblStyle w:val="4"/>
        <w:tblpPr w:leftFromText="180" w:rightFromText="180" w:vertAnchor="text" w:horzAnchor="page" w:tblpX="1525" w:tblpY="10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60" w:hanging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杜阮镇人民政府</w:t>
            </w:r>
          </w:p>
        </w:tc>
      </w:tr>
    </w:tbl>
    <w:p>
      <w:pPr>
        <w:keepNext w:val="0"/>
        <w:keepLines w:val="0"/>
        <w:pageBreakBefore w:val="0"/>
        <w:widowControl/>
        <w:kinsoku w:val="0"/>
        <w:wordWrap/>
        <w:overflowPunct/>
        <w:topLinePunct w:val="0"/>
        <w:autoSpaceDE w:val="0"/>
        <w:autoSpaceDN w:val="0"/>
        <w:bidi w:val="0"/>
        <w:adjustRightInd w:val="0"/>
        <w:snapToGrid w:val="0"/>
        <w:spacing w:line="20" w:lineRule="exact"/>
        <w:textAlignment w:val="baseline"/>
      </w:pPr>
    </w:p>
    <w:sectPr>
      <w:footerReference r:id="rId5" w:type="default"/>
      <w:pgSz w:w="11906" w:h="16838"/>
      <w:pgMar w:top="2098" w:right="1587"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-333375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6.25pt;height:144pt;width:144pt;mso-position-horizontal:outside;mso-position-horizontal-relative:margin;mso-wrap-style:none;z-index:251659264;mso-width-relative:page;mso-height-relative:page;" filled="f" stroked="f" coordsize="21600,21600" o:gfxdata="UEsDBAoAAAAAAIdO4kAAAAAAAAAAAAAAAAAEAAAAZHJzL1BLAwQUAAAACACHTuJAFZVxmN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0gwEy2me8+XIwzbL&#10;QFal/F+g+gF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VlXGY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4"/>
                        <w:szCs w:val="32"/>
                      </w:rPr>
                      <w:fldChar w:fldCharType="begin"/>
                    </w:r>
                    <w:r>
                      <w:rPr>
                        <w:rFonts w:hint="default" w:ascii="Times New Roman" w:hAnsi="Times New Roman" w:cs="Times New Roman"/>
                        <w:sz w:val="24"/>
                        <w:szCs w:val="32"/>
                      </w:rPr>
                      <w:instrText xml:space="preserve"> PAGE  \* MERGEFORMAT </w:instrText>
                    </w:r>
                    <w:r>
                      <w:rPr>
                        <w:rFonts w:hint="default" w:ascii="Times New Roman" w:hAnsi="Times New Roman" w:cs="Times New Roman"/>
                        <w:sz w:val="24"/>
                        <w:szCs w:val="32"/>
                      </w:rPr>
                      <w:fldChar w:fldCharType="separate"/>
                    </w:r>
                    <w:r>
                      <w:rPr>
                        <w:rFonts w:hint="default" w:ascii="Times New Roman" w:hAnsi="Times New Roman" w:cs="Times New Roman"/>
                        <w:sz w:val="24"/>
                        <w:szCs w:val="32"/>
                      </w:rPr>
                      <w:t>1</w:t>
                    </w:r>
                    <w:r>
                      <w:rPr>
                        <w:rFonts w:hint="default" w:ascii="Times New Roman" w:hAnsi="Times New Roman" w:cs="Times New Roman"/>
                        <w:sz w:val="24"/>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TAyOGM4YjZjZmI2YTIzYjdhOGUzODRiNzI3OGQifQ=="/>
  </w:docVars>
  <w:rsids>
    <w:rsidRoot w:val="743A2544"/>
    <w:rsid w:val="00D56227"/>
    <w:rsid w:val="046441B2"/>
    <w:rsid w:val="08B9254E"/>
    <w:rsid w:val="09E153CF"/>
    <w:rsid w:val="0F450E31"/>
    <w:rsid w:val="1C174DF4"/>
    <w:rsid w:val="1D413EF5"/>
    <w:rsid w:val="1DE26E03"/>
    <w:rsid w:val="1ED876CB"/>
    <w:rsid w:val="1F635C48"/>
    <w:rsid w:val="21DF696D"/>
    <w:rsid w:val="24451297"/>
    <w:rsid w:val="24716487"/>
    <w:rsid w:val="257B169F"/>
    <w:rsid w:val="2624159B"/>
    <w:rsid w:val="26E760A0"/>
    <w:rsid w:val="2CA925C6"/>
    <w:rsid w:val="2E43075E"/>
    <w:rsid w:val="2E5A20EC"/>
    <w:rsid w:val="2EC851B9"/>
    <w:rsid w:val="30141A6E"/>
    <w:rsid w:val="33C111F0"/>
    <w:rsid w:val="371A0E96"/>
    <w:rsid w:val="37B67B3F"/>
    <w:rsid w:val="386B0EA1"/>
    <w:rsid w:val="406940E1"/>
    <w:rsid w:val="475A6BFF"/>
    <w:rsid w:val="4A55273E"/>
    <w:rsid w:val="502D6192"/>
    <w:rsid w:val="525F71DE"/>
    <w:rsid w:val="583919BB"/>
    <w:rsid w:val="5A106171"/>
    <w:rsid w:val="5A6C5E26"/>
    <w:rsid w:val="5D327901"/>
    <w:rsid w:val="5E35241D"/>
    <w:rsid w:val="645D370F"/>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824</Words>
  <Characters>910</Characters>
  <Lines>0</Lines>
  <Paragraphs>0</Paragraphs>
  <TotalTime>12</TotalTime>
  <ScaleCrop>false</ScaleCrop>
  <LinksUpToDate>false</LinksUpToDate>
  <CharactersWithSpaces>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李秀娟</cp:lastModifiedBy>
  <cp:lastPrinted>2023-06-08T02:33:00Z</cp:lastPrinted>
  <dcterms:modified xsi:type="dcterms:W3CDTF">2023-07-04T08:20:56Z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FDA9FF1EB42A42CF8974B3E474911862_11</vt:lpwstr>
  </property>
</Properties>
</file>