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841375" y="230886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56.65pt;height:579.6pt;width:464.25pt;z-index:-251657216;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jc w:val="both"/>
        <w:textAlignment w:val="auto"/>
        <w:rPr>
          <w:rFonts w:hint="eastAsia" w:ascii="方正小标宋_GBK" w:hAnsi="方正小标宋_GBK" w:eastAsia="方正小标宋_GBK" w:cs="方正小标宋_GBK"/>
          <w:b w:val="0"/>
          <w:bCs/>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sz w:val="44"/>
          <w:szCs w:val="44"/>
          <w:highlight w:val="none"/>
        </w:rPr>
        <w:t>江门市</w:t>
      </w:r>
      <w:r>
        <w:rPr>
          <w:rFonts w:hint="eastAsia" w:ascii="方正小标宋_GBK" w:hAnsi="方正小标宋_GBK" w:eastAsia="方正小标宋_GBK" w:cs="方正小标宋_GBK"/>
          <w:b w:val="0"/>
          <w:bCs/>
          <w:sz w:val="44"/>
          <w:szCs w:val="44"/>
          <w:highlight w:val="none"/>
          <w:lang w:eastAsia="zh-CN"/>
        </w:rPr>
        <w:t>生态</w:t>
      </w:r>
      <w:r>
        <w:rPr>
          <w:rFonts w:hint="eastAsia" w:ascii="方正小标宋_GBK" w:hAnsi="方正小标宋_GBK" w:eastAsia="方正小标宋_GBK" w:cs="方正小标宋_GBK"/>
          <w:b w:val="0"/>
          <w:bCs/>
          <w:sz w:val="44"/>
          <w:szCs w:val="44"/>
          <w:highlight w:val="none"/>
        </w:rPr>
        <w:t>环境局</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adjustRightInd w:val="0"/>
        <w:snapToGrid w:val="0"/>
        <w:spacing w:line="480" w:lineRule="exact"/>
        <w:ind w:left="0" w:leftChars="0"/>
        <w:rPr>
          <w:rFonts w:ascii="Arial"/>
          <w:sz w:val="21"/>
        </w:rPr>
      </w:pPr>
    </w:p>
    <w:p>
      <w:pPr>
        <w:keepNext w:val="0"/>
        <w:keepLines w:val="0"/>
        <w:pageBreakBefore w:val="0"/>
        <w:wordWrap w:val="0"/>
        <w:overflowPunct/>
        <w:topLinePunct w:val="0"/>
        <w:bidi w:val="0"/>
        <w:adjustRightInd w:val="0"/>
        <w:snapToGrid w:val="0"/>
        <w:spacing w:line="480" w:lineRule="exact"/>
        <w:ind w:left="0" w:left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rPr>
        <w:t>江蓬环改〔20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66</w:t>
      </w:r>
      <w:r>
        <w:rPr>
          <w:rFonts w:hint="eastAsia" w:ascii="仿宋_GB2312" w:hAnsi="仿宋_GB2312" w:eastAsia="仿宋_GB2312" w:cs="仿宋_GB2312"/>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textAlignment w:val="baseline"/>
        <w:rPr>
          <w:rFonts w:hint="eastAsia" w:ascii="仿宋_GB2312" w:hAnsi="仿宋_GB2312" w:eastAsia="仿宋_GB2312" w:cs="仿宋_GB2312"/>
          <w:sz w:val="32"/>
          <w:szCs w:val="32"/>
        </w:rPr>
      </w:pPr>
    </w:p>
    <w:p>
      <w:pPr>
        <w:keepNext w:val="0"/>
        <w:keepLines w:val="0"/>
        <w:pageBreakBefore w:val="0"/>
        <w:overflowPunct/>
        <w:topLinePunct w:val="0"/>
        <w:bidi w:val="0"/>
        <w:adjustRightInd w:val="0"/>
        <w:snapToGrid w:val="0"/>
        <w:spacing w:line="480" w:lineRule="exact"/>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 xml:space="preserve">当事人：江门市蓬江区名峰海绵制造有限公司 </w:t>
      </w:r>
    </w:p>
    <w:p>
      <w:pPr>
        <w:keepNext w:val="0"/>
        <w:keepLines w:val="0"/>
        <w:pageBreakBefore w:val="0"/>
        <w:overflowPunct/>
        <w:topLinePunct w:val="0"/>
        <w:bidi w:val="0"/>
        <w:adjustRightInd w:val="0"/>
        <w:snapToGrid w:val="0"/>
        <w:spacing w:line="480" w:lineRule="exact"/>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统一社会信用代码：91440703MA4UUPCQ2A</w:t>
      </w:r>
    </w:p>
    <w:p>
      <w:pPr>
        <w:keepNext w:val="0"/>
        <w:keepLines w:val="0"/>
        <w:pageBreakBefore w:val="0"/>
        <w:overflowPunct/>
        <w:topLinePunct w:val="0"/>
        <w:bidi w:val="0"/>
        <w:adjustRightInd w:val="0"/>
        <w:snapToGrid w:val="0"/>
        <w:spacing w:line="480" w:lineRule="exact"/>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法定代表人：王有名</w:t>
      </w:r>
    </w:p>
    <w:p>
      <w:pPr>
        <w:keepNext w:val="0"/>
        <w:keepLines w:val="0"/>
        <w:pageBreakBefore w:val="0"/>
        <w:overflowPunct/>
        <w:topLinePunct w:val="0"/>
        <w:bidi w:val="0"/>
        <w:adjustRightInd w:val="0"/>
        <w:snapToGrid w:val="0"/>
        <w:spacing w:line="480" w:lineRule="exact"/>
      </w:pPr>
      <w:r>
        <w:rPr>
          <w:rFonts w:hint="eastAsia" w:ascii="仿宋_GB2312" w:hAnsi="仿宋" w:eastAsia="仿宋_GB2312" w:cs="Times New Roman"/>
          <w:b w:val="0"/>
          <w:bCs w:val="0"/>
          <w:snapToGrid/>
          <w:kern w:val="2"/>
          <w:sz w:val="32"/>
          <w:szCs w:val="32"/>
          <w:highlight w:val="none"/>
          <w:lang w:val="en-US" w:eastAsia="zh-CN" w:bidi="ar-SA"/>
        </w:rPr>
        <w:t>地址：江门市蓬江区棠下镇江盛二路12号之一厂房</w:t>
      </w:r>
    </w:p>
    <w:p>
      <w:pPr>
        <w:keepNext w:val="0"/>
        <w:keepLines w:val="0"/>
        <w:pageBreakBefore w:val="0"/>
        <w:overflowPunct/>
        <w:topLinePunct w:val="0"/>
        <w:bidi w:val="0"/>
        <w:adjustRightInd w:val="0"/>
        <w:snapToGrid w:val="0"/>
        <w:spacing w:line="480"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672" w:firstLineChars="200"/>
        <w:textAlignment w:val="baseline"/>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2023年11月1日，我局执法人员对你单位进行现场检查，发现你单位存在以下环境违法行为：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坐垫绵制造项目，现场检查时1条圆盘生产线正在生产，发泡、熟化工序正在进行，产生的部分挥发性有机物废气经活性炭吸附废气治理设施处理后外排，治理设施正在运行，该圆盘生产线所在的生产车间门口敞开，为非密闭空间，部分生产废气经门口向外无组织排放。即你单位存在未在密闭空间或者设备中进行产生含挥发性有机物废气的生产和服务活动的违法行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2023年11月1日现场检查（勘察）记录、调查询问笔录、现场检查拍摄照片及视频，《江门市蓬江区名峰海绵制造有限公司年产坐垫绵50万套新建项目环境影响报告表》（节选）、《关于江门市蓬江区名峰海绵制造有限公司年产坐垫绵50万套新建项目环境影响报告表的批复》（江蓬环审〔2022〕125号）、《授权委托书》《江门市生态环境局当事人送达地址确认书》《江门市生态环境局责令改正违法行为通知书》（NO:TX23101802）等为证。</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二、</w:t>
      </w:r>
      <w:r>
        <w:rPr>
          <w:rFonts w:hint="eastAsia" w:ascii="黑体" w:hAnsi="黑体" w:eastAsia="黑体" w:cs="黑体"/>
          <w:sz w:val="32"/>
          <w:szCs w:val="32"/>
        </w:rPr>
        <w:t>责令改正的依据、种类及其履行方式和期限</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firstLine="640"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w:t>
      </w:r>
      <w:r>
        <w:rPr>
          <w:rFonts w:hint="eastAsia" w:ascii="仿宋_GB2312" w:hAnsi="仿宋_GB2312" w:eastAsia="仿宋_GB2312" w:cs="仿宋_GB2312"/>
          <w:snapToGrid/>
          <w:color w:val="000000"/>
          <w:kern w:val="2"/>
          <w:sz w:val="32"/>
          <w:szCs w:val="32"/>
          <w:lang w:val="en-US" w:eastAsia="zh-CN" w:bidi="ar-SA"/>
        </w:rPr>
        <w:t>违反了《中华人民共和国大气污染防治法》第四十五条的规定</w:t>
      </w:r>
      <w:r>
        <w:rPr>
          <w:rFonts w:hint="eastAsia" w:ascii="仿宋_GB2312" w:hAnsi="仿宋_GB2312" w:eastAsia="仿宋_GB2312" w:cs="仿宋_GB2312"/>
          <w:sz w:val="32"/>
          <w:szCs w:val="32"/>
        </w:rPr>
        <w:t>，</w:t>
      </w:r>
      <w:r>
        <w:rPr>
          <w:rFonts w:hint="eastAsia" w:ascii="仿宋_GB2312" w:hAnsi="仿宋_GB2312" w:eastAsia="仿宋_GB2312" w:cs="仿宋_GB2312"/>
          <w:snapToGrid/>
          <w:color w:val="000000"/>
          <w:kern w:val="2"/>
          <w:sz w:val="32"/>
          <w:szCs w:val="32"/>
          <w:lang w:val="en-US" w:eastAsia="zh-CN" w:bidi="ar-SA"/>
        </w:rPr>
        <w:t>依据《中华人民共和国大气污染防治法》第一百零八条第一项</w:t>
      </w:r>
      <w:r>
        <w:rPr>
          <w:rFonts w:hint="eastAsia" w:ascii="仿宋_GB2312" w:hAnsi="仿宋_GB2312" w:eastAsia="仿宋_GB2312" w:cs="仿宋_GB2312"/>
          <w:sz w:val="32"/>
          <w:szCs w:val="32"/>
        </w:rPr>
        <w:t>的规定，</w:t>
      </w:r>
      <w:r>
        <w:rPr>
          <w:rFonts w:hint="eastAsia" w:ascii="仿宋_GB2312" w:hAnsi="仿宋_GB2312" w:eastAsia="仿宋_GB2312" w:cs="仿宋_GB2312"/>
          <w:b/>
          <w:bCs/>
          <w:sz w:val="32"/>
          <w:szCs w:val="32"/>
        </w:rPr>
        <w:t>我局责令</w:t>
      </w:r>
      <w:r>
        <w:rPr>
          <w:rFonts w:hint="eastAsia" w:ascii="仿宋_GB2312" w:hAnsi="仿宋_GB2312" w:eastAsia="仿宋_GB2312" w:cs="仿宋_GB2312"/>
          <w:b/>
          <w:bCs/>
          <w:sz w:val="32"/>
          <w:szCs w:val="32"/>
          <w:lang w:eastAsia="zh-CN"/>
        </w:rPr>
        <w:t>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sz w:val="32"/>
          <w:szCs w:val="32"/>
          <w:lang w:val="en-US" w:eastAsia="zh-CN"/>
        </w:rPr>
        <w:t>立即改正未在密闭空间或者设备中进行产生含挥发性有机物废气的生产和服务活动的违法行为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三、</w:t>
      </w:r>
      <w:r>
        <w:rPr>
          <w:rFonts w:hint="eastAsia" w:ascii="黑体" w:hAnsi="黑体" w:eastAsia="黑体"/>
          <w:sz w:val="32"/>
          <w:szCs w:val="32"/>
        </w:rPr>
        <w:t>申请复议或者提起诉讼的途径和期限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firstLine="640" w:firstLineChars="200"/>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480" w:lineRule="exact"/>
        <w:ind w:left="1585" w:leftChars="304" w:hanging="947" w:hangingChars="296"/>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80" w:lineRule="exact"/>
        <w:ind w:left="1585" w:leftChars="304" w:hanging="947" w:hangingChars="296"/>
        <w:jc w:val="left"/>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地址:江门市蓬江区胜利路154号珠西创谷自编1号楼5楼</w:t>
      </w:r>
    </w:p>
    <w:p>
      <w:pPr>
        <w:keepNext w:val="0"/>
        <w:keepLines w:val="0"/>
        <w:pageBreakBefore w:val="0"/>
        <w:widowControl w:val="0"/>
        <w:kinsoku/>
        <w:wordWrap/>
        <w:overflowPunct/>
        <w:topLinePunct w:val="0"/>
        <w:autoSpaceDE/>
        <w:autoSpaceDN/>
        <w:bidi w:val="0"/>
        <w:adjustRightInd w:val="0"/>
        <w:snapToGrid w:val="0"/>
        <w:spacing w:line="480" w:lineRule="exact"/>
        <w:ind w:left="1585" w:leftChars="304" w:hanging="947" w:hangingChars="296"/>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联系人：李先生，联系电话：0750-3291707。</w:t>
      </w:r>
    </w:p>
    <w:p>
      <w:pPr>
        <w:keepNext w:val="0"/>
        <w:keepLines w:val="0"/>
        <w:pageBreakBefore w:val="0"/>
        <w:widowControl w:val="0"/>
        <w:kinsoku/>
        <w:wordWrap w:val="0"/>
        <w:overflowPunct/>
        <w:topLinePunct w:val="0"/>
        <w:autoSpaceDE/>
        <w:autoSpaceDN/>
        <w:bidi w:val="0"/>
        <w:adjustRightInd w:val="0"/>
        <w:snapToGrid w:val="0"/>
        <w:spacing w:line="48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48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48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2023年11月24日     </w:t>
      </w:r>
    </w:p>
    <w:tbl>
      <w:tblPr>
        <w:tblStyle w:val="3"/>
        <w:tblpPr w:leftFromText="180" w:rightFromText="180" w:vertAnchor="text" w:horzAnchor="page" w:tblpX="1510" w:tblpY="24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棠下镇人民政府</w:t>
            </w:r>
          </w:p>
        </w:tc>
      </w:tr>
    </w:tbl>
    <w:p>
      <w:pPr>
        <w:keepNext w:val="0"/>
        <w:keepLines w:val="0"/>
        <w:pageBreakBefore w:val="0"/>
        <w:widowControl w:val="0"/>
        <w:kinsoku/>
        <w:wordWrap/>
        <w:overflowPunct/>
        <w:topLinePunct w:val="0"/>
        <w:autoSpaceDE/>
        <w:autoSpaceDN/>
        <w:bidi w:val="0"/>
        <w:adjustRightInd w:val="0"/>
        <w:snapToGrid w:val="0"/>
        <w:spacing w:line="20"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bookmarkStart w:id="0" w:name="_GoBack"/>
    </w:p>
    <w:bookmarkEnd w:id="0"/>
    <w:p>
      <w:pPr>
        <w:keepNext w:val="0"/>
        <w:keepLines w:val="0"/>
        <w:pageBreakBefore w:val="0"/>
        <w:widowControl w:val="0"/>
        <w:kinsoku/>
        <w:wordWrap/>
        <w:overflowPunct/>
        <w:topLinePunct w:val="0"/>
        <w:autoSpaceDE/>
        <w:autoSpaceDN/>
        <w:bidi w:val="0"/>
        <w:adjustRightInd w:val="0"/>
        <w:snapToGrid w:val="0"/>
        <w:spacing w:line="40" w:lineRule="exact"/>
        <w:ind w:left="0" w:leftChars="0"/>
        <w:jc w:val="both"/>
        <w:textAlignment w:val="auto"/>
        <w:rPr>
          <w:rFonts w:hint="eastAsia" w:ascii="仿宋_GB2312" w:hAnsi="仿宋" w:eastAsia="仿宋_GB2312" w:cs="Times New Roman"/>
          <w:snapToGrid/>
          <w:color w:val="000000"/>
          <w:kern w:val="2"/>
          <w:sz w:val="32"/>
          <w:szCs w:val="32"/>
          <w:lang w:val="en-US" w:eastAsia="zh-CN" w:bidi="ar-SA"/>
        </w:rPr>
      </w:pPr>
    </w:p>
    <w:sectPr>
      <w:pgSz w:w="11906" w:h="16838"/>
      <w:pgMar w:top="2098" w:right="1588" w:bottom="1984"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NDY1MGJkMGQzOWMzYjJkODc1N2Q4NjQ2ODQxZTMifQ=="/>
  </w:docVars>
  <w:rsids>
    <w:rsidRoot w:val="743A2544"/>
    <w:rsid w:val="046441B2"/>
    <w:rsid w:val="08B9254E"/>
    <w:rsid w:val="09E153CF"/>
    <w:rsid w:val="0F450E31"/>
    <w:rsid w:val="1C174DF4"/>
    <w:rsid w:val="1D413EF5"/>
    <w:rsid w:val="1ED876CB"/>
    <w:rsid w:val="1F635C48"/>
    <w:rsid w:val="24451297"/>
    <w:rsid w:val="24FD5DCE"/>
    <w:rsid w:val="257B169F"/>
    <w:rsid w:val="2624159B"/>
    <w:rsid w:val="26E760A0"/>
    <w:rsid w:val="2CA925C6"/>
    <w:rsid w:val="2E43075E"/>
    <w:rsid w:val="2E5A20EC"/>
    <w:rsid w:val="2EC851B9"/>
    <w:rsid w:val="2F353881"/>
    <w:rsid w:val="371A0E96"/>
    <w:rsid w:val="37B67B3F"/>
    <w:rsid w:val="386B0EA1"/>
    <w:rsid w:val="406940E1"/>
    <w:rsid w:val="475A6BFF"/>
    <w:rsid w:val="4B1C17AF"/>
    <w:rsid w:val="57905EDE"/>
    <w:rsid w:val="583919BB"/>
    <w:rsid w:val="5A106171"/>
    <w:rsid w:val="5A6C5E26"/>
    <w:rsid w:val="5D327901"/>
    <w:rsid w:val="645D370F"/>
    <w:rsid w:val="6F100CD0"/>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923</Words>
  <Characters>1017</Characters>
  <Lines>0</Lines>
  <Paragraphs>0</Paragraphs>
  <TotalTime>1</TotalTime>
  <ScaleCrop>false</ScaleCrop>
  <LinksUpToDate>false</LinksUpToDate>
  <CharactersWithSpaces>1028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张素柔yoyo</cp:lastModifiedBy>
  <cp:lastPrinted>2023-06-08T02:33:00Z</cp:lastPrinted>
  <dcterms:modified xsi:type="dcterms:W3CDTF">2023-11-24T08:58:55Z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FDA9FF1EB42A42CF8974B3E474911862_11</vt:lpwstr>
  </property>
</Properties>
</file>