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wordWrap/>
        <w:overflowPunct/>
        <w:topLinePunct w:val="0"/>
        <w:bidi w:val="0"/>
        <w:snapToGrid/>
        <w:spacing w:before="0" w:beforeAutospacing="0" w:after="0" w:afterAutospacing="0" w:line="360" w:lineRule="auto"/>
        <w:jc w:val="both"/>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调研报价表</w:t>
      </w:r>
    </w:p>
    <w:p>
      <w:pPr>
        <w:pageBreakBefore w:val="0"/>
        <w:kinsoku/>
        <w:wordWrap/>
        <w:overflowPunct/>
        <w:topLinePunct w:val="0"/>
        <w:bidi w:val="0"/>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lang w:eastAsia="zh-CN"/>
        </w:rPr>
        <w:t>蓬江区雨水泵站抢险物资储备项目（第二批）</w:t>
      </w:r>
      <w:r>
        <w:rPr>
          <w:rFonts w:hint="eastAsia" w:ascii="宋体" w:hAnsi="宋体" w:eastAsia="宋体" w:cs="宋体"/>
          <w:b/>
          <w:color w:val="auto"/>
          <w:sz w:val="24"/>
          <w:szCs w:val="24"/>
          <w:highlight w:val="none"/>
        </w:rPr>
        <w:t>市场调研</w:t>
      </w:r>
    </w:p>
    <w:p>
      <w:pPr>
        <w:pageBreakBefore w:val="0"/>
        <w:kinsoku/>
        <w:wordWrap/>
        <w:overflowPunct/>
        <w:topLinePunct w:val="0"/>
        <w:bidi w:val="0"/>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供应商名称：</w:t>
      </w:r>
    </w:p>
    <w:p>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根据采购人的项目需求，</w:t>
      </w:r>
      <w:r>
        <w:rPr>
          <w:rFonts w:hint="eastAsia" w:ascii="宋体" w:hAnsi="宋体" w:eastAsia="宋体" w:cs="宋体"/>
          <w:b/>
          <w:color w:val="auto"/>
          <w:sz w:val="24"/>
          <w:szCs w:val="24"/>
          <w:highlight w:val="none"/>
        </w:rPr>
        <w:t>报价</w:t>
      </w:r>
      <w:r>
        <w:rPr>
          <w:rFonts w:hint="eastAsia" w:ascii="宋体" w:hAnsi="宋体" w:eastAsia="宋体" w:cs="宋体"/>
          <w:b/>
          <w:color w:val="auto"/>
          <w:sz w:val="24"/>
          <w:szCs w:val="24"/>
          <w:highlight w:val="none"/>
          <w:lang w:eastAsia="zh-CN"/>
        </w:rPr>
        <w:t>总价为</w:t>
      </w:r>
      <w:r>
        <w:rPr>
          <w:rFonts w:hint="eastAsia" w:ascii="宋体" w:hAnsi="宋体" w:eastAsia="宋体" w:cs="宋体"/>
          <w:b/>
          <w:color w:val="auto"/>
          <w:sz w:val="24"/>
          <w:szCs w:val="24"/>
          <w:highlight w:val="none"/>
          <w:u w:val="single"/>
          <w:lang w:val="en-US" w:eastAsia="zh-CN"/>
        </w:rPr>
        <w:t xml:space="preserve">              </w:t>
      </w:r>
      <w:bookmarkStart w:id="0" w:name="_GoBack"/>
      <w:bookmarkEnd w:id="0"/>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eastAsia="zh-CN"/>
        </w:rPr>
        <w:t>元，具体如下：</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防风防汛应急</w:t>
      </w:r>
      <w:r>
        <w:rPr>
          <w:rFonts w:hint="eastAsia" w:ascii="宋体" w:hAnsi="宋体" w:eastAsia="宋体" w:cs="宋体"/>
          <w:b/>
          <w:bCs/>
          <w:sz w:val="24"/>
          <w:szCs w:val="24"/>
          <w:lang w:eastAsia="zh-CN"/>
        </w:rPr>
        <w:t>车辆</w:t>
      </w:r>
      <w:r>
        <w:rPr>
          <w:rFonts w:hint="eastAsia" w:ascii="宋体" w:hAnsi="宋体" w:eastAsia="宋体" w:cs="宋体"/>
          <w:b/>
          <w:bCs/>
          <w:sz w:val="24"/>
          <w:szCs w:val="24"/>
        </w:rPr>
        <w:t>清单</w:t>
      </w:r>
    </w:p>
    <w:tbl>
      <w:tblPr>
        <w:tblStyle w:val="7"/>
        <w:tblW w:w="9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3150"/>
        <w:gridCol w:w="750"/>
        <w:gridCol w:w="725"/>
        <w:gridCol w:w="3143"/>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
                <w:rFonts w:hint="eastAsia" w:ascii="宋体" w:hAnsi="宋体" w:eastAsia="宋体" w:cs="宋体"/>
                <w:b/>
                <w:bCs/>
                <w:sz w:val="24"/>
                <w:szCs w:val="24"/>
                <w:lang w:val="en-US" w:eastAsia="zh-CN" w:bidi="ar"/>
              </w:rPr>
            </w:pPr>
            <w:r>
              <w:rPr>
                <w:rStyle w:val="10"/>
                <w:rFonts w:hint="eastAsia" w:ascii="宋体" w:hAnsi="宋体" w:eastAsia="宋体" w:cs="宋体"/>
                <w:b/>
                <w:bCs/>
                <w:sz w:val="24"/>
                <w:szCs w:val="24"/>
                <w:lang w:val="en-US" w:eastAsia="zh-CN" w:bidi="ar"/>
              </w:rPr>
              <w:t>序号</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b/>
                <w:bCs/>
                <w:sz w:val="24"/>
                <w:szCs w:val="24"/>
                <w:lang w:val="en-US" w:eastAsia="zh-CN" w:bidi="ar"/>
              </w:rPr>
              <w:t>车辆/设备名称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b/>
                <w:bCs/>
                <w:sz w:val="24"/>
                <w:szCs w:val="24"/>
                <w:lang w:val="en-US" w:eastAsia="zh-CN" w:bidi="ar"/>
              </w:rPr>
              <w:t>单位</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b/>
                <w:bCs/>
                <w:sz w:val="24"/>
                <w:szCs w:val="24"/>
                <w:lang w:val="en-US" w:eastAsia="zh-CN" w:bidi="ar"/>
              </w:rPr>
              <w:t>数量</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b/>
                <w:bCs/>
                <w:sz w:val="24"/>
                <w:szCs w:val="24"/>
                <w:lang w:val="en-US" w:eastAsia="zh-CN" w:bidi="ar"/>
              </w:rPr>
              <w:t>备注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
                <w:rFonts w:hint="eastAsia" w:ascii="宋体" w:hAnsi="宋体" w:eastAsia="宋体" w:cs="宋体"/>
                <w:b/>
                <w:bCs/>
                <w:sz w:val="24"/>
                <w:szCs w:val="24"/>
                <w:lang w:val="en-US" w:eastAsia="zh-CN" w:bidi="ar"/>
              </w:rPr>
            </w:pPr>
            <w:r>
              <w:rPr>
                <w:rStyle w:val="10"/>
                <w:rFonts w:hint="eastAsia" w:ascii="宋体" w:hAnsi="宋体" w:eastAsia="宋体" w:cs="宋体"/>
                <w:b/>
                <w:bCs/>
                <w:sz w:val="24"/>
                <w:szCs w:val="24"/>
                <w:lang w:val="en-US" w:eastAsia="zh-CN" w:bidi="ar"/>
              </w:rPr>
              <w:t>单价</w:t>
            </w:r>
          </w:p>
          <w:p>
            <w:pPr>
              <w:keepNext w:val="0"/>
              <w:keepLines w:val="0"/>
              <w:widowControl/>
              <w:suppressLineNumbers w:val="0"/>
              <w:jc w:val="center"/>
              <w:textAlignment w:val="center"/>
              <w:rPr>
                <w:rStyle w:val="10"/>
                <w:rFonts w:hint="eastAsia" w:ascii="宋体" w:hAnsi="宋体" w:eastAsia="宋体" w:cs="宋体"/>
                <w:b/>
                <w:bCs/>
                <w:sz w:val="24"/>
                <w:szCs w:val="24"/>
                <w:lang w:val="en-US" w:eastAsia="zh-CN" w:bidi="ar"/>
              </w:rPr>
            </w:pPr>
            <w:r>
              <w:rPr>
                <w:rStyle w:val="10"/>
                <w:rFonts w:hint="eastAsia" w:ascii="宋体" w:hAnsi="宋体" w:eastAsia="宋体" w:cs="宋体"/>
                <w:b/>
                <w:bCs/>
                <w:sz w:val="24"/>
                <w:szCs w:val="24"/>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18米高空作业车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高空作业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20米高空作业平台 (臂式)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高空作业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平板拖车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运输机械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履带式沥青铣刨机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沥青路面应急抢修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沥青摊铺机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沥青路面应急抢修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履带式小型挖掘机 (20机)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小型坑槽应急开挖抢修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轮胎挖掘机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沥青路面应急开挖抢修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履带式挖掘机 (60机)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内街背向路面应急开挖抢修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履带式挖掘机 (120机)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主次干道路面应急开挖抢修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皮卡排水抢险车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日常巡查和应急处置 (车载排水泵、应急照明设备、外接电源)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轻型自卸货车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材料运输</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bottom"/>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厢式货车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装载污水管道应急抢修设备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highlight w:val="none"/>
                <w:lang w:val="en-US" w:eastAsia="zh-CN" w:bidi="ar"/>
              </w:rPr>
              <w:t>皮卡日常管养作业车 (新能源)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日常管养作业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洒水车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日常管养作业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1"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随车吊工程作业车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高大乔木修剪机械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直臂伸缩式高登车25米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高大乔木修剪机械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抓木机 (60轮胎式挖掘机+旋转铁爪)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高大乔木修剪机械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Style w:val="14"/>
                <w:rFonts w:hint="eastAsia" w:ascii="宋体" w:hAnsi="宋体" w:eastAsia="宋体" w:cs="宋体"/>
                <w:sz w:val="24"/>
                <w:szCs w:val="24"/>
                <w:lang w:val="en-US" w:eastAsia="zh-CN" w:bidi="ar"/>
              </w:rPr>
            </w:pPr>
          </w:p>
        </w:tc>
        <w:tc>
          <w:tcPr>
            <w:tcW w:w="7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总价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eastAsia" w:ascii="宋体" w:hAnsi="宋体" w:eastAsia="宋体" w:cs="宋体"/>
                <w:sz w:val="24"/>
                <w:szCs w:val="24"/>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469" w:beforeLines="150" w:after="157" w:afterLines="5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防风防汛应急</w:t>
      </w:r>
      <w:r>
        <w:rPr>
          <w:rFonts w:hint="eastAsia" w:ascii="宋体" w:hAnsi="宋体" w:eastAsia="宋体" w:cs="宋体"/>
          <w:b/>
          <w:bCs/>
          <w:sz w:val="24"/>
          <w:szCs w:val="24"/>
          <w:lang w:eastAsia="zh-CN"/>
        </w:rPr>
        <w:t>设备</w:t>
      </w:r>
      <w:r>
        <w:rPr>
          <w:rFonts w:hint="eastAsia" w:ascii="宋体" w:hAnsi="宋体" w:eastAsia="宋体" w:cs="宋体"/>
          <w:b/>
          <w:bCs/>
          <w:sz w:val="24"/>
          <w:szCs w:val="24"/>
        </w:rPr>
        <w:t>清单</w:t>
      </w:r>
    </w:p>
    <w:tbl>
      <w:tblPr>
        <w:tblStyle w:val="7"/>
        <w:tblW w:w="9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3171"/>
        <w:gridCol w:w="825"/>
        <w:gridCol w:w="765"/>
        <w:gridCol w:w="2854"/>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车辆/设备名称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拖挂式滚筒热再生沥青机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用于城市道路日常坑洼修补沥青料现场伴热</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小型应急设备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雨衣裤、氧气瓶、气体检测仪、气囊打气设备、防毒面罩、排水挡板</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应急排水泵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4寸、6寸、8寸、 10寸、 12寸潜水泵或轴流泵</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伐木专业油锯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应急抢险用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等离子切割机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切割钢材用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5KW发电机 (电启动)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应急抢险</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扒胎机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汽修专用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汽修故障检测仪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汽修专用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潜望镜 (带平板)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日常巡查</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防汛救援橡皮艇 (带马达)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应急抢险和日常巡查</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户外抢险照明灯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应急抢险</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应急启动电源</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应急抢险</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LB-LDCJ-II集中控制器(4G)</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城市照明智能控制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LB-LDCJ-I-4G  单灯控制器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城市照明智能控制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绿篱修剪车 (自动避障)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日常管养作业</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自走式草坪修剪机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日常管养作业</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树枝粉碎机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高大乔木修剪机械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160A汽油发电电焊一体机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应急抢险</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轻便型森林消防高压泵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应急抢险</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高压消防水带 (25mm)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应急抢险</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应急抢险</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7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kern w:val="0"/>
                <w:sz w:val="24"/>
                <w:szCs w:val="24"/>
                <w:u w:val="none"/>
                <w:lang w:val="en-US" w:eastAsia="zh-CN" w:bidi="ar"/>
              </w:rPr>
            </w:pPr>
          </w:p>
        </w:tc>
      </w:tr>
    </w:tbl>
    <w:p>
      <w:pPr>
        <w:jc w:val="center"/>
        <w:rPr>
          <w:rFonts w:hint="eastAsia" w:ascii="宋体" w:hAnsi="宋体" w:eastAsia="宋体" w:cs="宋体"/>
          <w:b/>
          <w:bCs/>
          <w:sz w:val="24"/>
          <w:szCs w:val="24"/>
          <w:lang w:eastAsia="zh-CN"/>
        </w:rPr>
      </w:pPr>
      <w:r>
        <w:rPr>
          <w:rFonts w:hint="eastAsia" w:ascii="宋体" w:hAnsi="宋体" w:eastAsia="宋体" w:cs="宋体"/>
          <w:b/>
          <w:bCs/>
          <w:sz w:val="24"/>
          <w:szCs w:val="24"/>
        </w:rPr>
        <w:t>无人机</w:t>
      </w:r>
      <w:r>
        <w:rPr>
          <w:rFonts w:hint="eastAsia" w:ascii="宋体" w:hAnsi="宋体" w:eastAsia="宋体" w:cs="宋体"/>
          <w:b/>
          <w:bCs/>
          <w:sz w:val="24"/>
          <w:szCs w:val="24"/>
          <w:lang w:eastAsia="zh-CN"/>
        </w:rPr>
        <w:t>巡查</w:t>
      </w:r>
      <w:r>
        <w:rPr>
          <w:rFonts w:hint="eastAsia" w:ascii="宋体" w:hAnsi="宋体" w:eastAsia="宋体" w:cs="宋体"/>
          <w:b/>
          <w:bCs/>
          <w:sz w:val="24"/>
          <w:szCs w:val="24"/>
        </w:rPr>
        <w:t>监管服务</w:t>
      </w:r>
      <w:r>
        <w:rPr>
          <w:rFonts w:hint="eastAsia" w:ascii="宋体" w:hAnsi="宋体" w:eastAsia="宋体" w:cs="宋体"/>
          <w:b/>
          <w:bCs/>
          <w:sz w:val="24"/>
          <w:szCs w:val="24"/>
          <w:lang w:eastAsia="zh-CN"/>
        </w:rPr>
        <w:t>清单</w:t>
      </w:r>
    </w:p>
    <w:tbl>
      <w:tblPr>
        <w:tblStyle w:val="7"/>
        <w:tblW w:w="9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720"/>
        <w:gridCol w:w="1995"/>
        <w:gridCol w:w="3705"/>
        <w:gridCol w:w="750"/>
        <w:gridCol w:w="825"/>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项目名称</w:t>
            </w: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项目明细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无人机</w:t>
            </w: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无人机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超算一体机</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超算一体机</w:t>
            </w:r>
            <w:r>
              <w:rPr>
                <w:rFonts w:hint="eastAsia" w:ascii="宋体" w:hAnsi="宋体" w:eastAsia="宋体" w:cs="宋体"/>
                <w:i w:val="0"/>
                <w:iCs w:val="0"/>
                <w:strike/>
                <w:dstrike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（视频保存2个月，AI发现事件照片保存3年（按照3台机每天飞一次测算））</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2"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无人机飞控平台</w:t>
            </w: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自动飞控平台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无人机接入授权</w:t>
            </w: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无人机接入授权</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无人机调试手柄</w:t>
            </w:r>
          </w:p>
        </w:tc>
        <w:tc>
          <w:tcPr>
            <w:tcW w:w="3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调试手柄</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无人机接入算法</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①、违建抓拍；②垃圾倾倒，包括水面和地面的；③、工地违规施工；④、夜间占道经营；⑤、违法户外广告建设；⑥河道污染；⑦泥头车抓拍；⑧夜间路灯</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799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9957"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报价包含该无人机巡查服务的各类相关配套系统、软件、平台、通信、电路以及相关配套的安装附件的安装、调试、运维（运维期3年）、设备保险等费用</w:t>
            </w:r>
          </w:p>
        </w:tc>
      </w:tr>
    </w:tbl>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可视化对讲设备清单</w:t>
      </w:r>
    </w:p>
    <w:tbl>
      <w:tblPr>
        <w:tblStyle w:val="7"/>
        <w:tblW w:w="99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2814"/>
        <w:gridCol w:w="3810"/>
        <w:gridCol w:w="102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配套终端型号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国内畅享流量 70G+80G定向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综合指挥设备（具备实时音视频传输功能、存储音视频功能，同时具备互通对讲功能的终端设备）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1000分钟国内通话、国内畅享流量 70G+80G定向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智慧巡查设备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1000分钟国内通话、国内畅享流量 70G+80G定向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智慧巡查设备（同时具备互通对讲功能的终端设备、卫星电话功能）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200分钟国内通话、国内畅享流量 30G</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4G对讲机（具备实时定位）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jc w:val="center"/>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应急</w:t>
      </w:r>
      <w:r>
        <w:rPr>
          <w:rFonts w:hint="eastAsia" w:ascii="宋体" w:hAnsi="宋体" w:eastAsia="宋体" w:cs="宋体"/>
          <w:b/>
          <w:bCs/>
          <w:sz w:val="24"/>
          <w:szCs w:val="24"/>
        </w:rPr>
        <w:t>指挥系统搭建保障清单</w:t>
      </w:r>
    </w:p>
    <w:tbl>
      <w:tblPr>
        <w:tblStyle w:val="7"/>
        <w:tblW w:w="95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9"/>
        <w:gridCol w:w="3123"/>
        <w:gridCol w:w="2145"/>
        <w:gridCol w:w="1755"/>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项目场景</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highlight w:val="none"/>
                <w:u w:val="none"/>
                <w:lang w:val="en-US" w:eastAsia="zh-CN" w:bidi="ar"/>
              </w:rPr>
              <w:t>宽带保障</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视频会议专线</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监控汇聚点专线</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泵房专线</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易水浸点专线</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重点点位视频线路</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应急保障通讯</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语音专线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bl>
    <w:p>
      <w:pPr>
        <w:jc w:val="center"/>
        <w:rPr>
          <w:rFonts w:hint="eastAsia" w:ascii="宋体" w:hAnsi="宋体" w:eastAsia="宋体" w:cs="宋体"/>
          <w:sz w:val="24"/>
          <w:szCs w:val="24"/>
        </w:rPr>
      </w:pPr>
    </w:p>
    <w:p>
      <w:pPr>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注：1.供应商须按要求填写所有信息，不得随意更改本表格式。</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总价包干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报价应包含正常开展本项目招标范围内所有工作所需的一切含税费用</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供应商报价以经加盖公章后调研报价表为准。</w:t>
      </w:r>
    </w:p>
    <w:p>
      <w:pPr>
        <w:ind w:firstLine="480" w:firstLineChars="20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keepNext w:val="0"/>
        <w:keepLines w:val="0"/>
        <w:pageBreakBefore w:val="0"/>
        <w:widowControl w:val="0"/>
        <w:tabs>
          <w:tab w:val="left" w:pos="7740"/>
        </w:tabs>
        <w:kinsoku/>
        <w:wordWrap w:val="0"/>
        <w:overflowPunct/>
        <w:topLinePunct w:val="0"/>
        <w:autoSpaceDE/>
        <w:autoSpaceDN/>
        <w:bidi w:val="0"/>
        <w:adjustRightInd w:val="0"/>
        <w:snapToGrid w:val="0"/>
        <w:spacing w:line="360" w:lineRule="auto"/>
        <w:jc w:val="righ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供应商名称（加盖公章）：</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tabs>
          <w:tab w:val="left" w:pos="7740"/>
        </w:tabs>
        <w:kinsoku/>
        <w:wordWrap w:val="0"/>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tabs>
          <w:tab w:val="left" w:pos="7740"/>
        </w:tabs>
        <w:kinsoku/>
        <w:overflowPunct/>
        <w:topLinePunct w:val="0"/>
        <w:autoSpaceDE/>
        <w:autoSpaceDN/>
        <w:bidi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年   月   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81EF8"/>
    <w:multiLevelType w:val="singleLevel"/>
    <w:tmpl w:val="E1881EF8"/>
    <w:lvl w:ilvl="0" w:tentative="0">
      <w:start w:val="2"/>
      <w:numFmt w:val="decimal"/>
      <w:lvlText w:val="%1."/>
      <w:lvlJc w:val="left"/>
      <w:pPr>
        <w:tabs>
          <w:tab w:val="left" w:pos="312"/>
        </w:tabs>
      </w:pPr>
    </w:lvl>
  </w:abstractNum>
  <w:abstractNum w:abstractNumId="1">
    <w:nsid w:val="E838B821"/>
    <w:multiLevelType w:val="singleLevel"/>
    <w:tmpl w:val="E838B821"/>
    <w:lvl w:ilvl="0" w:tentative="0">
      <w:start w:val="1"/>
      <w:numFmt w:val="decimal"/>
      <w:suff w:val="nothing"/>
      <w:lvlText w:val="%1"/>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NjFiNzI0YTM5ZWRmN2MyMDRlM2U5NWQyZGQ3OGYifQ=="/>
    <w:docVar w:name="KSO_WPS_MARK_KEY" w:val="9ced43e5-0860-46b8-8b26-29e66a49eca4"/>
  </w:docVars>
  <w:rsids>
    <w:rsidRoot w:val="73F54553"/>
    <w:rsid w:val="00050FE4"/>
    <w:rsid w:val="00052634"/>
    <w:rsid w:val="00060C3D"/>
    <w:rsid w:val="000959C7"/>
    <w:rsid w:val="000C559F"/>
    <w:rsid w:val="00134998"/>
    <w:rsid w:val="00153817"/>
    <w:rsid w:val="001B1226"/>
    <w:rsid w:val="001B2252"/>
    <w:rsid w:val="001B4104"/>
    <w:rsid w:val="001E749E"/>
    <w:rsid w:val="001F50D2"/>
    <w:rsid w:val="00213017"/>
    <w:rsid w:val="002252DB"/>
    <w:rsid w:val="00253C16"/>
    <w:rsid w:val="002639A0"/>
    <w:rsid w:val="00277A64"/>
    <w:rsid w:val="002C66AB"/>
    <w:rsid w:val="002F6F3B"/>
    <w:rsid w:val="00325C1A"/>
    <w:rsid w:val="003432FC"/>
    <w:rsid w:val="003522CA"/>
    <w:rsid w:val="003616FE"/>
    <w:rsid w:val="0037407D"/>
    <w:rsid w:val="003B0A50"/>
    <w:rsid w:val="003B5119"/>
    <w:rsid w:val="003E141C"/>
    <w:rsid w:val="00414E27"/>
    <w:rsid w:val="00423280"/>
    <w:rsid w:val="00440F7E"/>
    <w:rsid w:val="004A07C9"/>
    <w:rsid w:val="004E6A20"/>
    <w:rsid w:val="005502EB"/>
    <w:rsid w:val="005B6B01"/>
    <w:rsid w:val="005E631B"/>
    <w:rsid w:val="00672DD3"/>
    <w:rsid w:val="00680A3D"/>
    <w:rsid w:val="006A2B12"/>
    <w:rsid w:val="00721018"/>
    <w:rsid w:val="007226FC"/>
    <w:rsid w:val="00722C32"/>
    <w:rsid w:val="00741D55"/>
    <w:rsid w:val="0075360D"/>
    <w:rsid w:val="00770A50"/>
    <w:rsid w:val="0078001E"/>
    <w:rsid w:val="0078446E"/>
    <w:rsid w:val="007B6211"/>
    <w:rsid w:val="007C7CC8"/>
    <w:rsid w:val="007E65B1"/>
    <w:rsid w:val="007F3E28"/>
    <w:rsid w:val="008169EA"/>
    <w:rsid w:val="00834FEF"/>
    <w:rsid w:val="00863AB8"/>
    <w:rsid w:val="00883E3E"/>
    <w:rsid w:val="008A7F9C"/>
    <w:rsid w:val="008E1E0D"/>
    <w:rsid w:val="0095263B"/>
    <w:rsid w:val="00953413"/>
    <w:rsid w:val="00971CE7"/>
    <w:rsid w:val="00986329"/>
    <w:rsid w:val="009C0093"/>
    <w:rsid w:val="009C54F4"/>
    <w:rsid w:val="009E4A86"/>
    <w:rsid w:val="009E51E0"/>
    <w:rsid w:val="00A8064B"/>
    <w:rsid w:val="00A906C9"/>
    <w:rsid w:val="00AD4D1B"/>
    <w:rsid w:val="00AE0AF4"/>
    <w:rsid w:val="00B52FAD"/>
    <w:rsid w:val="00B66ECF"/>
    <w:rsid w:val="00B8421A"/>
    <w:rsid w:val="00BA6A25"/>
    <w:rsid w:val="00C07F5F"/>
    <w:rsid w:val="00C212B8"/>
    <w:rsid w:val="00C45972"/>
    <w:rsid w:val="00C72949"/>
    <w:rsid w:val="00C84C9D"/>
    <w:rsid w:val="00C9229A"/>
    <w:rsid w:val="00CF3F08"/>
    <w:rsid w:val="00CF5EF2"/>
    <w:rsid w:val="00D265BC"/>
    <w:rsid w:val="00D27A2D"/>
    <w:rsid w:val="00D34482"/>
    <w:rsid w:val="00D43710"/>
    <w:rsid w:val="00D55F28"/>
    <w:rsid w:val="00D64F54"/>
    <w:rsid w:val="00D80963"/>
    <w:rsid w:val="00D97EA1"/>
    <w:rsid w:val="00DB6597"/>
    <w:rsid w:val="00E00D65"/>
    <w:rsid w:val="00E1459E"/>
    <w:rsid w:val="00E162AD"/>
    <w:rsid w:val="00E4104C"/>
    <w:rsid w:val="00E46AA7"/>
    <w:rsid w:val="00E61FFE"/>
    <w:rsid w:val="00E9138E"/>
    <w:rsid w:val="00EA0948"/>
    <w:rsid w:val="00EF6FFC"/>
    <w:rsid w:val="00F135E7"/>
    <w:rsid w:val="00F31309"/>
    <w:rsid w:val="00F70AE4"/>
    <w:rsid w:val="00F9181D"/>
    <w:rsid w:val="00F95EB4"/>
    <w:rsid w:val="00FC5D7C"/>
    <w:rsid w:val="01B4520B"/>
    <w:rsid w:val="03E35FB0"/>
    <w:rsid w:val="06B233E5"/>
    <w:rsid w:val="07D96066"/>
    <w:rsid w:val="08BF40AC"/>
    <w:rsid w:val="0985320D"/>
    <w:rsid w:val="0B71032C"/>
    <w:rsid w:val="0CC371B3"/>
    <w:rsid w:val="0D157F19"/>
    <w:rsid w:val="0E4B14BC"/>
    <w:rsid w:val="0F1363C6"/>
    <w:rsid w:val="0FF25039"/>
    <w:rsid w:val="1AFC2414"/>
    <w:rsid w:val="1BFF921A"/>
    <w:rsid w:val="1E1A73B6"/>
    <w:rsid w:val="21025564"/>
    <w:rsid w:val="2452597D"/>
    <w:rsid w:val="27160EE4"/>
    <w:rsid w:val="27E504A1"/>
    <w:rsid w:val="2F655AE5"/>
    <w:rsid w:val="30DE1EB7"/>
    <w:rsid w:val="31E72E91"/>
    <w:rsid w:val="340F07A1"/>
    <w:rsid w:val="3415049C"/>
    <w:rsid w:val="355A0B35"/>
    <w:rsid w:val="36C35C10"/>
    <w:rsid w:val="39963CC8"/>
    <w:rsid w:val="3BD66A3C"/>
    <w:rsid w:val="3CB2620D"/>
    <w:rsid w:val="3CCFFCE0"/>
    <w:rsid w:val="40EA433E"/>
    <w:rsid w:val="41676AB4"/>
    <w:rsid w:val="42255314"/>
    <w:rsid w:val="4DB11E7B"/>
    <w:rsid w:val="4ED60DD5"/>
    <w:rsid w:val="4FBC0251"/>
    <w:rsid w:val="513B13C3"/>
    <w:rsid w:val="53E6380F"/>
    <w:rsid w:val="56276C8A"/>
    <w:rsid w:val="5915699E"/>
    <w:rsid w:val="59EC5950"/>
    <w:rsid w:val="5F84662B"/>
    <w:rsid w:val="62A11E32"/>
    <w:rsid w:val="634E5635"/>
    <w:rsid w:val="63DB67AA"/>
    <w:rsid w:val="68D91796"/>
    <w:rsid w:val="6B862EFC"/>
    <w:rsid w:val="6FF805B3"/>
    <w:rsid w:val="72F338B1"/>
    <w:rsid w:val="73EF75F0"/>
    <w:rsid w:val="73F54553"/>
    <w:rsid w:val="755154F9"/>
    <w:rsid w:val="773F2322"/>
    <w:rsid w:val="782033BC"/>
    <w:rsid w:val="78C22246"/>
    <w:rsid w:val="7D252EA9"/>
    <w:rsid w:val="7FBD1AFE"/>
    <w:rsid w:val="8AEBEF3A"/>
    <w:rsid w:val="D9CF60C2"/>
    <w:rsid w:val="FFFF5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260" w:line="360" w:lineRule="auto"/>
      <w:jc w:val="left"/>
      <w:textAlignment w:val="baseline"/>
      <w:outlineLvl w:val="2"/>
    </w:pPr>
    <w:rPr>
      <w:rFonts w:ascii="宋体" w:hAnsi="Arial" w:eastAsia="宋体" w:cs="Times New Roman"/>
      <w:b/>
      <w:sz w:val="28"/>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
    <w:name w:val="font21"/>
    <w:basedOn w:val="8"/>
    <w:qFormat/>
    <w:uiPriority w:val="0"/>
    <w:rPr>
      <w:rFonts w:hint="eastAsia" w:ascii="宋体" w:hAnsi="宋体" w:eastAsia="宋体" w:cs="宋体"/>
      <w:color w:val="000000"/>
      <w:sz w:val="21"/>
      <w:szCs w:val="21"/>
      <w:u w:val="none"/>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paragraph" w:customStyle="1" w:styleId="13">
    <w:name w:val="表格文字"/>
    <w:basedOn w:val="1"/>
    <w:qFormat/>
    <w:uiPriority w:val="0"/>
    <w:pPr>
      <w:spacing w:line="240" w:lineRule="auto"/>
    </w:pPr>
    <w:rPr>
      <w:spacing w:val="10"/>
    </w:rPr>
  </w:style>
  <w:style w:type="character" w:customStyle="1" w:styleId="14">
    <w:name w:val="font11"/>
    <w:basedOn w:val="8"/>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1665</Words>
  <Characters>1797</Characters>
  <Lines>2</Lines>
  <Paragraphs>1</Paragraphs>
  <TotalTime>31</TotalTime>
  <ScaleCrop>false</ScaleCrop>
  <LinksUpToDate>false</LinksUpToDate>
  <CharactersWithSpaces>1908</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2021-04-09T23:25:00Z</dcterms:created>
  <dc:creator>黄忠</dc:creator>
  <cp:lastModifiedBy>greatwall</cp:lastModifiedBy>
  <cp:lastPrinted>2024-08-30T18:02:25Z</cp:lastPrinted>
  <dcterms:modified xsi:type="dcterms:W3CDTF">2024-08-30T18:21:20Z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9E0757B8A05E456C9367AFC6A1DC958E_13</vt:lpwstr>
  </property>
</Properties>
</file>