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江门市第十届运动会群众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</w:rPr>
        <w:t>体育组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中国象棋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竞赛规程</w:t>
      </w:r>
    </w:p>
    <w:p>
      <w:pPr>
        <w:pStyle w:val="11"/>
        <w:numPr>
          <w:ilvl w:val="0"/>
          <w:numId w:val="1"/>
        </w:numPr>
        <w:spacing w:line="360" w:lineRule="auto"/>
        <w:ind w:firstLineChars="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竞赛日期和地点</w:t>
      </w:r>
    </w:p>
    <w:p>
      <w:pPr>
        <w:spacing w:line="360" w:lineRule="auto"/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竞赛日期：具体时间待定</w:t>
      </w:r>
    </w:p>
    <w:p>
      <w:pPr>
        <w:spacing w:line="360" w:lineRule="auto"/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（二）</w:t>
      </w:r>
      <w:r>
        <w:rPr>
          <w:rFonts w:hint="eastAsia" w:ascii="仿宋" w:hAnsi="仿宋" w:eastAsia="仿宋" w:cs="仿宋"/>
          <w:sz w:val="32"/>
          <w:szCs w:val="32"/>
        </w:rPr>
        <w:t>比赛地点：</w:t>
      </w:r>
      <w:r>
        <w:rPr>
          <w:rFonts w:hint="default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江门市体育馆</w:t>
      </w:r>
      <w:bookmarkStart w:id="0" w:name="_GoBack"/>
      <w:bookmarkEnd w:id="0"/>
    </w:p>
    <w:p>
      <w:pPr>
        <w:spacing w:line="360" w:lineRule="auto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二、参加单位</w:t>
      </w:r>
    </w:p>
    <w:p>
      <w:pPr>
        <w:spacing w:line="360" w:lineRule="auto"/>
        <w:ind w:firstLine="640" w:firstLineChars="200"/>
        <w:rPr>
          <w:rFonts w:hint="default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蓬江区、江海区、新会区、台山市、开平市、鹤山市、恩平市</w:t>
      </w:r>
      <w:r>
        <w:rPr>
          <w:rFonts w:hint="default" w:ascii="仿宋" w:hAnsi="仿宋" w:eastAsia="仿宋" w:cs="仿宋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hint="default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三、竞赛项目</w:t>
      </w:r>
      <w:r>
        <w:rPr>
          <w:rFonts w:hint="default" w:ascii="黑体" w:hAnsi="黑体" w:eastAsia="黑体" w:cs="黑体"/>
          <w:bCs/>
          <w:sz w:val="32"/>
          <w:szCs w:val="32"/>
        </w:rPr>
        <w:t>（共4项）</w:t>
      </w:r>
    </w:p>
    <w:p>
      <w:pPr>
        <w:widowControl/>
        <w:ind w:left="319" w:leftChars="152"/>
        <w:jc w:val="left"/>
        <w:rPr>
          <w:rFonts w:hint="default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（一）成年组：男、女子个人；                                          （二）青少年</w:t>
      </w:r>
      <w:r>
        <w:rPr>
          <w:rFonts w:hint="default" w:ascii="仿宋" w:hAnsi="仿宋" w:eastAsia="仿宋" w:cs="仿宋"/>
          <w:kern w:val="0"/>
          <w:sz w:val="32"/>
          <w:szCs w:val="32"/>
        </w:rPr>
        <w:t>甲</w:t>
      </w:r>
      <w:r>
        <w:rPr>
          <w:rFonts w:hint="eastAsia" w:ascii="仿宋" w:hAnsi="仿宋" w:eastAsia="仿宋" w:cs="仿宋"/>
          <w:kern w:val="0"/>
          <w:sz w:val="32"/>
          <w:szCs w:val="32"/>
        </w:rPr>
        <w:t>组：男、女子个人</w:t>
      </w:r>
      <w:r>
        <w:rPr>
          <w:rFonts w:hint="default" w:ascii="仿宋" w:hAnsi="仿宋" w:eastAsia="仿宋" w:cs="仿宋"/>
          <w:kern w:val="0"/>
          <w:sz w:val="32"/>
          <w:szCs w:val="32"/>
        </w:rPr>
        <w:t>；</w:t>
      </w:r>
    </w:p>
    <w:p>
      <w:pPr>
        <w:pStyle w:val="2"/>
        <w:jc w:val="both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default" w:ascii="仿宋" w:hAnsi="仿宋" w:eastAsia="仿宋" w:cs="仿宋"/>
          <w:kern w:val="0"/>
          <w:sz w:val="32"/>
          <w:szCs w:val="32"/>
        </w:rPr>
        <w:t>（三）青省年乙组、男、女子个人；</w:t>
      </w:r>
    </w:p>
    <w:p>
      <w:pPr>
        <w:spacing w:line="360" w:lineRule="auto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四、参加资格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</w:t>
      </w:r>
      <w:r>
        <w:rPr>
          <w:rFonts w:hint="eastAsia" w:ascii="方正仿宋_GBK" w:hAnsi="方正仿宋_GBK" w:eastAsia="方正仿宋_GBK" w:cs="方正仿宋_GBK"/>
          <w:sz w:val="32"/>
        </w:rPr>
        <w:t>运动员需具有</w:t>
      </w:r>
      <w:r>
        <w:rPr>
          <w:rFonts w:hint="eastAsia" w:ascii="方正仿宋_GBK" w:hAnsi="方正仿宋_GBK" w:eastAsia="方正仿宋_GBK" w:cs="方正仿宋_GBK"/>
          <w:sz w:val="32"/>
          <w:lang w:eastAsia="zh-CN"/>
        </w:rPr>
        <w:t>江门市</w:t>
      </w:r>
      <w:r>
        <w:rPr>
          <w:rFonts w:hint="eastAsia" w:ascii="方正仿宋_GBK" w:hAnsi="方正仿宋_GBK" w:eastAsia="方正仿宋_GBK" w:cs="方正仿宋_GBK"/>
          <w:sz w:val="32"/>
        </w:rPr>
        <w:t>户籍的第二代居民身份证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spacing w:line="240" w:lineRule="auto"/>
        <w:ind w:firstLine="640"/>
        <w:rPr>
          <w:rFonts w:hint="default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</w:t>
      </w:r>
      <w:r>
        <w:rPr>
          <w:rFonts w:hint="eastAsia" w:ascii="方正仿宋_GBK" w:hAnsi="方正仿宋_GBK" w:eastAsia="方正仿宋_GBK" w:cs="方正仿宋_GBK"/>
          <w:color w:val="auto"/>
          <w:sz w:val="32"/>
          <w:highlight w:val="none"/>
        </w:rPr>
        <w:t>非江门市户籍（含港澳台）在江门市工作、学习、居住的运动员</w:t>
      </w:r>
      <w:r>
        <w:rPr>
          <w:rFonts w:hint="default" w:ascii="方正仿宋_GBK" w:hAnsi="方正仿宋_GBK" w:eastAsia="方正仿宋_GBK" w:cs="方正仿宋_GBK"/>
          <w:color w:val="auto"/>
          <w:sz w:val="32"/>
          <w:highlight w:val="none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highlight w:val="none"/>
        </w:rPr>
        <w:t>须持有</w:t>
      </w:r>
      <w:r>
        <w:rPr>
          <w:rFonts w:hint="default" w:ascii="方正仿宋_GBK" w:hAnsi="方正仿宋_GBK" w:eastAsia="方正仿宋_GBK" w:cs="方正仿宋_GBK"/>
          <w:color w:val="auto"/>
          <w:sz w:val="32"/>
          <w:highlight w:val="none"/>
        </w:rPr>
        <w:t>本市</w:t>
      </w:r>
      <w:r>
        <w:rPr>
          <w:rFonts w:hint="eastAsia" w:ascii="方正仿宋_GBK" w:hAnsi="方正仿宋_GBK" w:eastAsia="方正仿宋_GBK" w:cs="方正仿宋_GBK"/>
          <w:color w:val="auto"/>
          <w:sz w:val="32"/>
          <w:highlight w:val="none"/>
        </w:rPr>
        <w:t>公安机关签发的居住证（须于2022年12月31日前签发）和第二代居民身份证（</w:t>
      </w:r>
      <w:r>
        <w:rPr>
          <w:rFonts w:hint="eastAsia" w:ascii="方正仿宋_GBK" w:hAnsi="方正仿宋_GBK" w:eastAsia="方正仿宋_GBK" w:cs="方正仿宋_GBK"/>
          <w:color w:val="auto"/>
          <w:sz w:val="32"/>
          <w:highlight w:val="none"/>
          <w:lang w:eastAsia="zh-CN"/>
        </w:rPr>
        <w:t>港澳台居住证</w:t>
      </w:r>
      <w:r>
        <w:rPr>
          <w:rFonts w:hint="eastAsia" w:ascii="方正仿宋_GBK" w:hAnsi="方正仿宋_GBK" w:eastAsia="方正仿宋_GBK" w:cs="方正仿宋_GBK"/>
          <w:color w:val="auto"/>
          <w:sz w:val="32"/>
          <w:highlight w:val="none"/>
        </w:rPr>
        <w:t>）；学生须持有公安机关签发的第二代身份证（港澳台</w:t>
      </w:r>
      <w:r>
        <w:rPr>
          <w:rFonts w:hint="eastAsia" w:ascii="方正仿宋_GBK" w:hAnsi="方正仿宋_GBK" w:eastAsia="方正仿宋_GBK" w:cs="方正仿宋_GBK"/>
          <w:color w:val="auto"/>
          <w:sz w:val="32"/>
          <w:highlight w:val="none"/>
          <w:lang w:eastAsia="zh-CN"/>
        </w:rPr>
        <w:t>居住</w:t>
      </w:r>
      <w:r>
        <w:rPr>
          <w:rFonts w:hint="eastAsia" w:ascii="方正仿宋_GBK" w:hAnsi="方正仿宋_GBK" w:eastAsia="方正仿宋_GBK" w:cs="方正仿宋_GBK"/>
          <w:color w:val="auto"/>
          <w:sz w:val="32"/>
          <w:highlight w:val="none"/>
        </w:rPr>
        <w:t>证）和加盖</w:t>
      </w:r>
      <w:r>
        <w:rPr>
          <w:rFonts w:hint="default" w:ascii="方正仿宋_GBK" w:hAnsi="方正仿宋_GBK" w:eastAsia="方正仿宋_GBK" w:cs="方正仿宋_GBK"/>
          <w:color w:val="auto"/>
          <w:sz w:val="32"/>
          <w:highlight w:val="none"/>
        </w:rPr>
        <w:t>就读</w:t>
      </w:r>
      <w:r>
        <w:rPr>
          <w:rFonts w:hint="eastAsia" w:ascii="方正仿宋_GBK" w:hAnsi="方正仿宋_GBK" w:eastAsia="方正仿宋_GBK" w:cs="方正仿宋_GBK"/>
          <w:color w:val="auto"/>
          <w:sz w:val="32"/>
          <w:highlight w:val="none"/>
        </w:rPr>
        <w:t>学校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公章</w:t>
      </w:r>
      <w:r>
        <w:rPr>
          <w:rFonts w:hint="eastAsia" w:ascii="方正仿宋_GBK" w:hAnsi="方正仿宋_GBK" w:eastAsia="方正仿宋_GBK" w:cs="方正仿宋_GBK"/>
          <w:color w:val="auto"/>
          <w:sz w:val="32"/>
          <w:highlight w:val="none"/>
        </w:rPr>
        <w:t>《学生基本信息表》方可参加比赛。</w:t>
      </w:r>
      <w:r>
        <w:rPr>
          <w:rFonts w:hint="default" w:ascii="方正仿宋_GBK" w:hAnsi="方正仿宋_GBK" w:eastAsia="方正仿宋_GBK" w:cs="方正仿宋_GBK"/>
          <w:color w:val="auto"/>
          <w:sz w:val="32"/>
          <w:highlight w:val="none"/>
        </w:rPr>
        <w:t xml:space="preserve"> 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（三）参赛运动员必须持有县级以上（含县级）医务部门检查身体健康证明和购买比赛期间（含交通往返途中）的“人身意外伤害保险”，并在报到时向大会交验保险原始凭证，如未办理者，不予参赛；</w:t>
      </w:r>
    </w:p>
    <w:p>
      <w:pPr>
        <w:spacing w:line="360" w:lineRule="auto"/>
        <w:ind w:firstLine="640" w:firstLineChars="200"/>
        <w:rPr>
          <w:rFonts w:eastAsia="仿宋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default" w:ascii="仿宋" w:hAnsi="仿宋" w:eastAsia="仿宋" w:cs="仿宋"/>
          <w:sz w:val="32"/>
          <w:szCs w:val="32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）参赛单位须签署《自愿参赛责任书》（附后），由领队或教练员签名并加盖公章，在报名时与报名表一并报送；</w:t>
      </w:r>
    </w:p>
    <w:p>
      <w:pPr>
        <w:pStyle w:val="8"/>
        <w:ind w:firstLine="241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五、参赛办法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pacing w:val="-6"/>
          <w:sz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（一）</w:t>
      </w:r>
      <w:r>
        <w:rPr>
          <w:rFonts w:hint="eastAsia" w:ascii="方正仿宋_GBK" w:hAnsi="方正仿宋_GBK" w:eastAsia="方正仿宋_GBK" w:cs="方正仿宋_GBK"/>
          <w:color w:val="auto"/>
          <w:spacing w:val="-6"/>
          <w:sz w:val="32"/>
          <w:lang w:eastAsia="zh-CN"/>
        </w:rPr>
        <w:t>以各县（市、区）为参赛单位，由各县（市、区）</w:t>
      </w:r>
      <w:r>
        <w:rPr>
          <w:rFonts w:hint="default" w:ascii="方正仿宋_GBK" w:hAnsi="方正仿宋_GBK" w:eastAsia="方正仿宋_GBK" w:cs="方正仿宋_GBK"/>
          <w:color w:val="auto"/>
          <w:spacing w:val="-6"/>
          <w:sz w:val="32"/>
          <w:lang w:eastAsia="zh-CN"/>
        </w:rPr>
        <w:t>文化广电旅游体育局</w:t>
      </w:r>
      <w:r>
        <w:rPr>
          <w:rFonts w:hint="eastAsia" w:ascii="方正仿宋_GBK" w:hAnsi="方正仿宋_GBK" w:eastAsia="方正仿宋_GBK" w:cs="方正仿宋_GBK"/>
          <w:color w:val="auto"/>
          <w:spacing w:val="-6"/>
          <w:sz w:val="32"/>
          <w:lang w:eastAsia="zh-CN"/>
        </w:rPr>
        <w:t>统一组织参赛。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（二）各参赛单位可报领队1名，教练2名，各组别运动员可报5名（其中男子3名、女子2名）。</w:t>
      </w:r>
    </w:p>
    <w:p>
      <w:pPr>
        <w:spacing w:line="360" w:lineRule="auto"/>
        <w:ind w:firstLine="640" w:firstLineChars="200"/>
        <w:rPr>
          <w:rFonts w:hint="default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</w:t>
      </w:r>
      <w:r>
        <w:rPr>
          <w:rFonts w:hint="default" w:ascii="仿宋" w:hAnsi="仿宋" w:eastAsia="仿宋" w:cs="仿宋"/>
          <w:kern w:val="0"/>
          <w:sz w:val="32"/>
          <w:szCs w:val="32"/>
        </w:rPr>
        <w:t>三</w:t>
      </w:r>
      <w:r>
        <w:rPr>
          <w:rFonts w:hint="eastAsia" w:ascii="仿宋" w:hAnsi="仿宋" w:eastAsia="仿宋" w:cs="仿宋"/>
          <w:kern w:val="0"/>
          <w:sz w:val="32"/>
          <w:szCs w:val="32"/>
        </w:rPr>
        <w:t>）</w:t>
      </w:r>
      <w:r>
        <w:rPr>
          <w:rFonts w:hint="default" w:ascii="仿宋" w:hAnsi="仿宋" w:eastAsia="仿宋" w:cs="仿宋"/>
          <w:kern w:val="0"/>
          <w:sz w:val="32"/>
          <w:szCs w:val="32"/>
        </w:rPr>
        <w:t>运动动员参赛年龄：</w:t>
      </w:r>
    </w:p>
    <w:p>
      <w:pPr>
        <w:spacing w:line="360" w:lineRule="auto"/>
        <w:ind w:firstLine="640" w:firstLineChars="200"/>
        <w:rPr>
          <w:rFonts w:hint="default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成年组运动员参赛年龄为1</w:t>
      </w:r>
      <w:r>
        <w:rPr>
          <w:rFonts w:hint="default" w:ascii="仿宋" w:hAnsi="仿宋" w:eastAsia="仿宋" w:cs="仿宋"/>
          <w:kern w:val="0"/>
          <w:sz w:val="32"/>
          <w:szCs w:val="32"/>
        </w:rPr>
        <w:t>9</w:t>
      </w:r>
      <w:r>
        <w:rPr>
          <w:rFonts w:hint="eastAsia" w:ascii="仿宋" w:hAnsi="仿宋" w:eastAsia="仿宋" w:cs="仿宋"/>
          <w:kern w:val="0"/>
          <w:sz w:val="32"/>
          <w:szCs w:val="32"/>
        </w:rPr>
        <w:t>岁至60岁（196</w:t>
      </w:r>
      <w:r>
        <w:rPr>
          <w:rFonts w:hint="default" w:ascii="仿宋" w:hAnsi="仿宋" w:eastAsia="仿宋" w:cs="仿宋"/>
          <w:kern w:val="0"/>
          <w:sz w:val="32"/>
          <w:szCs w:val="32"/>
        </w:rPr>
        <w:t>3</w:t>
      </w:r>
      <w:r>
        <w:rPr>
          <w:rFonts w:hint="eastAsia" w:ascii="仿宋" w:hAnsi="仿宋" w:eastAsia="仿宋" w:cs="仿宋"/>
          <w:kern w:val="0"/>
          <w:sz w:val="32"/>
          <w:szCs w:val="32"/>
        </w:rPr>
        <w:t>年至200</w:t>
      </w:r>
      <w:r>
        <w:rPr>
          <w:rFonts w:hint="default" w:ascii="仿宋" w:hAnsi="仿宋" w:eastAsia="仿宋" w:cs="仿宋"/>
          <w:kern w:val="0"/>
          <w:sz w:val="32"/>
          <w:szCs w:val="32"/>
        </w:rPr>
        <w:t>4</w:t>
      </w:r>
      <w:r>
        <w:rPr>
          <w:rFonts w:hint="eastAsia" w:ascii="仿宋" w:hAnsi="仿宋" w:eastAsia="仿宋" w:cs="仿宋"/>
          <w:kern w:val="0"/>
          <w:sz w:val="32"/>
          <w:szCs w:val="32"/>
        </w:rPr>
        <w:t>年）</w:t>
      </w:r>
      <w:r>
        <w:rPr>
          <w:rFonts w:hint="default" w:ascii="仿宋" w:hAnsi="仿宋" w:eastAsia="仿宋" w:cs="仿宋"/>
          <w:kern w:val="0"/>
          <w:sz w:val="32"/>
          <w:szCs w:val="32"/>
        </w:rPr>
        <w:t>；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青少年</w:t>
      </w:r>
      <w:r>
        <w:rPr>
          <w:rFonts w:hint="default" w:ascii="仿宋" w:hAnsi="仿宋" w:eastAsia="仿宋" w:cs="仿宋"/>
          <w:kern w:val="0"/>
          <w:sz w:val="32"/>
          <w:szCs w:val="32"/>
        </w:rPr>
        <w:t>甲</w:t>
      </w:r>
      <w:r>
        <w:rPr>
          <w:rFonts w:hint="eastAsia" w:ascii="仿宋" w:hAnsi="仿宋" w:eastAsia="仿宋" w:cs="仿宋"/>
          <w:kern w:val="0"/>
          <w:sz w:val="32"/>
          <w:szCs w:val="32"/>
        </w:rPr>
        <w:t>组运动员参赛年龄为</w:t>
      </w:r>
      <w:r>
        <w:rPr>
          <w:rFonts w:hint="default" w:ascii="仿宋" w:hAnsi="仿宋" w:eastAsia="仿宋" w:cs="仿宋"/>
          <w:kern w:val="0"/>
          <w:sz w:val="32"/>
          <w:szCs w:val="32"/>
        </w:rPr>
        <w:t>13</w:t>
      </w:r>
      <w:r>
        <w:rPr>
          <w:rFonts w:hint="eastAsia" w:ascii="仿宋" w:hAnsi="仿宋" w:eastAsia="仿宋" w:cs="仿宋"/>
          <w:kern w:val="0"/>
          <w:sz w:val="32"/>
          <w:szCs w:val="32"/>
        </w:rPr>
        <w:t>岁至1</w:t>
      </w:r>
      <w:r>
        <w:rPr>
          <w:rFonts w:hint="default" w:ascii="仿宋" w:hAnsi="仿宋" w:eastAsia="仿宋" w:cs="仿宋"/>
          <w:kern w:val="0"/>
          <w:sz w:val="32"/>
          <w:szCs w:val="32"/>
        </w:rPr>
        <w:t>8</w:t>
      </w:r>
      <w:r>
        <w:rPr>
          <w:rFonts w:hint="eastAsia" w:ascii="仿宋" w:hAnsi="仿宋" w:eastAsia="仿宋" w:cs="仿宋"/>
          <w:kern w:val="0"/>
          <w:sz w:val="32"/>
          <w:szCs w:val="32"/>
        </w:rPr>
        <w:t>岁（200</w:t>
      </w:r>
      <w:r>
        <w:rPr>
          <w:rFonts w:hint="default" w:ascii="仿宋" w:hAnsi="仿宋" w:eastAsia="仿宋" w:cs="仿宋"/>
          <w:kern w:val="0"/>
          <w:sz w:val="32"/>
          <w:szCs w:val="32"/>
        </w:rPr>
        <w:t>5</w:t>
      </w:r>
      <w:r>
        <w:rPr>
          <w:rFonts w:hint="eastAsia" w:ascii="仿宋" w:hAnsi="仿宋" w:eastAsia="仿宋" w:cs="仿宋"/>
          <w:kern w:val="0"/>
          <w:sz w:val="32"/>
          <w:szCs w:val="32"/>
        </w:rPr>
        <w:t>年1月1日至201</w:t>
      </w:r>
      <w:r>
        <w:rPr>
          <w:rFonts w:hint="default" w:ascii="仿宋" w:hAnsi="仿宋" w:eastAsia="仿宋" w:cs="仿宋"/>
          <w:kern w:val="0"/>
          <w:sz w:val="32"/>
          <w:szCs w:val="32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年12月31日出生）；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default" w:ascii="仿宋" w:hAnsi="仿宋" w:eastAsia="仿宋" w:cs="仿宋"/>
          <w:kern w:val="0"/>
          <w:sz w:val="32"/>
          <w:szCs w:val="32"/>
        </w:rPr>
        <w:t>青少年乙组</w:t>
      </w:r>
      <w:r>
        <w:rPr>
          <w:rFonts w:hint="eastAsia" w:ascii="仿宋" w:hAnsi="仿宋" w:eastAsia="仿宋" w:cs="仿宋"/>
          <w:kern w:val="0"/>
          <w:sz w:val="32"/>
          <w:szCs w:val="32"/>
        </w:rPr>
        <w:t>运动员参赛年龄为</w:t>
      </w:r>
      <w:r>
        <w:rPr>
          <w:rFonts w:hint="default" w:ascii="仿宋" w:hAnsi="仿宋" w:eastAsia="仿宋" w:cs="仿宋"/>
          <w:kern w:val="0"/>
          <w:sz w:val="32"/>
          <w:szCs w:val="32"/>
        </w:rPr>
        <w:t>7</w:t>
      </w:r>
      <w:r>
        <w:rPr>
          <w:rFonts w:hint="eastAsia" w:ascii="仿宋" w:hAnsi="仿宋" w:eastAsia="仿宋" w:cs="仿宋"/>
          <w:kern w:val="0"/>
          <w:sz w:val="32"/>
          <w:szCs w:val="32"/>
        </w:rPr>
        <w:t>岁至</w:t>
      </w:r>
      <w:r>
        <w:rPr>
          <w:rFonts w:hint="default" w:ascii="仿宋" w:hAnsi="仿宋" w:eastAsia="仿宋" w:cs="仿宋"/>
          <w:kern w:val="0"/>
          <w:sz w:val="32"/>
          <w:szCs w:val="32"/>
        </w:rPr>
        <w:t>12</w:t>
      </w:r>
      <w:r>
        <w:rPr>
          <w:rFonts w:hint="eastAsia" w:ascii="仿宋" w:hAnsi="仿宋" w:eastAsia="仿宋" w:cs="仿宋"/>
          <w:kern w:val="0"/>
          <w:sz w:val="32"/>
          <w:szCs w:val="32"/>
        </w:rPr>
        <w:t>岁（</w:t>
      </w:r>
      <w:r>
        <w:rPr>
          <w:rFonts w:hint="default" w:ascii="仿宋" w:hAnsi="仿宋" w:eastAsia="仿宋" w:cs="仿宋"/>
          <w:kern w:val="0"/>
          <w:sz w:val="32"/>
          <w:szCs w:val="32"/>
        </w:rPr>
        <w:t>2011</w:t>
      </w:r>
      <w:r>
        <w:rPr>
          <w:rFonts w:hint="eastAsia" w:ascii="仿宋" w:hAnsi="仿宋" w:eastAsia="仿宋" w:cs="仿宋"/>
          <w:kern w:val="0"/>
          <w:sz w:val="32"/>
          <w:szCs w:val="32"/>
        </w:rPr>
        <w:t>年至20</w:t>
      </w:r>
      <w:r>
        <w:rPr>
          <w:rFonts w:hint="default" w:ascii="仿宋" w:hAnsi="仿宋" w:eastAsia="仿宋" w:cs="仿宋"/>
          <w:kern w:val="0"/>
          <w:sz w:val="32"/>
          <w:szCs w:val="32"/>
        </w:rPr>
        <w:t>16</w:t>
      </w:r>
      <w:r>
        <w:rPr>
          <w:rFonts w:hint="eastAsia" w:ascii="仿宋" w:hAnsi="仿宋" w:eastAsia="仿宋" w:cs="仿宋"/>
          <w:kern w:val="0"/>
          <w:sz w:val="32"/>
          <w:szCs w:val="32"/>
        </w:rPr>
        <w:t>年）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tabs>
          <w:tab w:val="left" w:pos="7665"/>
        </w:tabs>
        <w:spacing w:line="360" w:lineRule="auto"/>
        <w:ind w:left="64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六、竞赛办法</w:t>
      </w:r>
    </w:p>
    <w:p>
      <w:pPr>
        <w:tabs>
          <w:tab w:val="left" w:pos="7665"/>
        </w:tabs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（一）根据中国象棋协会审定的象棋竞赛规则(2011版）。</w:t>
      </w:r>
    </w:p>
    <w:p>
      <w:pPr>
        <w:pStyle w:val="11"/>
        <w:numPr>
          <w:ilvl w:val="0"/>
          <w:numId w:val="2"/>
        </w:numPr>
        <w:ind w:firstLineChars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采用九轮积分编排。</w:t>
      </w:r>
    </w:p>
    <w:p>
      <w:pPr>
        <w:pStyle w:val="11"/>
        <w:numPr>
          <w:ilvl w:val="0"/>
          <w:numId w:val="2"/>
        </w:numPr>
        <w:ind w:firstLineChars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每方40分钟，每步加10秒。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（四）计分办法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根据积分计算排名，如积分相同，则依次按对手分、累进分、胜局、直胜、后手局、上轮名次顺序区分。</w:t>
      </w:r>
    </w:p>
    <w:p>
      <w:pPr>
        <w:tabs>
          <w:tab w:val="left" w:pos="7665"/>
        </w:tabs>
        <w:spacing w:line="360" w:lineRule="auto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七、录取名次和奖励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各小项以“等奖”的方式奖励，设一等奖1名、二等奖</w:t>
      </w:r>
      <w:r>
        <w:rPr>
          <w:rFonts w:hint="default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名、三等奖4名，颁发证书。</w:t>
      </w:r>
    </w:p>
    <w:p>
      <w:pPr>
        <w:tabs>
          <w:tab w:val="left" w:pos="7665"/>
        </w:tabs>
        <w:spacing w:line="360" w:lineRule="auto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八、体育道德风尚奖</w:t>
      </w:r>
    </w:p>
    <w:p>
      <w:pPr>
        <w:tabs>
          <w:tab w:val="left" w:pos="7665"/>
        </w:tabs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按《</w:t>
      </w:r>
      <w:r>
        <w:rPr>
          <w:rFonts w:hint="default" w:ascii="仿宋" w:hAnsi="仿宋" w:eastAsia="仿宋" w:cs="仿宋"/>
          <w:sz w:val="32"/>
          <w:szCs w:val="32"/>
        </w:rPr>
        <w:t>江门市</w:t>
      </w:r>
      <w:r>
        <w:rPr>
          <w:rFonts w:hint="eastAsia" w:ascii="仿宋" w:hAnsi="仿宋" w:eastAsia="仿宋" w:cs="仿宋"/>
          <w:sz w:val="32"/>
          <w:szCs w:val="32"/>
        </w:rPr>
        <w:t xml:space="preserve">第十届运动会体育道德风尚奖评选办法》执行。 </w:t>
      </w:r>
    </w:p>
    <w:p>
      <w:pPr>
        <w:tabs>
          <w:tab w:val="left" w:pos="7665"/>
        </w:tabs>
        <w:spacing w:line="360" w:lineRule="auto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九、报名和报到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（一）各参赛单位需于赛前30天</w:t>
      </w:r>
      <w:r>
        <w:rPr>
          <w:rFonts w:hint="eastAsia" w:ascii="仿宋" w:hAnsi="仿宋" w:eastAsia="仿宋" w:cs="仿宋"/>
          <w:sz w:val="32"/>
          <w:szCs w:val="32"/>
        </w:rPr>
        <w:t>报名，并将报名表（加盖公章版、可编辑电子版各一份）</w:t>
      </w:r>
      <w:r>
        <w:rPr>
          <w:rFonts w:hint="default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运动员相关参赛资格</w:t>
      </w:r>
      <w:r>
        <w:rPr>
          <w:rFonts w:hint="default" w:ascii="仿宋" w:hAnsi="仿宋" w:eastAsia="仿宋" w:cs="仿宋"/>
          <w:sz w:val="32"/>
          <w:szCs w:val="32"/>
        </w:rPr>
        <w:t>和自愿参赛责任书等材料</w:t>
      </w:r>
      <w:r>
        <w:rPr>
          <w:rFonts w:hint="eastAsia" w:ascii="仿宋" w:hAnsi="仿宋" w:eastAsia="仿宋" w:cs="仿宋"/>
          <w:sz w:val="32"/>
          <w:szCs w:val="32"/>
        </w:rPr>
        <w:t>报至江门市文化广电旅游体育局</w:t>
      </w:r>
      <w:r>
        <w:rPr>
          <w:rFonts w:hint="default" w:ascii="仿宋" w:hAnsi="仿宋" w:eastAsia="仿宋" w:cs="仿宋"/>
          <w:sz w:val="32"/>
          <w:szCs w:val="32"/>
        </w:rPr>
        <w:t>群众</w:t>
      </w:r>
      <w:r>
        <w:rPr>
          <w:rFonts w:hint="eastAsia" w:ascii="仿宋" w:hAnsi="仿宋" w:eastAsia="仿宋" w:cs="仿宋"/>
          <w:sz w:val="32"/>
          <w:szCs w:val="32"/>
        </w:rPr>
        <w:t>体育科邮箱并电话确认（联系人：</w:t>
      </w:r>
      <w:r>
        <w:rPr>
          <w:rFonts w:hint="default" w:ascii="仿宋" w:hAnsi="仿宋" w:eastAsia="仿宋" w:cs="仿宋"/>
          <w:sz w:val="32"/>
          <w:szCs w:val="32"/>
        </w:rPr>
        <w:t>曹美环</w:t>
      </w:r>
      <w:r>
        <w:rPr>
          <w:rFonts w:hint="eastAsia" w:ascii="仿宋" w:hAnsi="仿宋" w:eastAsia="仿宋" w:cs="仿宋"/>
          <w:sz w:val="32"/>
          <w:szCs w:val="32"/>
        </w:rPr>
        <w:t>，电话：</w:t>
      </w:r>
      <w:r>
        <w:rPr>
          <w:rFonts w:hint="default" w:ascii="仿宋" w:hAnsi="仿宋" w:eastAsia="仿宋" w:cs="仿宋"/>
          <w:sz w:val="32"/>
          <w:szCs w:val="32"/>
        </w:rPr>
        <w:t>3985836</w:t>
      </w:r>
      <w:r>
        <w:rPr>
          <w:rFonts w:hint="eastAsia" w:ascii="仿宋" w:hAnsi="仿宋" w:eastAsia="仿宋" w:cs="仿宋"/>
          <w:sz w:val="32"/>
          <w:szCs w:val="32"/>
        </w:rPr>
        <w:t>，邮箱：jmswgltjqztyk@jiangmen.gov.cn），逾期报名的以不参加论。</w:t>
      </w:r>
    </w:p>
    <w:p>
      <w:pPr>
        <w:ind w:firstLine="64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2"/>
          <w:szCs w:val="32"/>
        </w:rPr>
        <w:t>（二）报到：各参赛队于赛前一天</w:t>
      </w:r>
      <w:r>
        <w:rPr>
          <w:rFonts w:hint="default" w:ascii="仿宋" w:hAnsi="仿宋" w:eastAsia="仿宋" w:cs="仿宋"/>
          <w:sz w:val="32"/>
          <w:szCs w:val="32"/>
        </w:rPr>
        <w:t>携身份证、</w:t>
      </w:r>
      <w:r>
        <w:rPr>
          <w:rFonts w:hint="eastAsia" w:ascii="仿宋" w:hAnsi="仿宋" w:eastAsia="仿宋" w:cs="仿宋"/>
          <w:sz w:val="32"/>
          <w:szCs w:val="32"/>
        </w:rPr>
        <w:t>身体健康证明</w:t>
      </w:r>
      <w:r>
        <w:rPr>
          <w:rFonts w:hint="default" w:ascii="仿宋" w:hAnsi="仿宋" w:eastAsia="仿宋" w:cs="仿宋"/>
          <w:sz w:val="32"/>
          <w:szCs w:val="32"/>
        </w:rPr>
        <w:t>和人身意外伤害保险原始凭证</w:t>
      </w:r>
      <w:r>
        <w:rPr>
          <w:rFonts w:hint="eastAsia" w:ascii="仿宋" w:hAnsi="仿宋" w:eastAsia="仿宋" w:cs="仿宋"/>
          <w:sz w:val="32"/>
          <w:szCs w:val="32"/>
        </w:rPr>
        <w:t>到赛区报到，运动员持二代身份证原件检录和参赛。</w:t>
      </w:r>
      <w:r>
        <w:rPr>
          <w:rFonts w:hint="default" w:ascii="仿宋" w:hAnsi="仿宋" w:eastAsia="仿宋" w:cs="仿宋"/>
          <w:sz w:val="32"/>
          <w:szCs w:val="32"/>
        </w:rPr>
        <w:t>比赛时间为1</w:t>
      </w:r>
      <w:r>
        <w:rPr>
          <w:rFonts w:hint="default" w:ascii="仿宋" w:hAnsi="仿宋" w:eastAsia="仿宋" w:cs="仿宋"/>
          <w:sz w:val="32"/>
          <w:szCs w:val="32"/>
        </w:rPr>
        <w:t>天。</w:t>
      </w: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 xml:space="preserve"> </w:t>
      </w:r>
    </w:p>
    <w:p>
      <w:pPr>
        <w:spacing w:line="360" w:lineRule="auto"/>
        <w:ind w:firstLine="600" w:firstLineChars="200"/>
        <w:rPr>
          <w:rFonts w:ascii="黑体" w:hAnsi="黑体" w:eastAsia="黑体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</w:t>
      </w:r>
      <w:r>
        <w:rPr>
          <w:rFonts w:hint="eastAsia" w:ascii="黑体" w:hAnsi="黑体" w:eastAsia="黑体" w:cs="仿宋"/>
          <w:sz w:val="30"/>
          <w:szCs w:val="30"/>
        </w:rPr>
        <w:t>十、仲裁委员及裁判员由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  <w:lang w:eastAsia="zh-CN"/>
        </w:rPr>
        <w:t>市文化广电旅游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  <w:t>体育局</w:t>
      </w:r>
      <w:r>
        <w:rPr>
          <w:rFonts w:hint="eastAsia" w:ascii="黑体" w:hAnsi="黑体" w:eastAsia="黑体" w:cs="仿宋"/>
          <w:sz w:val="30"/>
          <w:szCs w:val="30"/>
        </w:rPr>
        <w:t>统一选派，不足人员由承办单位补充，名单报竞委会同意后确定。</w:t>
      </w:r>
    </w:p>
    <w:p>
      <w:pPr>
        <w:spacing w:line="360" w:lineRule="auto"/>
        <w:ind w:firstLine="600" w:firstLineChars="200"/>
        <w:rPr>
          <w:rFonts w:ascii="黑体" w:hAnsi="黑体" w:eastAsia="黑体" w:cs="仿宋"/>
          <w:sz w:val="30"/>
          <w:szCs w:val="30"/>
        </w:rPr>
      </w:pPr>
      <w:r>
        <w:rPr>
          <w:rFonts w:hint="eastAsia" w:ascii="黑体" w:hAnsi="黑体" w:eastAsia="黑体" w:cs="仿宋"/>
          <w:sz w:val="30"/>
          <w:szCs w:val="30"/>
        </w:rPr>
        <w:t>十一、经费</w:t>
      </w: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各单位参赛经费</w:t>
      </w:r>
      <w:r>
        <w:rPr>
          <w:rFonts w:hint="default" w:ascii="仿宋" w:hAnsi="仿宋" w:eastAsia="仿宋" w:cs="仿宋"/>
          <w:sz w:val="30"/>
          <w:szCs w:val="30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食宿</w:t>
      </w:r>
      <w:r>
        <w:rPr>
          <w:rFonts w:hint="default" w:ascii="仿宋" w:hAnsi="仿宋" w:eastAsia="仿宋" w:cs="仿宋"/>
          <w:sz w:val="30"/>
          <w:szCs w:val="30"/>
        </w:rPr>
        <w:t>费</w:t>
      </w:r>
      <w:r>
        <w:rPr>
          <w:rFonts w:hint="eastAsia" w:ascii="仿宋" w:hAnsi="仿宋" w:eastAsia="仿宋" w:cs="仿宋"/>
          <w:sz w:val="30"/>
          <w:szCs w:val="30"/>
        </w:rPr>
        <w:t>自理。</w:t>
      </w:r>
    </w:p>
    <w:p>
      <w:pPr>
        <w:numPr>
          <w:ilvl w:val="0"/>
          <w:numId w:val="3"/>
        </w:numPr>
        <w:spacing w:line="530" w:lineRule="exact"/>
        <w:ind w:firstLine="640" w:firstLineChars="200"/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  <w:t>未尽事宜，另行通知。</w:t>
      </w:r>
    </w:p>
    <w:p>
      <w:pPr>
        <w:numPr>
          <w:ilvl w:val="0"/>
          <w:numId w:val="0"/>
        </w:numPr>
        <w:spacing w:line="530" w:lineRule="exact"/>
        <w:ind w:firstLine="640" w:firstLineChars="200"/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  <w:lang w:eastAsia="zh-CN"/>
        </w:rPr>
        <w:t>十三、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  <w:t>规程内容如与《江门市第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  <w:lang w:eastAsia="zh-CN"/>
        </w:rPr>
        <w:t>十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  <w:t>届运动会竞赛规程总则》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  <w:lang w:eastAsia="zh-CN"/>
        </w:rPr>
        <w:t>等文件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  <w:t>有冲突之处，按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  <w:lang w:eastAsia="zh-CN"/>
        </w:rPr>
        <w:t>《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  <w:t>规程总则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  <w:lang w:eastAsia="zh-CN"/>
        </w:rPr>
        <w:t>》等文件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  <w:t>执行。</w:t>
      </w:r>
    </w:p>
    <w:p>
      <w:pPr>
        <w:spacing w:line="530" w:lineRule="exact"/>
        <w:ind w:firstLine="640" w:firstLineChars="200"/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  <w:t>十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  <w:lang w:eastAsia="zh-CN"/>
        </w:rPr>
        <w:t>四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  <w:t>、本规程的解释权属主办单位。</w:t>
      </w:r>
    </w:p>
    <w:p>
      <w:pPr>
        <w:pStyle w:val="8"/>
        <w:ind w:firstLine="211"/>
        <w:rPr>
          <w:rFonts w:ascii="仿宋" w:hAnsi="仿宋" w:eastAsia="仿宋" w:cs="仿宋"/>
          <w:b/>
          <w:sz w:val="28"/>
          <w:szCs w:val="28"/>
        </w:rPr>
      </w:pPr>
    </w:p>
    <w:p>
      <w:pPr>
        <w:pStyle w:val="8"/>
        <w:ind w:firstLine="211"/>
        <w:rPr>
          <w:rFonts w:ascii="仿宋" w:hAnsi="仿宋" w:eastAsia="仿宋" w:cs="仿宋"/>
          <w:b/>
          <w:sz w:val="28"/>
          <w:szCs w:val="28"/>
        </w:rPr>
      </w:pPr>
    </w:p>
    <w:p>
      <w:pPr>
        <w:pStyle w:val="8"/>
        <w:ind w:firstLine="211"/>
        <w:rPr>
          <w:rFonts w:ascii="仿宋" w:hAnsi="仿宋" w:eastAsia="仿宋" w:cs="仿宋"/>
          <w:b/>
          <w:sz w:val="28"/>
          <w:szCs w:val="28"/>
        </w:rPr>
      </w:pPr>
    </w:p>
    <w:p>
      <w:pPr>
        <w:pStyle w:val="8"/>
        <w:ind w:firstLine="211"/>
        <w:rPr>
          <w:rFonts w:ascii="仿宋" w:hAnsi="仿宋" w:eastAsia="仿宋" w:cs="仿宋"/>
          <w:b/>
          <w:sz w:val="28"/>
          <w:szCs w:val="28"/>
        </w:rPr>
      </w:pPr>
    </w:p>
    <w:p>
      <w:pPr>
        <w:pStyle w:val="8"/>
        <w:ind w:firstLine="211"/>
        <w:rPr>
          <w:rFonts w:ascii="仿宋" w:hAnsi="仿宋" w:eastAsia="仿宋" w:cs="仿宋"/>
          <w:b/>
          <w:sz w:val="28"/>
          <w:szCs w:val="28"/>
        </w:rPr>
      </w:pPr>
    </w:p>
    <w:p>
      <w:pPr>
        <w:pStyle w:val="8"/>
        <w:ind w:firstLine="211"/>
        <w:rPr>
          <w:rFonts w:ascii="仿宋" w:hAnsi="仿宋" w:eastAsia="仿宋" w:cs="仿宋"/>
          <w:b/>
          <w:sz w:val="28"/>
          <w:szCs w:val="28"/>
        </w:rPr>
      </w:pPr>
    </w:p>
    <w:p>
      <w:pPr>
        <w:pStyle w:val="8"/>
        <w:ind w:firstLine="211"/>
        <w:rPr>
          <w:rFonts w:ascii="仿宋" w:hAnsi="仿宋" w:eastAsia="仿宋" w:cs="仿宋"/>
          <w:b/>
          <w:sz w:val="28"/>
          <w:szCs w:val="28"/>
        </w:rPr>
      </w:pPr>
    </w:p>
    <w:p>
      <w:pPr>
        <w:pStyle w:val="8"/>
        <w:ind w:firstLine="211"/>
        <w:rPr>
          <w:rFonts w:ascii="仿宋" w:hAnsi="仿宋" w:eastAsia="仿宋" w:cs="仿宋"/>
          <w:b/>
          <w:sz w:val="28"/>
          <w:szCs w:val="28"/>
        </w:rPr>
      </w:pPr>
    </w:p>
    <w:p>
      <w:pPr>
        <w:pStyle w:val="8"/>
        <w:ind w:firstLine="211"/>
        <w:rPr>
          <w:rFonts w:ascii="仿宋" w:hAnsi="仿宋" w:eastAsia="仿宋" w:cs="仿宋"/>
          <w:b/>
          <w:sz w:val="28"/>
          <w:szCs w:val="28"/>
        </w:rPr>
      </w:pPr>
    </w:p>
    <w:p>
      <w:pPr>
        <w:pStyle w:val="8"/>
        <w:ind w:firstLine="211"/>
        <w:rPr>
          <w:rFonts w:ascii="仿宋" w:hAnsi="仿宋" w:eastAsia="仿宋" w:cs="仿宋"/>
          <w:b/>
          <w:sz w:val="28"/>
          <w:szCs w:val="28"/>
        </w:rPr>
      </w:pPr>
    </w:p>
    <w:p>
      <w:pPr>
        <w:pStyle w:val="8"/>
        <w:ind w:firstLine="211"/>
        <w:rPr>
          <w:rFonts w:ascii="仿宋" w:hAnsi="仿宋" w:eastAsia="仿宋" w:cs="仿宋"/>
          <w:b/>
          <w:sz w:val="28"/>
          <w:szCs w:val="28"/>
        </w:rPr>
      </w:pPr>
    </w:p>
    <w:p>
      <w:pPr>
        <w:pStyle w:val="8"/>
        <w:ind w:firstLine="211"/>
        <w:rPr>
          <w:rFonts w:ascii="仿宋" w:hAnsi="仿宋" w:eastAsia="仿宋" w:cs="仿宋"/>
          <w:b/>
          <w:sz w:val="28"/>
          <w:szCs w:val="28"/>
        </w:rPr>
      </w:pPr>
    </w:p>
    <w:p>
      <w:pPr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br w:type="page"/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211"/>
        <w:textAlignment w:val="auto"/>
        <w:rPr>
          <w:rFonts w:eastAsia="仿宋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附件：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自愿参赛责任书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（本参赛责任书为报名表不可分割部分）</w:t>
      </w: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一、本队（人）自愿报名参加广东省第十六届运动会中国象棋比赛并签署本责任书。</w:t>
      </w: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二、本队（人）愿意遵守组委会及本次赛事所有规则规定及采取的全部措施；在参赛人员要科学做好个人防护，同时必须严格按照组委会</w:t>
      </w:r>
      <w:r>
        <w:rPr>
          <w:rFonts w:hint="default" w:ascii="仿宋_GB2312"/>
          <w:sz w:val="28"/>
          <w:szCs w:val="28"/>
        </w:rPr>
        <w:t>安全</w:t>
      </w:r>
      <w:r>
        <w:rPr>
          <w:rFonts w:hint="eastAsia" w:ascii="仿宋_GB2312" w:eastAsia="仿宋_GB2312"/>
          <w:sz w:val="28"/>
          <w:szCs w:val="28"/>
        </w:rPr>
        <w:t>有关工作要求。</w:t>
      </w: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本队（人）完全了解自己的身体状况，确认自己身体健康状况良好，没有任何身体不适或疾病（包括新冠肺炎、先天性心脏病、风湿性心脏病、高血压、脑血管疾病、其他心脏病以及其它不适合参与本次赛事的疾病），再次本队（人）郑重声明，本队（人）已为参赛做好充分准备，可以正常参加本次比赛和活动；</w:t>
      </w: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四、本队（人）充分了解本次比赛潜在的危险、可能出现的风险以及可能由此而导致的受伤或事故，且已准备必要的防范措施，对自己安全负责的态度参赛。</w:t>
      </w: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五、本队（人）愿意承担比赛期间发生的自身意外风险责任，且同意组委会不承担任何形式的赔偿，本队（人）的代理人、继承人、亲属将放弃向组委会追究所有导致伤残、损失或死亡的权利；</w:t>
      </w: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六、本队（人）同意接受组委会在比赛期间提供的现场急救性质的医务治疗，但在医院救治等发生的相关费用由本队（人）负担 ；</w:t>
      </w: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七、本队（人）承诺以自己的名义真实参赛，决不冒名顶替；</w:t>
      </w:r>
    </w:p>
    <w:p>
      <w:pPr>
        <w:spacing w:line="48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八、本队（人）或法定监护人（代理人）已认真阅读并全面理解以上内容，且对上述所有内容予以确认并自愿签署及承担相应的法律责任。</w:t>
      </w:r>
      <w:r>
        <w:rPr>
          <w:rFonts w:hint="eastAsia" w:ascii="宋体" w:hAnsi="宋体"/>
          <w:sz w:val="28"/>
          <w:szCs w:val="28"/>
        </w:rPr>
        <w:t xml:space="preserve">          </w:t>
      </w:r>
    </w:p>
    <w:p>
      <w:pPr>
        <w:spacing w:line="480" w:lineRule="exact"/>
        <w:ind w:firstLine="3920" w:firstLineChars="14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参赛单位（盖章）：</w:t>
      </w:r>
    </w:p>
    <w:p>
      <w:pPr>
        <w:spacing w:line="480" w:lineRule="exact"/>
        <w:ind w:firstLine="3920" w:firstLineChars="14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领队签名： </w:t>
      </w:r>
      <w:r>
        <w:rPr>
          <w:rFonts w:ascii="仿宋_GB2312" w:hAnsi="宋体" w:eastAsia="仿宋_GB2312"/>
          <w:sz w:val="28"/>
          <w:szCs w:val="28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</w:rPr>
        <w:t xml:space="preserve">    </w:t>
      </w:r>
    </w:p>
    <w:p>
      <w:pPr>
        <w:spacing w:line="480" w:lineRule="exact"/>
        <w:ind w:firstLine="3920" w:firstLineChars="14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日期：</w:t>
      </w:r>
    </w:p>
    <w:sectPr>
      <w:pgSz w:w="11906" w:h="16838"/>
      <w:pgMar w:top="1440" w:right="17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6EB445"/>
    <w:multiLevelType w:val="singleLevel"/>
    <w:tmpl w:val="DE6EB445"/>
    <w:lvl w:ilvl="0" w:tentative="0">
      <w:start w:val="1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B752D86"/>
    <w:multiLevelType w:val="multilevel"/>
    <w:tmpl w:val="0B752D86"/>
    <w:lvl w:ilvl="0" w:tentative="0">
      <w:start w:val="1"/>
      <w:numFmt w:val="japaneseCounting"/>
      <w:lvlText w:val="%1、"/>
      <w:lvlJc w:val="left"/>
      <w:pPr>
        <w:ind w:left="1288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1440" w:hanging="420"/>
      </w:pPr>
    </w:lvl>
    <w:lvl w:ilvl="2" w:tentative="0">
      <w:start w:val="1"/>
      <w:numFmt w:val="lowerRoman"/>
      <w:lvlText w:val="%3."/>
      <w:lvlJc w:val="right"/>
      <w:pPr>
        <w:ind w:left="1860" w:hanging="420"/>
      </w:pPr>
    </w:lvl>
    <w:lvl w:ilvl="3" w:tentative="0">
      <w:start w:val="1"/>
      <w:numFmt w:val="decimal"/>
      <w:lvlText w:val="%4."/>
      <w:lvlJc w:val="left"/>
      <w:pPr>
        <w:ind w:left="2280" w:hanging="420"/>
      </w:pPr>
    </w:lvl>
    <w:lvl w:ilvl="4" w:tentative="0">
      <w:start w:val="1"/>
      <w:numFmt w:val="lowerLetter"/>
      <w:lvlText w:val="%5)"/>
      <w:lvlJc w:val="left"/>
      <w:pPr>
        <w:ind w:left="2700" w:hanging="420"/>
      </w:pPr>
    </w:lvl>
    <w:lvl w:ilvl="5" w:tentative="0">
      <w:start w:val="1"/>
      <w:numFmt w:val="lowerRoman"/>
      <w:lvlText w:val="%6."/>
      <w:lvlJc w:val="right"/>
      <w:pPr>
        <w:ind w:left="3120" w:hanging="420"/>
      </w:pPr>
    </w:lvl>
    <w:lvl w:ilvl="6" w:tentative="0">
      <w:start w:val="1"/>
      <w:numFmt w:val="decimal"/>
      <w:lvlText w:val="%7."/>
      <w:lvlJc w:val="left"/>
      <w:pPr>
        <w:ind w:left="3540" w:hanging="420"/>
      </w:pPr>
    </w:lvl>
    <w:lvl w:ilvl="7" w:tentative="0">
      <w:start w:val="1"/>
      <w:numFmt w:val="lowerLetter"/>
      <w:lvlText w:val="%8)"/>
      <w:lvlJc w:val="left"/>
      <w:pPr>
        <w:ind w:left="3960" w:hanging="420"/>
      </w:pPr>
    </w:lvl>
    <w:lvl w:ilvl="8" w:tentative="0">
      <w:start w:val="1"/>
      <w:numFmt w:val="lowerRoman"/>
      <w:lvlText w:val="%9."/>
      <w:lvlJc w:val="right"/>
      <w:pPr>
        <w:ind w:left="4380" w:hanging="420"/>
      </w:pPr>
    </w:lvl>
  </w:abstractNum>
  <w:abstractNum w:abstractNumId="2">
    <w:nsid w:val="47DC01B9"/>
    <w:multiLevelType w:val="multilevel"/>
    <w:tmpl w:val="47DC01B9"/>
    <w:lvl w:ilvl="0" w:tentative="0">
      <w:start w:val="2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07BC8"/>
    <w:rsid w:val="00057C0F"/>
    <w:rsid w:val="00085051"/>
    <w:rsid w:val="000F1415"/>
    <w:rsid w:val="000F3DC1"/>
    <w:rsid w:val="001F3DB3"/>
    <w:rsid w:val="00246F55"/>
    <w:rsid w:val="00262D1A"/>
    <w:rsid w:val="002979F3"/>
    <w:rsid w:val="002A2A05"/>
    <w:rsid w:val="002A2D3D"/>
    <w:rsid w:val="003133E9"/>
    <w:rsid w:val="003C3865"/>
    <w:rsid w:val="00414A44"/>
    <w:rsid w:val="0046247A"/>
    <w:rsid w:val="00464DD8"/>
    <w:rsid w:val="004818A0"/>
    <w:rsid w:val="004969DB"/>
    <w:rsid w:val="004C2622"/>
    <w:rsid w:val="004F20A9"/>
    <w:rsid w:val="00512773"/>
    <w:rsid w:val="00562EF4"/>
    <w:rsid w:val="0059543F"/>
    <w:rsid w:val="005D68CA"/>
    <w:rsid w:val="00627034"/>
    <w:rsid w:val="0069680D"/>
    <w:rsid w:val="00724E0B"/>
    <w:rsid w:val="007602C6"/>
    <w:rsid w:val="00764A52"/>
    <w:rsid w:val="00783372"/>
    <w:rsid w:val="00790998"/>
    <w:rsid w:val="007C48FC"/>
    <w:rsid w:val="007C6A72"/>
    <w:rsid w:val="007F4136"/>
    <w:rsid w:val="00823388"/>
    <w:rsid w:val="008241CD"/>
    <w:rsid w:val="008301E7"/>
    <w:rsid w:val="008806C2"/>
    <w:rsid w:val="008A0035"/>
    <w:rsid w:val="008F0A73"/>
    <w:rsid w:val="00981759"/>
    <w:rsid w:val="009929E0"/>
    <w:rsid w:val="00AD1681"/>
    <w:rsid w:val="00AF260B"/>
    <w:rsid w:val="00AF320D"/>
    <w:rsid w:val="00AF4AB1"/>
    <w:rsid w:val="00B1499A"/>
    <w:rsid w:val="00B27E0B"/>
    <w:rsid w:val="00B313E1"/>
    <w:rsid w:val="00B468AC"/>
    <w:rsid w:val="00B56150"/>
    <w:rsid w:val="00B85DC7"/>
    <w:rsid w:val="00BD26C1"/>
    <w:rsid w:val="00BE30E5"/>
    <w:rsid w:val="00BF7435"/>
    <w:rsid w:val="00C3761D"/>
    <w:rsid w:val="00C70410"/>
    <w:rsid w:val="00C75F6E"/>
    <w:rsid w:val="00CF2A4E"/>
    <w:rsid w:val="00D36A95"/>
    <w:rsid w:val="00D87AC3"/>
    <w:rsid w:val="00DB1EE4"/>
    <w:rsid w:val="00DB425C"/>
    <w:rsid w:val="00DC449F"/>
    <w:rsid w:val="00E34B86"/>
    <w:rsid w:val="00E71EF4"/>
    <w:rsid w:val="00F95B3F"/>
    <w:rsid w:val="00FD6831"/>
    <w:rsid w:val="015B1ED8"/>
    <w:rsid w:val="01B525DC"/>
    <w:rsid w:val="06FC6B0A"/>
    <w:rsid w:val="09B21F6F"/>
    <w:rsid w:val="0DD07F27"/>
    <w:rsid w:val="0E85094B"/>
    <w:rsid w:val="107D70C4"/>
    <w:rsid w:val="11341AD9"/>
    <w:rsid w:val="11885E38"/>
    <w:rsid w:val="123A0CCA"/>
    <w:rsid w:val="126B2457"/>
    <w:rsid w:val="137F7E3E"/>
    <w:rsid w:val="13811464"/>
    <w:rsid w:val="13C31CCD"/>
    <w:rsid w:val="17A370BD"/>
    <w:rsid w:val="18A16407"/>
    <w:rsid w:val="1B6AA3B1"/>
    <w:rsid w:val="1BEE7CCC"/>
    <w:rsid w:val="1F6B621C"/>
    <w:rsid w:val="1FC25C9E"/>
    <w:rsid w:val="1FFB71E6"/>
    <w:rsid w:val="234F18AE"/>
    <w:rsid w:val="240716E7"/>
    <w:rsid w:val="254E510C"/>
    <w:rsid w:val="25512725"/>
    <w:rsid w:val="25A4359B"/>
    <w:rsid w:val="2B770E6E"/>
    <w:rsid w:val="2C00240F"/>
    <w:rsid w:val="2F084197"/>
    <w:rsid w:val="2F7E070A"/>
    <w:rsid w:val="33942610"/>
    <w:rsid w:val="34031C2A"/>
    <w:rsid w:val="347F65C8"/>
    <w:rsid w:val="34907800"/>
    <w:rsid w:val="361F4F91"/>
    <w:rsid w:val="369D1022"/>
    <w:rsid w:val="373234C8"/>
    <w:rsid w:val="37480364"/>
    <w:rsid w:val="387133E7"/>
    <w:rsid w:val="39EF71C7"/>
    <w:rsid w:val="3A1450F4"/>
    <w:rsid w:val="3BDF5F77"/>
    <w:rsid w:val="3D6E5456"/>
    <w:rsid w:val="3E7430C0"/>
    <w:rsid w:val="4348686C"/>
    <w:rsid w:val="45243A00"/>
    <w:rsid w:val="463E543F"/>
    <w:rsid w:val="46B47DD7"/>
    <w:rsid w:val="4801614D"/>
    <w:rsid w:val="48903A8B"/>
    <w:rsid w:val="48F5694B"/>
    <w:rsid w:val="4A142491"/>
    <w:rsid w:val="4B755820"/>
    <w:rsid w:val="4D6555F7"/>
    <w:rsid w:val="51B62F6B"/>
    <w:rsid w:val="51D102B3"/>
    <w:rsid w:val="521838DE"/>
    <w:rsid w:val="52753741"/>
    <w:rsid w:val="52E647D7"/>
    <w:rsid w:val="53496735"/>
    <w:rsid w:val="53E122BC"/>
    <w:rsid w:val="543B27E9"/>
    <w:rsid w:val="58BE746D"/>
    <w:rsid w:val="59114686"/>
    <w:rsid w:val="59A3637D"/>
    <w:rsid w:val="5A0525F8"/>
    <w:rsid w:val="5F5C4C35"/>
    <w:rsid w:val="602D13E6"/>
    <w:rsid w:val="6086280B"/>
    <w:rsid w:val="60CE6E13"/>
    <w:rsid w:val="61161C78"/>
    <w:rsid w:val="61306304"/>
    <w:rsid w:val="6156375A"/>
    <w:rsid w:val="661D467F"/>
    <w:rsid w:val="67BF6E2D"/>
    <w:rsid w:val="68B71962"/>
    <w:rsid w:val="6C643904"/>
    <w:rsid w:val="6D25711A"/>
    <w:rsid w:val="6D2F0661"/>
    <w:rsid w:val="6D4D24E7"/>
    <w:rsid w:val="6DAE78EC"/>
    <w:rsid w:val="6FBD0D93"/>
    <w:rsid w:val="6FBF45BB"/>
    <w:rsid w:val="70981FD8"/>
    <w:rsid w:val="70BB368D"/>
    <w:rsid w:val="716D2C1B"/>
    <w:rsid w:val="724227CE"/>
    <w:rsid w:val="73B07BC8"/>
    <w:rsid w:val="76940DB9"/>
    <w:rsid w:val="76975C09"/>
    <w:rsid w:val="777371D1"/>
    <w:rsid w:val="79E62A26"/>
    <w:rsid w:val="7A423654"/>
    <w:rsid w:val="7BC53FCB"/>
    <w:rsid w:val="7C8D40D9"/>
    <w:rsid w:val="7DF242F6"/>
    <w:rsid w:val="7F020B42"/>
    <w:rsid w:val="7FC53E15"/>
    <w:rsid w:val="EEBF2388"/>
    <w:rsid w:val="EF9FA826"/>
    <w:rsid w:val="F2FB7176"/>
    <w:rsid w:val="F7DD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99"/>
    <w:pPr>
      <w:ind w:firstLine="420" w:firstLineChars="100"/>
    </w:pPr>
  </w:style>
  <w:style w:type="paragraph" w:styleId="3">
    <w:name w:val="Body Text"/>
    <w:basedOn w:val="1"/>
    <w:qFormat/>
    <w:uiPriority w:val="99"/>
    <w:pPr>
      <w:spacing w:line="300" w:lineRule="auto"/>
      <w:jc w:val="center"/>
    </w:pPr>
    <w:rPr>
      <w:rFonts w:ascii="宋体" w:hAnsi="宋体"/>
      <w:kern w:val="0"/>
      <w:sz w:val="32"/>
    </w:rPr>
  </w:style>
  <w:style w:type="paragraph" w:styleId="5">
    <w:name w:val="Body Text Indent 2"/>
    <w:basedOn w:val="1"/>
    <w:unhideWhenUsed/>
    <w:qFormat/>
    <w:uiPriority w:val="99"/>
    <w:pPr>
      <w:spacing w:after="120" w:line="480" w:lineRule="auto"/>
      <w:ind w:left="420" w:leftChars="200"/>
    </w:p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qFormat/>
    <w:uiPriority w:val="39"/>
    <w:pPr>
      <w:spacing w:before="120" w:after="120" w:line="360" w:lineRule="auto"/>
      <w:ind w:firstLine="180" w:firstLineChars="75"/>
    </w:pPr>
    <w:rPr>
      <w:bCs/>
      <w:caps/>
      <w:sz w:val="24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页眉 Char"/>
    <w:basedOn w:val="10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10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311</Words>
  <Characters>1774</Characters>
  <Lines>14</Lines>
  <Paragraphs>4</Paragraphs>
  <TotalTime>0</TotalTime>
  <ScaleCrop>false</ScaleCrop>
  <LinksUpToDate>false</LinksUpToDate>
  <CharactersWithSpaces>2081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2021-02-26T01:04:00Z</dcterms:created>
  <dc:creator>黄伟龙</dc:creator>
  <cp:lastModifiedBy>greatwall</cp:lastModifiedBy>
  <cp:lastPrinted>2023-04-14T06:40:00Z</cp:lastPrinted>
  <dcterms:modified xsi:type="dcterms:W3CDTF">2023-04-23T17:20:04Z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