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江门市第十届运动会群众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体育组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围棋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项目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竞赛规程</w:t>
      </w:r>
    </w:p>
    <w:p>
      <w:pPr>
        <w:pStyle w:val="12"/>
        <w:spacing w:line="360" w:lineRule="auto"/>
        <w:ind w:left="640" w:firstLine="0" w:firstLineChars="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一、竞赛日期和地点</w:t>
      </w:r>
    </w:p>
    <w:p>
      <w:pPr>
        <w:spacing w:line="360" w:lineRule="auto"/>
        <w:ind w:left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0"/>
          <w:szCs w:val="30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日期：具体时间待定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0"/>
          <w:szCs w:val="30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地点：</w:t>
      </w:r>
      <w:r>
        <w:rPr>
          <w:rFonts w:hint="default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江门市体育馆</w:t>
      </w:r>
      <w:bookmarkStart w:id="4" w:name="_GoBack"/>
      <w:bookmarkEnd w:id="4"/>
    </w:p>
    <w:p>
      <w:pPr>
        <w:spacing w:line="360" w:lineRule="auto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二、参加单位</w:t>
      </w:r>
    </w:p>
    <w:p>
      <w:pPr>
        <w:spacing w:line="360" w:lineRule="auto"/>
        <w:ind w:firstLine="640" w:firstLineChars="200"/>
        <w:rPr>
          <w:rFonts w:hint="default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蓬江区、江海区、新会区、台山市、开平市、鹤山市、恩平市</w:t>
      </w:r>
      <w:r>
        <w:rPr>
          <w:rFonts w:hint="default" w:ascii="仿宋" w:hAnsi="仿宋" w:eastAsia="仿宋" w:cs="仿宋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hint="default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三、竞赛项目</w:t>
      </w:r>
      <w:r>
        <w:rPr>
          <w:rFonts w:hint="default" w:ascii="黑体" w:hAnsi="黑体" w:eastAsia="黑体" w:cs="黑体"/>
          <w:bCs/>
          <w:sz w:val="32"/>
          <w:szCs w:val="32"/>
        </w:rPr>
        <w:t>（共6项）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（一）成年男子个人赛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（二）成年女子个人赛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（三）青少年甲组男子个人赛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（四）青少年甲组女子个人赛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（五）青少年乙组男子个人赛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（六）青少年乙组女子个人赛</w:t>
      </w:r>
    </w:p>
    <w:p>
      <w:pPr>
        <w:spacing w:line="360" w:lineRule="auto"/>
        <w:ind w:left="420" w:firstLine="320" w:firstLineChars="1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四、参加资格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</w:t>
      </w:r>
      <w:r>
        <w:rPr>
          <w:rFonts w:hint="eastAsia" w:ascii="方正仿宋_GBK" w:hAnsi="方正仿宋_GBK" w:eastAsia="方正仿宋_GBK" w:cs="方正仿宋_GBK"/>
          <w:sz w:val="32"/>
        </w:rPr>
        <w:t>运动员需具有</w:t>
      </w:r>
      <w:r>
        <w:rPr>
          <w:rFonts w:hint="eastAsia" w:ascii="方正仿宋_GBK" w:hAnsi="方正仿宋_GBK" w:eastAsia="方正仿宋_GBK" w:cs="方正仿宋_GBK"/>
          <w:sz w:val="32"/>
          <w:lang w:eastAsia="zh-CN"/>
        </w:rPr>
        <w:t>江门市</w:t>
      </w:r>
      <w:r>
        <w:rPr>
          <w:rFonts w:hint="eastAsia" w:ascii="方正仿宋_GBK" w:hAnsi="方正仿宋_GBK" w:eastAsia="方正仿宋_GBK" w:cs="方正仿宋_GBK"/>
          <w:sz w:val="32"/>
        </w:rPr>
        <w:t>户籍的第二代居民身份证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spacing w:line="240" w:lineRule="auto"/>
        <w:ind w:firstLine="640"/>
        <w:rPr>
          <w:rFonts w:hint="default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</w:rPr>
        <w:t>非江门市户籍（含港澳台）在江门市工作、学习、居住的运动员</w:t>
      </w:r>
      <w:r>
        <w:rPr>
          <w:rFonts w:hint="default" w:ascii="方正仿宋_GBK" w:hAnsi="方正仿宋_GBK" w:eastAsia="方正仿宋_GBK" w:cs="方正仿宋_GBK"/>
          <w:color w:val="auto"/>
          <w:sz w:val="32"/>
          <w:highlight w:val="none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</w:rPr>
        <w:t>须持有</w:t>
      </w:r>
      <w:r>
        <w:rPr>
          <w:rFonts w:hint="default" w:ascii="方正仿宋_GBK" w:hAnsi="方正仿宋_GBK" w:eastAsia="方正仿宋_GBK" w:cs="方正仿宋_GBK"/>
          <w:color w:val="auto"/>
          <w:sz w:val="32"/>
          <w:highlight w:val="none"/>
        </w:rPr>
        <w:t>本市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</w:rPr>
        <w:t>公安机关签发的居住证（须于2022年12月31日前签发）和第二代居民身份证（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  <w:lang w:eastAsia="zh-CN"/>
        </w:rPr>
        <w:t>港澳台居住证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</w:rPr>
        <w:t>）；学生须持有公安机关签发的第二代身份证（港澳台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  <w:lang w:eastAsia="zh-CN"/>
        </w:rPr>
        <w:t>居住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</w:rPr>
        <w:t>证）和加盖</w:t>
      </w:r>
      <w:r>
        <w:rPr>
          <w:rFonts w:hint="default" w:ascii="方正仿宋_GBK" w:hAnsi="方正仿宋_GBK" w:eastAsia="方正仿宋_GBK" w:cs="方正仿宋_GBK"/>
          <w:color w:val="auto"/>
          <w:sz w:val="32"/>
          <w:highlight w:val="none"/>
        </w:rPr>
        <w:t>就读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</w:rPr>
        <w:t>学校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公章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</w:rPr>
        <w:t>《学生基本信息表》方可参加比赛。</w:t>
      </w:r>
      <w:r>
        <w:rPr>
          <w:rFonts w:hint="default" w:ascii="方正仿宋_GBK" w:hAnsi="方正仿宋_GBK" w:eastAsia="方正仿宋_GBK" w:cs="方正仿宋_GBK"/>
          <w:color w:val="auto"/>
          <w:sz w:val="32"/>
          <w:highlight w:val="none"/>
        </w:rPr>
        <w:t xml:space="preserve"> 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（三）参赛运动员必须持有县级以上（含县级）医务部门检查身体健康证明和购买比赛期间（含交通往返途中）的“人身意外伤害保险”，并在报到时向大会交验保险原始凭证，如未办理者，不予参赛；</w:t>
      </w:r>
    </w:p>
    <w:p>
      <w:pPr>
        <w:spacing w:line="360" w:lineRule="auto"/>
        <w:ind w:firstLine="640" w:firstLineChars="200"/>
        <w:rPr>
          <w:rFonts w:eastAsia="仿宋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default" w:ascii="仿宋" w:hAnsi="仿宋" w:eastAsia="仿宋" w:cs="仿宋"/>
          <w:sz w:val="32"/>
          <w:szCs w:val="32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）参赛单位须签署《自愿参赛责任书》（附后），由领队或教练员签名并加盖公章，在报名时与报名表一并报送；</w:t>
      </w:r>
    </w:p>
    <w:p>
      <w:pPr>
        <w:spacing w:line="360" w:lineRule="auto"/>
        <w:ind w:left="420" w:firstLine="320" w:firstLineChars="1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五、参赛办法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pacing w:val="-6"/>
          <w:sz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（一）</w:t>
      </w: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lang w:eastAsia="zh-CN"/>
        </w:rPr>
        <w:t>以各县（市、区）为参赛单位，由各县（市、区）</w:t>
      </w:r>
      <w:r>
        <w:rPr>
          <w:rFonts w:hint="default" w:ascii="方正仿宋_GBK" w:hAnsi="方正仿宋_GBK" w:eastAsia="方正仿宋_GBK" w:cs="方正仿宋_GBK"/>
          <w:color w:val="auto"/>
          <w:spacing w:val="-6"/>
          <w:sz w:val="32"/>
          <w:lang w:eastAsia="zh-CN"/>
        </w:rPr>
        <w:t>文化广电旅游体育局</w:t>
      </w: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lang w:eastAsia="zh-CN"/>
        </w:rPr>
        <w:t>统一组织参赛。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default" w:ascii="仿宋" w:hAnsi="仿宋" w:eastAsia="仿宋" w:cs="仿宋"/>
          <w:sz w:val="32"/>
          <w:szCs w:val="32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）各参赛单位可报领队1人，教练2人，青少年甲组、青少年乙组、成年组</w:t>
      </w:r>
      <w:r>
        <w:rPr>
          <w:rFonts w:hint="default" w:ascii="仿宋" w:hAnsi="仿宋" w:eastAsia="仿宋" w:cs="仿宋"/>
          <w:sz w:val="32"/>
          <w:szCs w:val="32"/>
        </w:rPr>
        <w:t>，每个组别最多可报2名运动员参加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default" w:ascii="仿宋" w:hAnsi="仿宋" w:eastAsia="仿宋" w:cs="仿宋"/>
          <w:sz w:val="32"/>
          <w:szCs w:val="32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）成年组运动员年龄为19岁-6</w:t>
      </w:r>
      <w:r>
        <w:rPr>
          <w:rFonts w:hint="default"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岁（19</w:t>
      </w:r>
      <w:r>
        <w:rPr>
          <w:rFonts w:hint="default" w:ascii="仿宋" w:hAnsi="仿宋" w:eastAsia="仿宋" w:cs="仿宋"/>
          <w:sz w:val="32"/>
          <w:szCs w:val="32"/>
        </w:rPr>
        <w:t>63</w:t>
      </w:r>
      <w:r>
        <w:rPr>
          <w:rFonts w:hint="eastAsia" w:ascii="仿宋" w:hAnsi="仿宋" w:eastAsia="仿宋" w:cs="仿宋"/>
          <w:sz w:val="32"/>
          <w:szCs w:val="32"/>
        </w:rPr>
        <w:t>年至2</w:t>
      </w:r>
      <w:r>
        <w:rPr>
          <w:rFonts w:ascii="仿宋" w:hAnsi="仿宋" w:eastAsia="仿宋" w:cs="仿宋"/>
          <w:sz w:val="32"/>
          <w:szCs w:val="32"/>
        </w:rPr>
        <w:t>00</w:t>
      </w:r>
      <w:r>
        <w:rPr>
          <w:rFonts w:hint="default"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年）</w:t>
      </w:r>
      <w:r>
        <w:rPr>
          <w:rFonts w:hint="default" w:ascii="仿宋" w:hAnsi="仿宋" w:eastAsia="仿宋" w:cs="仿宋"/>
          <w:sz w:val="32"/>
          <w:szCs w:val="32"/>
        </w:rPr>
        <w:t>；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青少年甲组运动员年龄为13-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8</w:t>
      </w:r>
      <w:bookmarkStart w:id="0" w:name="_Hlk32919866"/>
      <w:r>
        <w:rPr>
          <w:rFonts w:hint="eastAsia" w:ascii="仿宋" w:hAnsi="仿宋" w:eastAsia="仿宋" w:cs="仿宋"/>
          <w:sz w:val="32"/>
          <w:szCs w:val="32"/>
        </w:rPr>
        <w:t>岁（2</w:t>
      </w:r>
      <w:r>
        <w:rPr>
          <w:rFonts w:ascii="仿宋" w:hAnsi="仿宋" w:eastAsia="仿宋" w:cs="仿宋"/>
          <w:sz w:val="32"/>
          <w:szCs w:val="32"/>
        </w:rPr>
        <w:t>00</w:t>
      </w:r>
      <w:r>
        <w:rPr>
          <w:rFonts w:hint="default"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年至2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default" w:ascii="仿宋" w:hAnsi="仿宋" w:eastAsia="仿宋" w:cs="仿宋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年）</w:t>
      </w:r>
      <w:bookmarkEnd w:id="0"/>
      <w:r>
        <w:rPr>
          <w:rFonts w:hint="default" w:ascii="仿宋" w:hAnsi="仿宋" w:eastAsia="仿宋" w:cs="仿宋"/>
          <w:sz w:val="32"/>
          <w:szCs w:val="32"/>
        </w:rPr>
        <w:t>；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</w:rPr>
      </w:pPr>
      <w:r>
        <w:rPr>
          <w:rFonts w:hint="default" w:ascii="仿宋" w:hAnsi="仿宋" w:eastAsia="仿宋" w:cs="仿宋"/>
          <w:sz w:val="32"/>
          <w:szCs w:val="32"/>
        </w:rPr>
        <w:t>青少年</w:t>
      </w:r>
      <w:r>
        <w:rPr>
          <w:rFonts w:hint="eastAsia" w:ascii="仿宋" w:hAnsi="仿宋" w:eastAsia="仿宋" w:cs="仿宋"/>
          <w:sz w:val="32"/>
          <w:szCs w:val="32"/>
        </w:rPr>
        <w:t>乙组运动员年龄为7</w:t>
      </w:r>
      <w:r>
        <w:rPr>
          <w:rFonts w:ascii="仿宋" w:hAnsi="仿宋" w:eastAsia="仿宋" w:cs="仿宋"/>
          <w:sz w:val="32"/>
          <w:szCs w:val="32"/>
        </w:rPr>
        <w:t>-1</w:t>
      </w:r>
      <w:r>
        <w:rPr>
          <w:rFonts w:hint="eastAsia" w:ascii="仿宋" w:hAnsi="仿宋" w:eastAsia="仿宋" w:cs="仿宋"/>
          <w:sz w:val="32"/>
          <w:szCs w:val="32"/>
        </w:rPr>
        <w:t>2岁（2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default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年至2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default"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年）</w:t>
      </w:r>
      <w:bookmarkStart w:id="1" w:name="_Hlk32919914"/>
      <w:r>
        <w:rPr>
          <w:rFonts w:hint="default" w:ascii="仿宋" w:hAnsi="仿宋" w:eastAsia="仿宋" w:cs="仿宋"/>
          <w:sz w:val="32"/>
          <w:szCs w:val="32"/>
        </w:rPr>
        <w:t>。</w:t>
      </w:r>
    </w:p>
    <w:bookmarkEnd w:id="1"/>
    <w:p>
      <w:pPr>
        <w:ind w:firstLine="800" w:firstLineChars="25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六、竞赛办法</w:t>
      </w:r>
      <w:bookmarkStart w:id="2" w:name="_Hlk28450833"/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（一）比赛采用中国围棋协会审定的中国围棋规则（2002版）。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（二）采用积分编排，根据各组报名情况编排轮次；</w:t>
      </w:r>
      <w:r>
        <w:rPr>
          <w:rFonts w:hint="eastAsia" w:ascii="仿宋" w:hAnsi="仿宋" w:eastAsia="仿宋"/>
          <w:bCs/>
          <w:caps/>
          <w:sz w:val="32"/>
          <w:szCs w:val="32"/>
        </w:rPr>
        <w:t>全民团体赛</w:t>
      </w:r>
      <w:r>
        <w:rPr>
          <w:rFonts w:hint="eastAsia" w:ascii="仿宋" w:hAnsi="仿宋" w:eastAsia="仿宋"/>
          <w:sz w:val="32"/>
          <w:szCs w:val="32"/>
        </w:rPr>
        <w:t>比赛采用分台定人制，根据报名情况按积分编排制编排轮次比赛。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（三）用时为每方3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分钟、3次3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秒读秒。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（四）每轮比赛选手自行猜先，猜对者执黑，迟到1</w:t>
      </w: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分钟作弃权处理，弃权两轮者不再安排余下比赛</w:t>
      </w:r>
      <w:bookmarkEnd w:id="2"/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（五）成绩计算按积分高者在前，积分相同则依次比较对手分、累进分、上一轮名次、抽签处理。</w:t>
      </w:r>
    </w:p>
    <w:p>
      <w:pPr>
        <w:pStyle w:val="8"/>
        <w:ind w:firstLine="640" w:firstLineChars="200"/>
        <w:rPr>
          <w:rFonts w:ascii="仿宋" w:hAnsi="仿宋" w:eastAsia="仿宋"/>
          <w:bCs w:val="0"/>
          <w:caps w:val="0"/>
          <w:sz w:val="32"/>
          <w:szCs w:val="32"/>
        </w:rPr>
      </w:pPr>
      <w:bookmarkStart w:id="3" w:name="_Hlk28512531"/>
      <w:r>
        <w:rPr>
          <w:rFonts w:hint="eastAsia" w:ascii="仿宋" w:hAnsi="仿宋" w:eastAsia="仿宋"/>
          <w:bCs w:val="0"/>
          <w:caps w:val="0"/>
          <w:sz w:val="32"/>
          <w:szCs w:val="32"/>
        </w:rPr>
        <w:t>（八）各小项细则将在竞赛补充规定中另行公布。</w:t>
      </w:r>
    </w:p>
    <w:bookmarkEnd w:id="3"/>
    <w:p>
      <w:pPr>
        <w:tabs>
          <w:tab w:val="left" w:pos="7665"/>
        </w:tabs>
        <w:spacing w:line="360" w:lineRule="auto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七、录取名次和奖励</w:t>
      </w:r>
    </w:p>
    <w:p>
      <w:pPr>
        <w:pStyle w:val="8"/>
        <w:ind w:firstLine="640" w:firstLineChars="200"/>
        <w:rPr>
          <w:rFonts w:ascii="仿宋" w:hAnsi="仿宋" w:eastAsia="仿宋"/>
          <w:bCs w:val="0"/>
          <w:caps w:val="0"/>
          <w:sz w:val="32"/>
          <w:szCs w:val="32"/>
        </w:rPr>
      </w:pPr>
      <w:r>
        <w:rPr>
          <w:rFonts w:hint="eastAsia" w:ascii="仿宋" w:hAnsi="仿宋" w:eastAsia="仿宋"/>
          <w:bCs w:val="0"/>
          <w:caps w:val="0"/>
          <w:sz w:val="32"/>
          <w:szCs w:val="32"/>
        </w:rPr>
        <w:t>各小项以“等奖”的方式奖励</w:t>
      </w:r>
      <w:r>
        <w:rPr>
          <w:rFonts w:hint="eastAsia" w:ascii="仿宋" w:hAnsi="仿宋" w:eastAsia="仿宋" w:cs="仿宋"/>
          <w:sz w:val="30"/>
          <w:szCs w:val="30"/>
        </w:rPr>
        <w:t>，</w:t>
      </w:r>
      <w:r>
        <w:rPr>
          <w:rFonts w:hint="eastAsia" w:ascii="仿宋" w:hAnsi="仿宋" w:eastAsia="仿宋"/>
          <w:bCs w:val="0"/>
          <w:caps w:val="0"/>
          <w:sz w:val="32"/>
          <w:szCs w:val="32"/>
        </w:rPr>
        <w:t>设一等奖1名、二等奖</w:t>
      </w:r>
      <w:r>
        <w:rPr>
          <w:rFonts w:hint="default" w:ascii="仿宋" w:hAnsi="仿宋" w:eastAsia="仿宋"/>
          <w:bCs w:val="0"/>
          <w:caps w:val="0"/>
          <w:sz w:val="32"/>
          <w:szCs w:val="32"/>
        </w:rPr>
        <w:t>2</w:t>
      </w:r>
      <w:r>
        <w:rPr>
          <w:rFonts w:hint="eastAsia" w:ascii="仿宋" w:hAnsi="仿宋" w:eastAsia="仿宋"/>
          <w:bCs w:val="0"/>
          <w:caps w:val="0"/>
          <w:sz w:val="32"/>
          <w:szCs w:val="32"/>
        </w:rPr>
        <w:t>名、三等奖4名，颁发证书。</w:t>
      </w:r>
    </w:p>
    <w:p>
      <w:pPr>
        <w:tabs>
          <w:tab w:val="left" w:pos="7665"/>
        </w:tabs>
        <w:spacing w:line="360" w:lineRule="auto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八、体育道德风尚奖</w:t>
      </w:r>
    </w:p>
    <w:p>
      <w:pPr>
        <w:tabs>
          <w:tab w:val="left" w:pos="7665"/>
        </w:tabs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按《江门市第十届运动会体育道德风尚奖评选办法》执行。 </w:t>
      </w:r>
    </w:p>
    <w:p>
      <w:pPr>
        <w:spacing w:line="360" w:lineRule="auto"/>
        <w:ind w:left="420" w:firstLine="160" w:firstLineChars="5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九、报名和报到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（一）各参赛单位需于赛前30天报名，并将报名表（加盖公章版、可编辑电子版各一份）</w:t>
      </w:r>
      <w:r>
        <w:rPr>
          <w:rFonts w:hint="default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运动员相关参赛资格</w:t>
      </w:r>
      <w:r>
        <w:rPr>
          <w:rFonts w:hint="default" w:ascii="仿宋" w:hAnsi="仿宋" w:eastAsia="仿宋" w:cs="仿宋"/>
          <w:sz w:val="30"/>
          <w:szCs w:val="30"/>
        </w:rPr>
        <w:t>和自愿参赛责任书等材料</w:t>
      </w:r>
      <w:r>
        <w:rPr>
          <w:rFonts w:hint="eastAsia" w:ascii="仿宋" w:hAnsi="仿宋" w:eastAsia="仿宋" w:cs="仿宋"/>
          <w:sz w:val="30"/>
          <w:szCs w:val="30"/>
        </w:rPr>
        <w:t>报至江门市文化广电旅游体育局</w:t>
      </w:r>
      <w:r>
        <w:rPr>
          <w:rFonts w:hint="default" w:ascii="仿宋" w:hAnsi="仿宋" w:eastAsia="仿宋" w:cs="仿宋"/>
          <w:sz w:val="30"/>
          <w:szCs w:val="30"/>
        </w:rPr>
        <w:t>群众</w:t>
      </w:r>
      <w:r>
        <w:rPr>
          <w:rFonts w:hint="eastAsia" w:ascii="仿宋" w:hAnsi="仿宋" w:eastAsia="仿宋" w:cs="仿宋"/>
          <w:sz w:val="30"/>
          <w:szCs w:val="30"/>
        </w:rPr>
        <w:t>体育科邮箱并电话确认（联系人：</w:t>
      </w:r>
      <w:r>
        <w:rPr>
          <w:rFonts w:hint="default" w:ascii="仿宋" w:hAnsi="仿宋" w:eastAsia="仿宋" w:cs="仿宋"/>
          <w:sz w:val="30"/>
          <w:szCs w:val="30"/>
        </w:rPr>
        <w:t>曹美环</w:t>
      </w:r>
      <w:r>
        <w:rPr>
          <w:rFonts w:hint="eastAsia" w:ascii="仿宋" w:hAnsi="仿宋" w:eastAsia="仿宋" w:cs="仿宋"/>
          <w:sz w:val="30"/>
          <w:szCs w:val="30"/>
        </w:rPr>
        <w:t>，电话：</w:t>
      </w:r>
      <w:r>
        <w:rPr>
          <w:rFonts w:hint="default" w:ascii="仿宋" w:hAnsi="仿宋" w:eastAsia="仿宋" w:cs="仿宋"/>
          <w:sz w:val="30"/>
          <w:szCs w:val="30"/>
        </w:rPr>
        <w:t>3985836</w:t>
      </w:r>
      <w:r>
        <w:rPr>
          <w:rFonts w:hint="eastAsia" w:ascii="仿宋" w:hAnsi="仿宋" w:eastAsia="仿宋" w:cs="仿宋"/>
          <w:sz w:val="30"/>
          <w:szCs w:val="30"/>
        </w:rPr>
        <w:t>，邮箱：jmswgltjqztyk@jiangmen.gov.cn），逾期报名的以不参加论。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（二）报到：各参赛队于赛前一天</w:t>
      </w:r>
      <w:r>
        <w:rPr>
          <w:rFonts w:hint="default" w:ascii="仿宋" w:hAnsi="仿宋" w:eastAsia="仿宋" w:cs="仿宋"/>
          <w:sz w:val="30"/>
          <w:szCs w:val="30"/>
        </w:rPr>
        <w:t>携身份证、</w:t>
      </w:r>
      <w:r>
        <w:rPr>
          <w:rFonts w:hint="eastAsia" w:ascii="仿宋" w:hAnsi="仿宋" w:eastAsia="仿宋" w:cs="仿宋"/>
          <w:sz w:val="30"/>
          <w:szCs w:val="30"/>
        </w:rPr>
        <w:t>身体健康证明</w:t>
      </w:r>
      <w:r>
        <w:rPr>
          <w:rFonts w:hint="default" w:ascii="仿宋" w:hAnsi="仿宋" w:eastAsia="仿宋" w:cs="仿宋"/>
          <w:sz w:val="30"/>
          <w:szCs w:val="30"/>
        </w:rPr>
        <w:t>和人身意外伤害保险原始凭证</w:t>
      </w:r>
      <w:r>
        <w:rPr>
          <w:rFonts w:hint="eastAsia" w:ascii="仿宋" w:hAnsi="仿宋" w:eastAsia="仿宋" w:cs="仿宋"/>
          <w:sz w:val="30"/>
          <w:szCs w:val="30"/>
        </w:rPr>
        <w:t>到赛区报到，运动员持二代身份证原件检录和参赛。</w:t>
      </w:r>
      <w:r>
        <w:rPr>
          <w:rFonts w:hint="default" w:ascii="仿宋" w:hAnsi="仿宋" w:eastAsia="仿宋" w:cs="仿宋"/>
          <w:sz w:val="30"/>
          <w:szCs w:val="30"/>
        </w:rPr>
        <w:t>比赛时间为1天。</w:t>
      </w:r>
      <w:r>
        <w:rPr>
          <w:rFonts w:hint="eastAsia" w:ascii="仿宋" w:hAnsi="仿宋" w:eastAsia="仿宋" w:cs="仿宋"/>
          <w:sz w:val="30"/>
          <w:szCs w:val="30"/>
        </w:rPr>
        <w:t xml:space="preserve">   </w:t>
      </w:r>
    </w:p>
    <w:p>
      <w:pPr>
        <w:spacing w:line="360" w:lineRule="auto"/>
        <w:ind w:firstLine="600" w:firstLineChars="200"/>
        <w:rPr>
          <w:rFonts w:ascii="黑体" w:hAnsi="黑体" w:eastAsia="黑体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</w:t>
      </w:r>
      <w:r>
        <w:rPr>
          <w:rFonts w:hint="eastAsia" w:ascii="黑体" w:hAnsi="黑体" w:eastAsia="黑体" w:cs="仿宋"/>
          <w:sz w:val="30"/>
          <w:szCs w:val="30"/>
        </w:rPr>
        <w:t>十、仲裁委员及裁判员由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市文化广电旅游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体育局</w:t>
      </w:r>
      <w:r>
        <w:rPr>
          <w:rFonts w:hint="eastAsia" w:ascii="黑体" w:hAnsi="黑体" w:eastAsia="黑体" w:cs="仿宋"/>
          <w:sz w:val="30"/>
          <w:szCs w:val="30"/>
        </w:rPr>
        <w:t>统一选派，不足人员由承办单位补充，名单报竞委会同意后确定。</w:t>
      </w:r>
    </w:p>
    <w:p>
      <w:pPr>
        <w:spacing w:line="360" w:lineRule="auto"/>
        <w:ind w:firstLine="600" w:firstLineChars="200"/>
        <w:rPr>
          <w:rFonts w:ascii="黑体" w:hAnsi="黑体" w:eastAsia="黑体" w:cs="仿宋"/>
          <w:sz w:val="30"/>
          <w:szCs w:val="30"/>
        </w:rPr>
      </w:pPr>
      <w:r>
        <w:rPr>
          <w:rFonts w:hint="eastAsia" w:ascii="黑体" w:hAnsi="黑体" w:eastAsia="黑体" w:cs="仿宋"/>
          <w:sz w:val="30"/>
          <w:szCs w:val="30"/>
        </w:rPr>
        <w:t>十一、经费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各单位参赛经费</w:t>
      </w:r>
      <w:r>
        <w:rPr>
          <w:rFonts w:hint="default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食宿</w:t>
      </w:r>
      <w:r>
        <w:rPr>
          <w:rFonts w:hint="default" w:ascii="仿宋" w:hAnsi="仿宋" w:eastAsia="仿宋" w:cs="仿宋"/>
          <w:sz w:val="30"/>
          <w:szCs w:val="30"/>
        </w:rPr>
        <w:t>费</w:t>
      </w:r>
      <w:r>
        <w:rPr>
          <w:rFonts w:hint="eastAsia" w:ascii="仿宋" w:hAnsi="仿宋" w:eastAsia="仿宋" w:cs="仿宋"/>
          <w:sz w:val="30"/>
          <w:szCs w:val="30"/>
        </w:rPr>
        <w:t>自理。</w:t>
      </w:r>
    </w:p>
    <w:p>
      <w:pPr>
        <w:numPr>
          <w:ilvl w:val="0"/>
          <w:numId w:val="1"/>
        </w:numPr>
        <w:spacing w:line="53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未尽事宜，另行通知。</w:t>
      </w:r>
    </w:p>
    <w:p>
      <w:pPr>
        <w:numPr>
          <w:ilvl w:val="0"/>
          <w:numId w:val="0"/>
        </w:numPr>
        <w:spacing w:line="53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十三、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规程内容如与《江门市第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十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届运动会竞赛规程总则》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等文件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有冲突之处，按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《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规程总则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》等文件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执行。</w:t>
      </w:r>
    </w:p>
    <w:p>
      <w:pPr>
        <w:spacing w:line="53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十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四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、本规程的解释权属主办单位。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0" w:firstLineChars="0"/>
        <w:textAlignment w:val="auto"/>
        <w:rPr>
          <w:rFonts w:eastAsia="仿宋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自愿参赛责任书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（本参赛责任书为报名表不可分割部分）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一、本队（人）自愿报名参加</w:t>
      </w:r>
      <w:r>
        <w:rPr>
          <w:rFonts w:hint="default" w:ascii="仿宋_GB2312" w:eastAsia="仿宋_GB2312"/>
          <w:sz w:val="28"/>
          <w:szCs w:val="28"/>
        </w:rPr>
        <w:t>江门市</w:t>
      </w:r>
      <w:r>
        <w:rPr>
          <w:rFonts w:hint="eastAsia" w:ascii="仿宋_GB2312" w:eastAsia="仿宋_GB2312"/>
          <w:sz w:val="28"/>
          <w:szCs w:val="28"/>
        </w:rPr>
        <w:t>第十届运动会围棋比赛并签署本责任书。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二、本队（人）愿意遵守组委会及本次赛事所有规则规定及采取的全部措施；在参赛人员要科学做好个人防护，同时必须严格按照组委会</w:t>
      </w:r>
      <w:r>
        <w:rPr>
          <w:rFonts w:hint="default" w:ascii="仿宋_GB2312"/>
          <w:sz w:val="28"/>
          <w:szCs w:val="28"/>
        </w:rPr>
        <w:t>安全</w:t>
      </w:r>
      <w:r>
        <w:rPr>
          <w:rFonts w:hint="eastAsia" w:ascii="仿宋_GB2312" w:eastAsia="仿宋_GB2312"/>
          <w:sz w:val="28"/>
          <w:szCs w:val="28"/>
        </w:rPr>
        <w:t>有关工作要求。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本队（人）完全了解自己的身体状况，确认自己身体健康状况良好，没有任何身体不适或疾病（包括新冠肺炎、先天性心脏病、风湿性心脏病、高血压、脑血管疾病、其他心脏病以及其它不适合参与本次赛事的疾病），再次本队（人）郑重声明，本队（人）已为参赛做好充分准备，可以正常参加本次比赛和活动；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四、本队（人）充分了解本次比赛潜在的危险、可能出现的风险以及可能由此而导致的受伤或事故，且已准备必要的防范措施，对自己安全负责的态度参赛。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五、本队（人）愿意承担比赛期间发生的自身意外风险责任，且同意组委会不承担任何形式的赔偿，本队（人）的代理人、继承人、亲属将放弃向组委会追究所有导致伤残、损失或死亡的权利；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六、本队（人）同意接受组委会在比赛期间提供的现场急救性质的医务治疗，但在医院救治等发生的相关费用由本队（人）负担 ；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七、本队（人）承诺以自己的名义真实参赛，决不冒名顶替；</w:t>
      </w:r>
    </w:p>
    <w:p>
      <w:pPr>
        <w:spacing w:line="48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八、本队（人）或法定监护人（代理人）已认真阅读并全面理解以上内容，且对上述所有内容予以确认并自愿签署及承担相应的法律责任。</w:t>
      </w:r>
      <w:r>
        <w:rPr>
          <w:rFonts w:hint="eastAsia" w:ascii="宋体" w:hAnsi="宋体"/>
          <w:sz w:val="28"/>
          <w:szCs w:val="28"/>
        </w:rPr>
        <w:t xml:space="preserve">          </w:t>
      </w:r>
    </w:p>
    <w:p>
      <w:pPr>
        <w:spacing w:line="480" w:lineRule="exact"/>
        <w:ind w:firstLine="3920" w:firstLineChars="14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参赛单位（盖章）：</w:t>
      </w:r>
    </w:p>
    <w:p>
      <w:pPr>
        <w:spacing w:line="480" w:lineRule="exact"/>
        <w:ind w:firstLine="3920" w:firstLineChars="14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领队签名： </w:t>
      </w:r>
      <w:r>
        <w:rPr>
          <w:rFonts w:ascii="仿宋_GB2312" w:hAnsi="宋体" w:eastAsia="仿宋_GB2312"/>
          <w:sz w:val="28"/>
          <w:szCs w:val="28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 xml:space="preserve">    </w:t>
      </w:r>
    </w:p>
    <w:p>
      <w:pPr>
        <w:spacing w:line="480" w:lineRule="exact"/>
        <w:ind w:firstLine="3920" w:firstLineChars="14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6EB445"/>
    <w:multiLevelType w:val="singleLevel"/>
    <w:tmpl w:val="DE6EB445"/>
    <w:lvl w:ilvl="0" w:tentative="0">
      <w:start w:val="1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07BC8"/>
    <w:rsid w:val="0008297D"/>
    <w:rsid w:val="000A3A5A"/>
    <w:rsid w:val="000C2735"/>
    <w:rsid w:val="0014528D"/>
    <w:rsid w:val="0017109E"/>
    <w:rsid w:val="00194F17"/>
    <w:rsid w:val="001B307F"/>
    <w:rsid w:val="001C185D"/>
    <w:rsid w:val="001C6F08"/>
    <w:rsid w:val="001E294D"/>
    <w:rsid w:val="00224D69"/>
    <w:rsid w:val="002326B6"/>
    <w:rsid w:val="00250851"/>
    <w:rsid w:val="00260E1E"/>
    <w:rsid w:val="003A1690"/>
    <w:rsid w:val="003F3576"/>
    <w:rsid w:val="00426791"/>
    <w:rsid w:val="00431571"/>
    <w:rsid w:val="00472389"/>
    <w:rsid w:val="0047254B"/>
    <w:rsid w:val="004A1AE0"/>
    <w:rsid w:val="004C0A18"/>
    <w:rsid w:val="004C4090"/>
    <w:rsid w:val="004D0EEC"/>
    <w:rsid w:val="004D52B9"/>
    <w:rsid w:val="00526541"/>
    <w:rsid w:val="00552298"/>
    <w:rsid w:val="00556AD5"/>
    <w:rsid w:val="00564A72"/>
    <w:rsid w:val="005945F2"/>
    <w:rsid w:val="005A389D"/>
    <w:rsid w:val="005C4D7F"/>
    <w:rsid w:val="005E4EC7"/>
    <w:rsid w:val="00601C01"/>
    <w:rsid w:val="00620951"/>
    <w:rsid w:val="00626135"/>
    <w:rsid w:val="00655263"/>
    <w:rsid w:val="00674388"/>
    <w:rsid w:val="006C7E10"/>
    <w:rsid w:val="006E5BFE"/>
    <w:rsid w:val="006F2AB0"/>
    <w:rsid w:val="00747043"/>
    <w:rsid w:val="007F4BC8"/>
    <w:rsid w:val="0080201F"/>
    <w:rsid w:val="0080754E"/>
    <w:rsid w:val="008233B1"/>
    <w:rsid w:val="008307A6"/>
    <w:rsid w:val="00901736"/>
    <w:rsid w:val="009051F8"/>
    <w:rsid w:val="00912E40"/>
    <w:rsid w:val="00925258"/>
    <w:rsid w:val="0094075E"/>
    <w:rsid w:val="009C53BB"/>
    <w:rsid w:val="009E4741"/>
    <w:rsid w:val="009F32F8"/>
    <w:rsid w:val="00A011FE"/>
    <w:rsid w:val="00A05B95"/>
    <w:rsid w:val="00A31282"/>
    <w:rsid w:val="00A64CE8"/>
    <w:rsid w:val="00A977A6"/>
    <w:rsid w:val="00AB0824"/>
    <w:rsid w:val="00AD68AD"/>
    <w:rsid w:val="00AD7BE6"/>
    <w:rsid w:val="00AF1516"/>
    <w:rsid w:val="00B0092E"/>
    <w:rsid w:val="00BA3195"/>
    <w:rsid w:val="00BB6CDC"/>
    <w:rsid w:val="00BE0DD2"/>
    <w:rsid w:val="00BF2C65"/>
    <w:rsid w:val="00C6458C"/>
    <w:rsid w:val="00C742E4"/>
    <w:rsid w:val="00CA2CE0"/>
    <w:rsid w:val="00CE0EF9"/>
    <w:rsid w:val="00D05413"/>
    <w:rsid w:val="00D10852"/>
    <w:rsid w:val="00D25ABA"/>
    <w:rsid w:val="00D55A62"/>
    <w:rsid w:val="00DB47B1"/>
    <w:rsid w:val="00DC0B77"/>
    <w:rsid w:val="00DF7678"/>
    <w:rsid w:val="00E00FE2"/>
    <w:rsid w:val="00E232DC"/>
    <w:rsid w:val="00E4449D"/>
    <w:rsid w:val="00E651D0"/>
    <w:rsid w:val="00E73A6D"/>
    <w:rsid w:val="00EA3698"/>
    <w:rsid w:val="00EA4DC4"/>
    <w:rsid w:val="00F122C4"/>
    <w:rsid w:val="00F24CFB"/>
    <w:rsid w:val="00F73231"/>
    <w:rsid w:val="00FA5139"/>
    <w:rsid w:val="00FF38EE"/>
    <w:rsid w:val="01B525DC"/>
    <w:rsid w:val="048B5FA0"/>
    <w:rsid w:val="052B07BE"/>
    <w:rsid w:val="09082B12"/>
    <w:rsid w:val="090F7480"/>
    <w:rsid w:val="0924784B"/>
    <w:rsid w:val="097F590A"/>
    <w:rsid w:val="0D252CF3"/>
    <w:rsid w:val="0DEE7EAB"/>
    <w:rsid w:val="1043087F"/>
    <w:rsid w:val="10D377BF"/>
    <w:rsid w:val="123117B3"/>
    <w:rsid w:val="15CE0D65"/>
    <w:rsid w:val="172C7F7C"/>
    <w:rsid w:val="18AF7E92"/>
    <w:rsid w:val="1B7D7F1D"/>
    <w:rsid w:val="1BC7491B"/>
    <w:rsid w:val="1E006783"/>
    <w:rsid w:val="1FF532B6"/>
    <w:rsid w:val="22DF038E"/>
    <w:rsid w:val="238D6B32"/>
    <w:rsid w:val="24815D54"/>
    <w:rsid w:val="257F42CC"/>
    <w:rsid w:val="25E851A5"/>
    <w:rsid w:val="27D345EA"/>
    <w:rsid w:val="294F2022"/>
    <w:rsid w:val="2A7268B9"/>
    <w:rsid w:val="2C0D232B"/>
    <w:rsid w:val="2C1955FD"/>
    <w:rsid w:val="30160D51"/>
    <w:rsid w:val="30FF2862"/>
    <w:rsid w:val="31402030"/>
    <w:rsid w:val="32CC7284"/>
    <w:rsid w:val="33E5071B"/>
    <w:rsid w:val="34077759"/>
    <w:rsid w:val="38071BCD"/>
    <w:rsid w:val="3BFD57D4"/>
    <w:rsid w:val="3CA21B0E"/>
    <w:rsid w:val="412B4B99"/>
    <w:rsid w:val="41A034FA"/>
    <w:rsid w:val="41D5276D"/>
    <w:rsid w:val="44793993"/>
    <w:rsid w:val="44850C73"/>
    <w:rsid w:val="4801614D"/>
    <w:rsid w:val="489C5E61"/>
    <w:rsid w:val="4B265C6F"/>
    <w:rsid w:val="4C1D5F3C"/>
    <w:rsid w:val="4C7314D4"/>
    <w:rsid w:val="4FEE96A5"/>
    <w:rsid w:val="4FF82C76"/>
    <w:rsid w:val="515A1674"/>
    <w:rsid w:val="51636133"/>
    <w:rsid w:val="540C0289"/>
    <w:rsid w:val="55BF4E2B"/>
    <w:rsid w:val="57DB074E"/>
    <w:rsid w:val="5A4275C3"/>
    <w:rsid w:val="5BA802A4"/>
    <w:rsid w:val="5D846C68"/>
    <w:rsid w:val="5EE1176E"/>
    <w:rsid w:val="5FAA00A0"/>
    <w:rsid w:val="643B43B4"/>
    <w:rsid w:val="68AE5AD8"/>
    <w:rsid w:val="68B71962"/>
    <w:rsid w:val="69431BD6"/>
    <w:rsid w:val="695D57B5"/>
    <w:rsid w:val="6DAE78EC"/>
    <w:rsid w:val="6EBC774F"/>
    <w:rsid w:val="6EE05FC7"/>
    <w:rsid w:val="6FEFD443"/>
    <w:rsid w:val="6FFF358D"/>
    <w:rsid w:val="70B34F8F"/>
    <w:rsid w:val="70D07905"/>
    <w:rsid w:val="715623BC"/>
    <w:rsid w:val="71D6702E"/>
    <w:rsid w:val="73B07BC8"/>
    <w:rsid w:val="75BB316F"/>
    <w:rsid w:val="767654F2"/>
    <w:rsid w:val="76ED3551"/>
    <w:rsid w:val="79605CEB"/>
    <w:rsid w:val="79FF3064"/>
    <w:rsid w:val="7C97257E"/>
    <w:rsid w:val="7D0951B3"/>
    <w:rsid w:val="7EFFE29B"/>
    <w:rsid w:val="7F79AF37"/>
    <w:rsid w:val="7FBB56F0"/>
    <w:rsid w:val="7FD30918"/>
    <w:rsid w:val="9EB3C006"/>
    <w:rsid w:val="F76C4323"/>
    <w:rsid w:val="FBDF5EBB"/>
    <w:rsid w:val="FBED4566"/>
    <w:rsid w:val="FFDF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99"/>
    <w:pPr>
      <w:spacing w:line="300" w:lineRule="auto"/>
      <w:jc w:val="center"/>
    </w:pPr>
    <w:rPr>
      <w:rFonts w:ascii="宋体" w:hAnsi="宋体"/>
      <w:kern w:val="0"/>
      <w:sz w:val="32"/>
    </w:rPr>
  </w:style>
  <w:style w:type="paragraph" w:styleId="5">
    <w:name w:val="Body Text Indent 2"/>
    <w:basedOn w:val="1"/>
    <w:unhideWhenUsed/>
    <w:qFormat/>
    <w:uiPriority w:val="99"/>
    <w:pPr>
      <w:spacing w:line="480" w:lineRule="auto"/>
      <w:ind w:left="420" w:leftChars="200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39"/>
    <w:pPr>
      <w:spacing w:before="120" w:after="120" w:line="360" w:lineRule="auto"/>
      <w:ind w:firstLine="180" w:firstLineChars="75"/>
    </w:pPr>
    <w:rPr>
      <w:bCs/>
      <w:caps/>
      <w:sz w:val="24"/>
    </w:r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6</Pages>
  <Words>397</Words>
  <Characters>2265</Characters>
  <Lines>18</Lines>
  <Paragraphs>5</Paragraphs>
  <TotalTime>0</TotalTime>
  <ScaleCrop>false</ScaleCrop>
  <LinksUpToDate>false</LinksUpToDate>
  <CharactersWithSpaces>2657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2021-10-23T05:21:00Z</dcterms:created>
  <dc:creator>黄伟龙</dc:creator>
  <cp:lastModifiedBy>greatwall</cp:lastModifiedBy>
  <cp:lastPrinted>2023-04-14T14:41:00Z</cp:lastPrinted>
  <dcterms:modified xsi:type="dcterms:W3CDTF">2023-04-23T17:20:30Z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  <property fmtid="{D5CDD505-2E9C-101B-9397-08002B2CF9AE}" pid="3" name="ICV">
    <vt:lpwstr>0213BA8EC139464AAEC39658E9D28235</vt:lpwstr>
  </property>
</Properties>
</file>