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</w:t>
      </w:r>
    </w:p>
    <w:p>
      <w:pPr>
        <w:jc w:val="center"/>
        <w:rPr>
          <w:rFonts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CA数字证书与电子印章办理指南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各采购人、供应商、代理机构：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广东政府采购智慧云平台已启用CA数字证书与电子印章的服务，为确保线上招投标活动的顺利进行，请各采购人、供应商、代理机构提前进行CA数字证书与电子印章的办理。</w:t>
      </w:r>
    </w:p>
    <w:tbl>
      <w:tblPr>
        <w:tblStyle w:val="18"/>
        <w:tblW w:w="8737" w:type="dxa"/>
        <w:tblInd w:w="-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461"/>
        <w:gridCol w:w="2218"/>
        <w:gridCol w:w="1982"/>
        <w:gridCol w:w="15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办理对象</w:t>
            </w:r>
          </w:p>
        </w:tc>
        <w:tc>
          <w:tcPr>
            <w:tcW w:w="7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已经在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u w:val="single"/>
              </w:rPr>
              <w:t>广东政府采购智慧云平台”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上完成注册的采购人、供应商、代理机构。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5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办理机构</w:t>
            </w:r>
          </w:p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（请自行选择）</w:t>
            </w:r>
          </w:p>
        </w:tc>
        <w:tc>
          <w:tcPr>
            <w:tcW w:w="7172" w:type="dxa"/>
            <w:gridSpan w:val="4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机构名称: 数安时代科技股份有限公司【GDCA】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服务热线： 95105813    服务时间(工作日)：9:00-12:00，13:30-18:00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线上办理链接：https://item.taobao.com/item.htm?ft=t&amp;id=618273396126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线下办理地址：广州市越秀区越华路112号珠江国际大厦3001室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查询更多线下地址：https://www.gdca.com.cn/customer_service/download/table/-00216/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办理流程指南： 请查阅附件《GDCA数字证书及电子印章办理流程》</w:t>
            </w:r>
          </w:p>
          <w:p>
            <w:pPr>
              <w:snapToGrid w:val="0"/>
              <w:spacing w:line="320" w:lineRule="exact"/>
              <w:ind w:left="1900" w:hanging="1900" w:hangingChars="95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办理材料准备：（1）机构（企业）数字证书业务申请表及GDCA数字证书用户协议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（2）电子印章填报表</w:t>
            </w:r>
          </w:p>
          <w:p>
            <w:pPr>
              <w:snapToGrid w:val="0"/>
              <w:spacing w:line="320" w:lineRule="exact"/>
              <w:ind w:firstLine="1400" w:firstLineChars="7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（3）“三证合一”营业执照复印件（一式一份，需加盖公章）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（4）经办人身份证正反面原件扫描件（一式一份，需加盖公章）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2" w:type="dxa"/>
            <w:gridSpan w:val="4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position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position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机构名称：广东省电子商务认证有限公司【网证通】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 xml:space="preserve">服务热线：400-830-1330  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服务时间（工作日）：9:00-12:00，14:00-17:00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线上办理链接：</w:t>
            </w: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18"/>
                <w:szCs w:val="18"/>
              </w:rPr>
              <w:t>https://bpms.cnca.net/usercertservice/index.jsp?serviceId=560a9955b61a2150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线下办理地址：广州市越秀区建设五马路一号德安大厦一楼大厅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查询更多线下地址：http://www.cnca.net/Client/detail/id/2216.html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办理流程指南： 请查阅附件《网证通数字证书及电子印章办理流程》　　　　　　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办理材料准备：（1）《数字证书及电子印章申请表》（一式一份，需加盖公章）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jc w:val="lef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（2）“三证合一”营业执照复印件（一式一份，需加盖公章）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（3）经办人身份证（一式一份，需加盖公章）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5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2" w:type="dxa"/>
            <w:gridSpan w:val="4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position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position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机构名称：中国金融认证中心【CFCA】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服务热线： 4008563882  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服务时间(工作日)：9:00-12:00，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13:30-18:00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线上办理链接：http://cfca.gdhdxin.com:9080/index.html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线下办理地址：广东省广州市越秀区东风中路越秀城市广场南塔1905，张先生 15999935782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办理流程指南：请查阅附件《CFCA 数字证书及电子印章办理流程》</w:t>
            </w:r>
          </w:p>
          <w:p>
            <w:pPr>
              <w:snapToGrid w:val="0"/>
              <w:spacing w:line="320" w:lineRule="exact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办理材料准备：(1) 数字证书业务申请表及CFCA数字证书用户协议（一式一份，需加盖公章）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(2) 电子印章填报表</w:t>
            </w:r>
          </w:p>
          <w:p>
            <w:pPr>
              <w:snapToGrid w:val="0"/>
              <w:spacing w:line="320" w:lineRule="exact"/>
              <w:ind w:firstLine="1400" w:firstLineChars="700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(3) “三证合一”营业执照复印件（一式一份，需加盖公章）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(4) 经办人身份证正反面扫描件（一式一份，需加盖公章）</w:t>
            </w:r>
          </w:p>
          <w:p>
            <w:pPr>
              <w:snapToGrid w:val="0"/>
              <w:spacing w:line="320" w:lineRule="exact"/>
              <w:ind w:firstLine="1400" w:firstLineChars="700"/>
              <w:rPr>
                <w:rFonts w:ascii="宋体" w:hAnsi="宋体" w:cs="宋体"/>
                <w:color w:val="000000"/>
                <w:kern w:val="0"/>
                <w:position w:val="2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position w:val="2"/>
                <w:sz w:val="20"/>
                <w:szCs w:val="20"/>
              </w:rPr>
              <w:t>(5) 授权委托书（一式一份，需加盖公章）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widowControl/>
              <w:spacing w:line="100" w:lineRule="atLeas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                                收费标准                        （单位：元/个/年）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7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widowControl/>
              <w:spacing w:line="100" w:lineRule="atLeas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注：下述收费标准为办理机构市场价格，具体费用标准以办理机构实际发布为准，解释权归办理机构。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办理类型</w:t>
            </w:r>
          </w:p>
        </w:tc>
        <w:tc>
          <w:tcPr>
            <w:tcW w:w="14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介质费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数字证书服务费</w:t>
            </w:r>
          </w:p>
        </w:tc>
        <w:tc>
          <w:tcPr>
            <w:tcW w:w="1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电子印章服务费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AEEF3"/>
            <w:vAlign w:val="center"/>
          </w:tcPr>
          <w:p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新办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续期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证书补办</w:t>
            </w:r>
          </w:p>
        </w:tc>
        <w:tc>
          <w:tcPr>
            <w:tcW w:w="14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CA技术支持</w:t>
            </w:r>
          </w:p>
        </w:tc>
        <w:tc>
          <w:tcPr>
            <w:tcW w:w="7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100" w:lineRule="atLeast"/>
              <w:jc w:val="lef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CA在云平台上使用过程有问题请联系技术服务热线：400-887-6133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CA驱动下载</w:t>
            </w:r>
          </w:p>
        </w:tc>
        <w:tc>
          <w:tcPr>
            <w:tcW w:w="7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100" w:lineRule="atLeas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请办理对象务必及时到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u w:val="single"/>
              </w:rPr>
              <w:t>广东政府采购智慧云平台”</w:t>
            </w:r>
            <w:r>
              <w:rPr>
                <w:rStyle w:val="20"/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---&gt;操作指南---&gt;系统工具下载”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下载最新驱动，以保障CA正常使用.</w:t>
            </w:r>
          </w:p>
          <w:p>
            <w:pPr>
              <w:widowControl/>
              <w:shd w:val="clear" w:color="auto" w:fill="FFFFFF"/>
              <w:spacing w:line="100" w:lineRule="atLeas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下载链接：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>https://gdgpo.czt.gd.gov.cn//help/tool/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特别提醒</w:t>
            </w:r>
          </w:p>
        </w:tc>
        <w:tc>
          <w:tcPr>
            <w:tcW w:w="7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100" w:lineRule="atLeas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1.数字证书办理后需进行CA驱动下载安装方可使用；</w:t>
            </w:r>
          </w:p>
          <w:p>
            <w:pPr>
              <w:widowControl/>
              <w:shd w:val="clear" w:color="auto" w:fill="FFFFFF"/>
              <w:spacing w:line="100" w:lineRule="atLeas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2.CA驱动安装后，如需使用CA数字证书登录请先至云平台注册后完成CA数字证书绑定.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0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附件</w:t>
            </w:r>
          </w:p>
        </w:tc>
        <w:tc>
          <w:tcPr>
            <w:tcW w:w="71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ind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pict>
                <v:shape id="_x0000_i1025" o:spt="75" type="#_x0000_t75" style="height:65.9pt;width:72.45pt;" filled="f" o:preferrelative="t" stroked="f" coordsize="21600,21600">
                  <v:path/>
                  <v:fill on="f" focussize="0,0"/>
                  <v:stroke on="f" joinstyle="miter"/>
                  <v:imagedata r:id="rId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pict>
                <v:shape id="_x0000_i1026" o:spt="75" type="#_x0000_t75" style="height:65.9pt;width:72.45pt;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pict>
                <v:shape id="_x0000_i1027" o:spt="75" type="#_x0000_t75" style="height:65.9pt;width:72.4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rPr>
          <w:rFonts w:ascii="宋体" w:hAnsi="宋体" w:cs="宋体"/>
        </w:rPr>
      </w:pPr>
    </w:p>
    <w:sectPr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58ED60"/>
    <w:multiLevelType w:val="multilevel"/>
    <w:tmpl w:val="CD58ED60"/>
    <w:lvl w:ilvl="0" w:tentative="0">
      <w:start w:val="1"/>
      <w:numFmt w:val="decimal"/>
      <w:lvlText w:val="%1."/>
      <w:lvlJc w:val="left"/>
      <w:pPr>
        <w:ind w:left="862" w:hanging="420"/>
      </w:pPr>
      <w:rPr>
        <w:rFonts w:hint="eastAsia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146" w:hanging="720"/>
      </w:pPr>
      <w:rPr>
        <w:rFonts w:hint="eastAsia" w:ascii="宋体" w:hAnsi="宋体" w:eastAsia="宋体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964"/>
        </w:tabs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77"/>
        </w:tabs>
        <w:ind w:left="1077" w:hanging="1077"/>
      </w:pPr>
      <w:rPr>
        <w:rFonts w:hint="default" w:ascii="宋体" w:hAnsi="宋体" w:eastAsia="宋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 w:ascii="宋体" w:hAnsi="宋体" w:eastAsia="宋体"/>
        <w:b w:val="0"/>
        <w:bCs w:val="0"/>
      </w:rPr>
    </w:lvl>
    <w:lvl w:ilvl="6" w:tentative="0">
      <w:start w:val="1"/>
      <w:numFmt w:val="decimal"/>
      <w:pStyle w:val="12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 w:ascii="宋体" w:hAnsi="宋体" w:eastAsia="宋体"/>
        <w:b w:val="0"/>
        <w:bCs w:val="0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E7CA59CD"/>
    <w:multiLevelType w:val="multilevel"/>
    <w:tmpl w:val="E7CA59CD"/>
    <w:lvl w:ilvl="0" w:tentative="0">
      <w:start w:val="1"/>
      <w:numFmt w:val="decimal"/>
      <w:pStyle w:val="6"/>
      <w:lvlText w:val="%1."/>
      <w:lvlJc w:val="left"/>
      <w:pPr>
        <w:ind w:left="420" w:hanging="420"/>
      </w:pPr>
      <w:rPr>
        <w:rFonts w:hint="default"/>
        <w:sz w:val="44"/>
        <w:szCs w:val="44"/>
      </w:rPr>
    </w:lvl>
    <w:lvl w:ilvl="1" w:tentative="0">
      <w:start w:val="1"/>
      <w:numFmt w:val="decimal"/>
      <w:pStyle w:val="7"/>
      <w:suff w:val="space"/>
      <w:lvlText w:val="%1.%2"/>
      <w:lvlJc w:val="left"/>
      <w:pPr>
        <w:ind w:left="567" w:hanging="567"/>
      </w:pPr>
    </w:lvl>
    <w:lvl w:ilvl="2" w:tentative="0">
      <w:start w:val="1"/>
      <w:numFmt w:val="decimal"/>
      <w:pStyle w:val="8"/>
      <w:suff w:val="space"/>
      <w:lvlText w:val="%1.%2.%3"/>
      <w:lvlJc w:val="left"/>
      <w:pPr>
        <w:ind w:left="425" w:hanging="425"/>
      </w:pPr>
      <w:rPr>
        <w:rFonts w:ascii="Times New Roman" w:hAnsi="Times New Roman" w:cs="宋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9"/>
      <w:suff w:val="space"/>
      <w:lvlText w:val="%1.%2.%3.%4"/>
      <w:lvlJc w:val="left"/>
      <w:pPr>
        <w:ind w:left="425" w:hanging="425"/>
      </w:pPr>
      <w:rPr>
        <w:rFonts w:hint="default" w:ascii="Times New Roman" w:hAnsi="Times New Roman"/>
        <w:b w:val="0"/>
        <w:i w:val="0"/>
        <w:color w:val="000000"/>
        <w:sz w:val="28"/>
        <w:szCs w:val="28"/>
      </w:rPr>
    </w:lvl>
    <w:lvl w:ilvl="4" w:tentative="0">
      <w:start w:val="1"/>
      <w:numFmt w:val="decimal"/>
      <w:pStyle w:val="10"/>
      <w:suff w:val="space"/>
      <w:lvlText w:val="%1.%2.%3.%4.%5"/>
      <w:lvlJc w:val="left"/>
      <w:pPr>
        <w:ind w:left="425" w:hanging="425"/>
      </w:pPr>
      <w:rPr>
        <w:rFonts w:hint="default" w:ascii="Times New Roman" w:hAnsi="Times New Roman"/>
        <w:color w:val="000000"/>
        <w:sz w:val="24"/>
        <w:szCs w:val="24"/>
      </w:rPr>
    </w:lvl>
    <w:lvl w:ilvl="5" w:tentative="0">
      <w:start w:val="1"/>
      <w:numFmt w:val="decimal"/>
      <w:pStyle w:val="11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宋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3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4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E36D2"/>
    <w:rsid w:val="00010594"/>
    <w:rsid w:val="000B5B3E"/>
    <w:rsid w:val="000D1BB6"/>
    <w:rsid w:val="001533BF"/>
    <w:rsid w:val="00196C22"/>
    <w:rsid w:val="001D51A9"/>
    <w:rsid w:val="00267DFE"/>
    <w:rsid w:val="0035168B"/>
    <w:rsid w:val="003756BD"/>
    <w:rsid w:val="004179A4"/>
    <w:rsid w:val="00523088"/>
    <w:rsid w:val="00610D42"/>
    <w:rsid w:val="007078BA"/>
    <w:rsid w:val="00774A69"/>
    <w:rsid w:val="00960838"/>
    <w:rsid w:val="00984738"/>
    <w:rsid w:val="00994D79"/>
    <w:rsid w:val="009F7049"/>
    <w:rsid w:val="00AB06BF"/>
    <w:rsid w:val="00AE3EEA"/>
    <w:rsid w:val="00BB2B45"/>
    <w:rsid w:val="00BF2E92"/>
    <w:rsid w:val="00C11D85"/>
    <w:rsid w:val="00C46E5E"/>
    <w:rsid w:val="00C85C30"/>
    <w:rsid w:val="00CD02CB"/>
    <w:rsid w:val="00D50607"/>
    <w:rsid w:val="00DB2A03"/>
    <w:rsid w:val="00DC7C63"/>
    <w:rsid w:val="00DC7FD2"/>
    <w:rsid w:val="00E50502"/>
    <w:rsid w:val="00F12194"/>
    <w:rsid w:val="00FC3A47"/>
    <w:rsid w:val="02966768"/>
    <w:rsid w:val="050A560A"/>
    <w:rsid w:val="05E26566"/>
    <w:rsid w:val="089541C9"/>
    <w:rsid w:val="0A907383"/>
    <w:rsid w:val="0ADF44FA"/>
    <w:rsid w:val="0BBD1FD9"/>
    <w:rsid w:val="0CC0578F"/>
    <w:rsid w:val="0D5E4343"/>
    <w:rsid w:val="0DFC70F7"/>
    <w:rsid w:val="0E091844"/>
    <w:rsid w:val="0E873C02"/>
    <w:rsid w:val="0EEC2D78"/>
    <w:rsid w:val="0F2143DC"/>
    <w:rsid w:val="0FCA3000"/>
    <w:rsid w:val="12223524"/>
    <w:rsid w:val="133D454B"/>
    <w:rsid w:val="13524C51"/>
    <w:rsid w:val="13983A0E"/>
    <w:rsid w:val="14F24DC3"/>
    <w:rsid w:val="197B620D"/>
    <w:rsid w:val="1A0C0EF3"/>
    <w:rsid w:val="1B2D65E5"/>
    <w:rsid w:val="1B5F1B3A"/>
    <w:rsid w:val="1C2076E5"/>
    <w:rsid w:val="1CC02FD6"/>
    <w:rsid w:val="1D0A09D2"/>
    <w:rsid w:val="21E93172"/>
    <w:rsid w:val="22130F28"/>
    <w:rsid w:val="2237767E"/>
    <w:rsid w:val="24150ACB"/>
    <w:rsid w:val="24472019"/>
    <w:rsid w:val="258858D8"/>
    <w:rsid w:val="27B2160A"/>
    <w:rsid w:val="28B617CA"/>
    <w:rsid w:val="294E25E6"/>
    <w:rsid w:val="298E56CF"/>
    <w:rsid w:val="2A4859F2"/>
    <w:rsid w:val="2CCB4102"/>
    <w:rsid w:val="2D9B71D5"/>
    <w:rsid w:val="2DAE0354"/>
    <w:rsid w:val="2EF612D9"/>
    <w:rsid w:val="2FF839CF"/>
    <w:rsid w:val="30116801"/>
    <w:rsid w:val="31850838"/>
    <w:rsid w:val="343664A1"/>
    <w:rsid w:val="36DD3068"/>
    <w:rsid w:val="37951CA7"/>
    <w:rsid w:val="37F72646"/>
    <w:rsid w:val="386C476A"/>
    <w:rsid w:val="39AE2401"/>
    <w:rsid w:val="3C092E6C"/>
    <w:rsid w:val="3EF97BDF"/>
    <w:rsid w:val="4279237B"/>
    <w:rsid w:val="42ED0711"/>
    <w:rsid w:val="430501FF"/>
    <w:rsid w:val="440E5A37"/>
    <w:rsid w:val="45031EA3"/>
    <w:rsid w:val="45A1107C"/>
    <w:rsid w:val="46585D00"/>
    <w:rsid w:val="46790082"/>
    <w:rsid w:val="46C456A9"/>
    <w:rsid w:val="499858FA"/>
    <w:rsid w:val="4AC16579"/>
    <w:rsid w:val="4AFA7F88"/>
    <w:rsid w:val="4BF91F9B"/>
    <w:rsid w:val="4C171699"/>
    <w:rsid w:val="4C1A2B17"/>
    <w:rsid w:val="4CF77E3E"/>
    <w:rsid w:val="4D4468BD"/>
    <w:rsid w:val="4DDE36D2"/>
    <w:rsid w:val="50026FBE"/>
    <w:rsid w:val="50454464"/>
    <w:rsid w:val="504E325F"/>
    <w:rsid w:val="513A0DE5"/>
    <w:rsid w:val="517E3835"/>
    <w:rsid w:val="52102431"/>
    <w:rsid w:val="551444DA"/>
    <w:rsid w:val="569E50B6"/>
    <w:rsid w:val="57061C5D"/>
    <w:rsid w:val="58DF7084"/>
    <w:rsid w:val="59DD45D2"/>
    <w:rsid w:val="5A2264A3"/>
    <w:rsid w:val="5B3B7F54"/>
    <w:rsid w:val="5B7E70C6"/>
    <w:rsid w:val="5F0D70D9"/>
    <w:rsid w:val="5F231312"/>
    <w:rsid w:val="5F722FCB"/>
    <w:rsid w:val="629D6C42"/>
    <w:rsid w:val="637C3160"/>
    <w:rsid w:val="651275F6"/>
    <w:rsid w:val="6594263B"/>
    <w:rsid w:val="66184CF5"/>
    <w:rsid w:val="66D80722"/>
    <w:rsid w:val="66EB43EC"/>
    <w:rsid w:val="679B30D4"/>
    <w:rsid w:val="679D0121"/>
    <w:rsid w:val="69115B61"/>
    <w:rsid w:val="6A737A5D"/>
    <w:rsid w:val="6ACF512F"/>
    <w:rsid w:val="6C257AFD"/>
    <w:rsid w:val="6C982526"/>
    <w:rsid w:val="6ED07550"/>
    <w:rsid w:val="70603DCE"/>
    <w:rsid w:val="70AA6803"/>
    <w:rsid w:val="70E328A1"/>
    <w:rsid w:val="72033571"/>
    <w:rsid w:val="7228037B"/>
    <w:rsid w:val="7295046B"/>
    <w:rsid w:val="744D66E0"/>
    <w:rsid w:val="7670153D"/>
    <w:rsid w:val="786162D8"/>
    <w:rsid w:val="79780087"/>
    <w:rsid w:val="79C26648"/>
    <w:rsid w:val="7AB02B70"/>
    <w:rsid w:val="7D312B5D"/>
    <w:rsid w:val="7F5B6580"/>
    <w:rsid w:val="E75F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link w:val="22"/>
    <w:qFormat/>
    <w:uiPriority w:val="0"/>
    <w:pPr>
      <w:pageBreakBefore/>
      <w:numPr>
        <w:ilvl w:val="0"/>
        <w:numId w:val="1"/>
      </w:numPr>
      <w:snapToGrid w:val="0"/>
      <w:spacing w:line="300" w:lineRule="auto"/>
      <w:contextualSpacing/>
      <w:jc w:val="left"/>
      <w:outlineLvl w:val="0"/>
    </w:pPr>
    <w:rPr>
      <w:b/>
      <w:bCs/>
      <w:kern w:val="44"/>
      <w:sz w:val="36"/>
      <w:szCs w:val="44"/>
    </w:rPr>
  </w:style>
  <w:style w:type="paragraph" w:styleId="7">
    <w:name w:val="heading 2"/>
    <w:basedOn w:val="1"/>
    <w:next w:val="1"/>
    <w:link w:val="21"/>
    <w:semiHidden/>
    <w:unhideWhenUsed/>
    <w:qFormat/>
    <w:uiPriority w:val="0"/>
    <w:pPr>
      <w:keepNext/>
      <w:keepLines/>
      <w:numPr>
        <w:ilvl w:val="1"/>
        <w:numId w:val="1"/>
      </w:numPr>
      <w:spacing w:before="200" w:beforeLines="200" w:after="200" w:afterLines="200"/>
      <w:ind w:firstLine="0"/>
      <w:outlineLvl w:val="1"/>
    </w:pPr>
    <w:rPr>
      <w:rFonts w:ascii="Times New Roman" w:hAnsi="Times New Roman" w:eastAsia="黑体"/>
      <w:bCs/>
      <w:sz w:val="36"/>
      <w:szCs w:val="36"/>
      <w:lang w:val="en-GB"/>
    </w:rPr>
  </w:style>
  <w:style w:type="paragraph" w:styleId="8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10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11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2">
    <w:name w:val="heading 7"/>
    <w:basedOn w:val="1"/>
    <w:next w:val="1"/>
    <w:link w:val="23"/>
    <w:semiHidden/>
    <w:unhideWhenUsed/>
    <w:qFormat/>
    <w:uiPriority w:val="0"/>
    <w:pPr>
      <w:keepNext/>
      <w:keepLines/>
      <w:numPr>
        <w:ilvl w:val="6"/>
        <w:numId w:val="2"/>
      </w:numPr>
      <w:snapToGrid w:val="0"/>
      <w:spacing w:before="240" w:after="64" w:line="320" w:lineRule="auto"/>
      <w:ind w:left="0" w:firstLine="0"/>
      <w:outlineLvl w:val="6"/>
    </w:pPr>
    <w:rPr>
      <w:b/>
      <w:bCs/>
      <w:sz w:val="24"/>
    </w:rPr>
  </w:style>
  <w:style w:type="paragraph" w:styleId="13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4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Body Text First Indent"/>
    <w:basedOn w:val="4"/>
    <w:unhideWhenUsed/>
    <w:qFormat/>
    <w:uiPriority w:val="99"/>
    <w:pPr>
      <w:spacing w:after="120"/>
      <w:ind w:firstLine="420" w:firstLineChars="100"/>
    </w:pPr>
    <w:rPr>
      <w:sz w:val="22"/>
      <w:szCs w:val="22"/>
    </w:rPr>
  </w:style>
  <w:style w:type="paragraph" w:styleId="15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Normal (Web)"/>
    <w:basedOn w:val="1"/>
    <w:qFormat/>
    <w:uiPriority w:val="0"/>
    <w:pPr>
      <w:spacing w:after="150"/>
      <w:jc w:val="left"/>
    </w:pPr>
    <w:rPr>
      <w:color w:val="111111"/>
      <w:kern w:val="0"/>
      <w:sz w:val="24"/>
    </w:r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标题 2 Char"/>
    <w:link w:val="7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  <w:lang w:val="en-GB"/>
    </w:rPr>
  </w:style>
  <w:style w:type="character" w:customStyle="1" w:styleId="22">
    <w:name w:val="标题 1 Char"/>
    <w:link w:val="6"/>
    <w:qFormat/>
    <w:uiPriority w:val="0"/>
    <w:rPr>
      <w:rFonts w:ascii="Calibri" w:hAnsi="Calibri" w:eastAsia="宋体" w:cs="Times New Roman"/>
      <w:b/>
      <w:bCs/>
      <w:kern w:val="44"/>
      <w:sz w:val="36"/>
      <w:szCs w:val="44"/>
    </w:rPr>
  </w:style>
  <w:style w:type="character" w:customStyle="1" w:styleId="23">
    <w:name w:val="标题 7 Char"/>
    <w:link w:val="12"/>
    <w:qFormat/>
    <w:uiPriority w:val="0"/>
    <w:rPr>
      <w:rFonts w:ascii="Calibri" w:hAnsi="Calibri" w:eastAsia="宋体" w:cs="Times New Roman"/>
      <w:b/>
      <w:bCs/>
      <w:kern w:val="2"/>
      <w:sz w:val="24"/>
      <w:szCs w:val="24"/>
    </w:rPr>
  </w:style>
  <w:style w:type="paragraph" w:customStyle="1" w:styleId="24">
    <w:name w:val="_Style 3"/>
    <w:basedOn w:val="6"/>
    <w:next w:val="1"/>
    <w:unhideWhenUsed/>
    <w:qFormat/>
    <w:uiPriority w:val="39"/>
    <w:pPr>
      <w:widowControl/>
      <w:numPr>
        <w:numId w:val="0"/>
      </w:numPr>
      <w:spacing w:before="240" w:line="259" w:lineRule="auto"/>
      <w:outlineLvl w:val="9"/>
    </w:pPr>
    <w:rPr>
      <w:rFonts w:ascii="等线 Light" w:hAnsi="等线 Light" w:eastAsia="等线 Light"/>
      <w:b w:val="0"/>
      <w:color w:val="2F5496"/>
      <w:kern w:val="0"/>
      <w:sz w:val="32"/>
      <w:szCs w:val="32"/>
    </w:rPr>
  </w:style>
  <w:style w:type="character" w:customStyle="1" w:styleId="25">
    <w:name w:val="页眉 Char"/>
    <w:basedOn w:val="19"/>
    <w:link w:val="1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6">
    <w:name w:val="页脚 Char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7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260</Words>
  <Characters>1488</Characters>
  <Lines>12</Lines>
  <Paragraphs>3</Paragraphs>
  <TotalTime>55</TotalTime>
  <ScaleCrop>false</ScaleCrop>
  <LinksUpToDate>false</LinksUpToDate>
  <CharactersWithSpaces>1745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2020-12-16T15:57:00Z</dcterms:created>
  <dc:creator>超</dc:creator>
  <cp:lastModifiedBy>Michael</cp:lastModifiedBy>
  <dcterms:modified xsi:type="dcterms:W3CDTF">2025-03-27T03:03:45Z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65B9E31848334BD9AACD5A9772DE347E</vt:lpwstr>
  </property>
  <property fmtid="{D5CDD505-2E9C-101B-9397-08002B2CF9AE}" pid="4" name="ribbonExt">
    <vt:lpwstr>{"WPSExtOfficeTab":{"OnGetEnabled":false,"OnGetVisible":false}}</vt:lpwstr>
  </property>
</Properties>
</file>