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C" w:rsidRPr="00FC6909" w:rsidRDefault="008B648C" w:rsidP="008B648C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cstheme="minorBidi"/>
          <w:kern w:val="2"/>
          <w:sz w:val="44"/>
          <w:szCs w:val="44"/>
        </w:rPr>
      </w:pPr>
      <w:r w:rsidRPr="00FC6909">
        <w:rPr>
          <w:rFonts w:ascii="方正小标宋_GBK" w:eastAsia="方正小标宋_GBK" w:cstheme="minorBidi" w:hint="eastAsia"/>
          <w:kern w:val="2"/>
          <w:sz w:val="44"/>
          <w:szCs w:val="44"/>
        </w:rPr>
        <w:t>视频拍摄要求与设备要求</w:t>
      </w:r>
    </w:p>
    <w:p w:rsidR="008B648C" w:rsidRDefault="008B648C" w:rsidP="008B648C">
      <w:pPr>
        <w:rPr>
          <w:rFonts w:ascii="仿宋_GB2312" w:eastAsia="仿宋_GB2312" w:hAnsi="黑体"/>
          <w:bCs/>
          <w:sz w:val="32"/>
          <w:szCs w:val="32"/>
        </w:rPr>
      </w:pP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（一）视频内容：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1.包括企业/厂区外景、室内环境、办公环境、车间环境、企业负责人访谈、职工访谈、工作过程的人物或环境特写等。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2.询问企业家在蓬江的发展历程、面临的挑战与机遇、对蓬江经济发展的贡献、企业未来展望、抓住大湾区发展机遇、如何支持工会建设等内容。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3.询问工会主席、劳模工匠、职工代表如何弘扬百年工运精神引领行业发展、个人成就/贡献、未来个人的发展规划、如何发挥工会力量助力企业等内容。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4.最后以企业繁忙有序的工作场景或企业标志性成果画面结束。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（二）视频时长：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单条时</w:t>
      </w:r>
      <w:proofErr w:type="gramStart"/>
      <w:r>
        <w:rPr>
          <w:rFonts w:ascii="仿宋_GB2312" w:eastAsia="仿宋_GB2312" w:hAnsi="黑体" w:hint="eastAsia"/>
          <w:bCs/>
          <w:sz w:val="32"/>
          <w:szCs w:val="32"/>
        </w:rPr>
        <w:t>长控制</w:t>
      </w:r>
      <w:proofErr w:type="gramEnd"/>
      <w:r>
        <w:rPr>
          <w:rFonts w:ascii="仿宋_GB2312" w:eastAsia="仿宋_GB2312" w:hAnsi="黑体" w:hint="eastAsia"/>
          <w:bCs/>
          <w:sz w:val="32"/>
          <w:szCs w:val="32"/>
        </w:rPr>
        <w:t>在80秒-100秒。</w:t>
      </w:r>
    </w:p>
    <w:p w:rsidR="008B648C" w:rsidRDefault="008B648C" w:rsidP="008B648C">
      <w:pPr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（三）拍摄要求</w:t>
      </w:r>
    </w:p>
    <w:p w:rsidR="008B648C" w:rsidRDefault="008B648C" w:rsidP="008B64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1.视频格式: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分辨率：1920*1080P（横屏）或1080*1920P（竖屏）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帧率：25帧/秒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编码格式：H.264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码率：不低于10Mbps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封装格式：AVI、MP4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2.音频格式: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采样率：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48kHz</w:t>
      </w:r>
      <w:proofErr w:type="gramEnd"/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比特率：不低于128kbps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声道：立体声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3.字幕要求: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字体：黑体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字号：根据画面比例调整，确保清晰易读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颜色：白色，可根据画面背景调整透明度或添加描边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位置：画面下方居中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格式：SRT或ASS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4.摄像设备: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至少使用两台专业级4K摄像机，如 Sony FX6、Canon C300 Mark III、RED Komodo 等，并配备齐全的镜头组（涵盖广角、标准、长焦）、三脚架、滑轨、稳定器、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跟焦器等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辅助设备，确保画面稳定流畅，景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别丰富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多变。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配备专业级航拍设备，如 DJI Inspire 2、DJI Mavic 3 等，用于拍摄企业全景、外部环境等宏大场景。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5.灯光设备: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配备专业的灯光设备，如 ARRI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SkyPanel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、Kino Flo 等 LED 灯，以及聚光灯、柔光箱、反光板等辅助设备，确保不同场景下的光线充足、自然，画面层次分明。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配备专业的灯光控制系统，如 DMX 控制器，实现灯光的精准控制和场景切换。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6.录音设备: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使用专业级无线麦克风，如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Sennheiser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EW 100 G4、Sony UWP-D21 等，确保采访录音清晰、无杂音。</w:t>
      </w:r>
    </w:p>
    <w:p w:rsidR="008B648C" w:rsidRDefault="008B648C" w:rsidP="008B64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配备专业级录音笔，如 Zoom H6、Tascam DR-100MKIII 等，用于环境音采集和备用录音。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7.后期制作设备: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使用高性能图形工作站进行视频剪辑、调色、特效制作等后期处理，确保视频制作效率和质量。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配备专业级显示器，如 EIZO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ColorEdge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系列，确保色彩还原准确。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8.后期制作软件: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视频剪辑：Adobe Premiere Pro、Final Cut Pro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特效制作：Adobe After Effects、Nuke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调色：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DaVinci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Resolve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音频处理：Adobe Audition、Pro Tools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9.其他技术要求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画面质量: 画面清晰、稳定，色彩还原准确，无明显噪点、马赛克等瑕疵。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音频质量: 声音清晰、饱满，无明显杂音、破音等现象。</w:t>
      </w:r>
    </w:p>
    <w:p w:rsidR="008B648C" w:rsidRDefault="008B648C" w:rsidP="008B64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剪辑节奏: 剪辑流畅，节奏明快，符合短视频传播规律。</w:t>
      </w:r>
    </w:p>
    <w:p w:rsidR="008B648C" w:rsidRDefault="008B648C" w:rsidP="008B64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包装设计: 片头片尾设计简洁大气，符合项目主题，可加入动态图形、特效等元素提升视觉吸引力。</w:t>
      </w:r>
    </w:p>
    <w:p w:rsidR="008B648C" w:rsidRPr="00637F09" w:rsidRDefault="008B648C" w:rsidP="008B648C">
      <w:pPr>
        <w:pStyle w:val="a5"/>
        <w:widowControl/>
        <w:shd w:val="clear" w:color="auto" w:fill="FFFFFF"/>
        <w:spacing w:beforeAutospacing="0" w:afterAutospacing="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交付要求: 提供所有拍摄素材的原始文件、剪辑工程文件以及最终成片文件，并按照要求进行归档保存。</w:t>
      </w:r>
    </w:p>
    <w:p w:rsidR="008B648C" w:rsidRDefault="008B648C" w:rsidP="008B648C">
      <w:pPr>
        <w:pStyle w:val="a5"/>
        <w:widowControl/>
        <w:shd w:val="clear" w:color="auto" w:fill="FFFFFF"/>
        <w:spacing w:beforeAutospacing="0" w:afterAutospacing="0"/>
        <w:rPr>
          <w:rFonts w:ascii="仿宋_GB2312" w:eastAsia="仿宋_GB2312" w:cstheme="minorBidi"/>
          <w:kern w:val="2"/>
          <w:sz w:val="32"/>
          <w:szCs w:val="32"/>
        </w:rPr>
      </w:pPr>
    </w:p>
    <w:p w:rsidR="00A00E7C" w:rsidRPr="008B648C" w:rsidRDefault="00A00E7C">
      <w:pPr>
        <w:rPr>
          <w:rFonts w:hint="eastAsia"/>
        </w:rPr>
      </w:pPr>
      <w:bookmarkStart w:id="0" w:name="_GoBack"/>
      <w:bookmarkEnd w:id="0"/>
    </w:p>
    <w:p w:rsidR="008B648C" w:rsidRDefault="008B648C">
      <w:pPr>
        <w:rPr>
          <w:rFonts w:hint="eastAsia"/>
        </w:rPr>
      </w:pPr>
    </w:p>
    <w:p w:rsidR="008B648C" w:rsidRDefault="008B648C">
      <w:pPr>
        <w:rPr>
          <w:rFonts w:hint="eastAsia"/>
        </w:rPr>
      </w:pPr>
    </w:p>
    <w:p w:rsidR="008B648C" w:rsidRDefault="008B648C">
      <w:pPr>
        <w:rPr>
          <w:rFonts w:hint="eastAsia"/>
        </w:rPr>
      </w:pPr>
    </w:p>
    <w:p w:rsidR="008B648C" w:rsidRDefault="008B648C">
      <w:pPr>
        <w:rPr>
          <w:rFonts w:hint="eastAsia"/>
        </w:rPr>
      </w:pPr>
    </w:p>
    <w:p w:rsidR="008B648C" w:rsidRDefault="008B648C">
      <w:pPr>
        <w:rPr>
          <w:rFonts w:hint="eastAsia"/>
        </w:rPr>
      </w:pPr>
    </w:p>
    <w:p w:rsidR="008B648C" w:rsidRDefault="008B648C"/>
    <w:sectPr w:rsidR="008B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0B" w:rsidRDefault="002E050B" w:rsidP="008B648C">
      <w:r>
        <w:separator/>
      </w:r>
    </w:p>
  </w:endnote>
  <w:endnote w:type="continuationSeparator" w:id="0">
    <w:p w:rsidR="002E050B" w:rsidRDefault="002E050B" w:rsidP="008B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0B" w:rsidRDefault="002E050B" w:rsidP="008B648C">
      <w:r>
        <w:separator/>
      </w:r>
    </w:p>
  </w:footnote>
  <w:footnote w:type="continuationSeparator" w:id="0">
    <w:p w:rsidR="002E050B" w:rsidRDefault="002E050B" w:rsidP="008B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A7"/>
    <w:rsid w:val="001074A7"/>
    <w:rsid w:val="002E050B"/>
    <w:rsid w:val="008B648C"/>
    <w:rsid w:val="00A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48C"/>
    <w:rPr>
      <w:sz w:val="18"/>
      <w:szCs w:val="18"/>
    </w:rPr>
  </w:style>
  <w:style w:type="paragraph" w:styleId="a5">
    <w:name w:val="Normal (Web)"/>
    <w:basedOn w:val="a"/>
    <w:qFormat/>
    <w:rsid w:val="008B648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48C"/>
    <w:rPr>
      <w:sz w:val="18"/>
      <w:szCs w:val="18"/>
    </w:rPr>
  </w:style>
  <w:style w:type="paragraph" w:styleId="a5">
    <w:name w:val="Normal (Web)"/>
    <w:basedOn w:val="a"/>
    <w:qFormat/>
    <w:rsid w:val="008B648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2025-04-17T07:30:00Z</dcterms:created>
  <dcterms:modified xsi:type="dcterms:W3CDTF">2025-04-17T07:31:00Z</dcterms:modified>
</cp:coreProperties>
</file>