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0E2A46">
      <w:pPr>
        <w:jc w:val="distribute"/>
        <w:rPr>
          <w:rFonts w:ascii="文鼎CS大宋" w:hAnsi="Times New Roman" w:eastAsia="文鼎CS大宋" w:cs="Times New Roman"/>
          <w:color w:val="FF0000"/>
          <w:spacing w:val="120"/>
          <w:sz w:val="84"/>
          <w:szCs w:val="84"/>
        </w:rPr>
      </w:pPr>
      <w:r>
        <w:rPr>
          <w:rFonts w:hint="eastAsia" w:ascii="文鼎CS大宋" w:hAnsi="Times New Roman" w:eastAsia="文鼎CS大宋" w:cs="Times New Roman"/>
          <w:color w:val="FF0000"/>
          <w:spacing w:val="119"/>
          <w:w w:val="95"/>
          <w:sz w:val="84"/>
          <w:szCs w:val="84"/>
        </w:rPr>
        <w:t>江门市</w:t>
      </w:r>
      <w:r>
        <w:rPr>
          <w:sz w:val="84"/>
        </w:rPr>
        <mc:AlternateContent>
          <mc:Choice Requires="wps">
            <w:drawing>
              <wp:anchor distT="0" distB="0" distL="114300" distR="114300" simplePos="0" relativeHeight="251661312" behindDoc="0" locked="0" layoutInCell="1" allowOverlap="1">
                <wp:simplePos x="0" y="0"/>
                <wp:positionH relativeFrom="column">
                  <wp:posOffset>-41275</wp:posOffset>
                </wp:positionH>
                <wp:positionV relativeFrom="paragraph">
                  <wp:posOffset>-760730</wp:posOffset>
                </wp:positionV>
                <wp:extent cx="1376045" cy="412750"/>
                <wp:effectExtent l="0" t="0" r="14605" b="6350"/>
                <wp:wrapNone/>
                <wp:docPr id="5" name="文本框 5"/>
                <wp:cNvGraphicFramePr/>
                <a:graphic xmlns:a="http://schemas.openxmlformats.org/drawingml/2006/main">
                  <a:graphicData uri="http://schemas.microsoft.com/office/word/2010/wordprocessingShape">
                    <wps:wsp>
                      <wps:cNvSpPr txBox="1"/>
                      <wps:spPr>
                        <a:xfrm>
                          <a:off x="0" y="0"/>
                          <a:ext cx="1376045" cy="4127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29D5B10F">
                            <w:pPr>
                              <w:rPr>
                                <w:rFonts w:hint="eastAsia" w:ascii="黑体" w:hAnsi="黑体" w:eastAsia="黑体" w:cs="黑体"/>
                                <w:sz w:val="32"/>
                                <w:szCs w:val="32"/>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5pt;margin-top:-59.9pt;height:32.5pt;width:108.35pt;z-index:251661312;mso-width-relative:page;mso-height-relative:page;" fillcolor="#FFFFFF [3201]" filled="t" stroked="f" coordsize="21600,21600" o:gfxdata="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B9yfW3XAAAACwEAAA8AAAAA&#10;AAAAAQAgAAAAIgAAAGRycy9kb3ducmV2LnhtbFBLAQIUABQAAAAIAIdO4kD9cxONTgIAAI8EAAAO&#10;AAAAAAAAAAEAIAAAACYBAABkcnMvZTJvRG9jLnhtbFBLBQYAAAAABgAGAFkBAADmBQAAAAA=&#10;">
                <v:fill on="t" focussize="0,0"/>
                <v:stroke on="f" weight="0.5pt"/>
                <v:imagedata o:title=""/>
                <o:lock v:ext="edit" aspectratio="f"/>
                <v:textbox>
                  <w:txbxContent>
                    <w:p w14:paraId="29D5B10F">
                      <w:pPr>
                        <w:rPr>
                          <w:rFonts w:hint="eastAsia" w:ascii="黑体" w:hAnsi="黑体" w:eastAsia="黑体" w:cs="黑体"/>
                          <w:sz w:val="32"/>
                          <w:szCs w:val="32"/>
                          <w:lang w:eastAsia="zh-CN"/>
                        </w:rPr>
                      </w:pPr>
                    </w:p>
                  </w:txbxContent>
                </v:textbox>
              </v:shape>
            </w:pict>
          </mc:Fallback>
        </mc:AlternateContent>
      </w:r>
      <w:r>
        <w:rPr>
          <w:rFonts w:hint="eastAsia" w:ascii="文鼎CS大宋" w:hAnsi="Times New Roman" w:eastAsia="文鼎CS大宋" w:cs="Times New Roman"/>
          <w:color w:val="FF0000"/>
          <w:spacing w:val="119"/>
          <w:w w:val="95"/>
          <w:sz w:val="84"/>
          <w:szCs w:val="84"/>
        </w:rPr>
        <w:t>生态环境局</w:t>
      </w:r>
      <w:r>
        <w:rPr>
          <w:rFonts w:ascii="仿宋_GB2312" w:eastAsia="仿宋_GB2312"/>
        </w:rPr>
        <mc:AlternateContent>
          <mc:Choice Requires="wpg">
            <w:drawing>
              <wp:anchor distT="0" distB="0" distL="114300" distR="114300" simplePos="0" relativeHeight="251660288" behindDoc="1" locked="1" layoutInCell="1" allowOverlap="1">
                <wp:simplePos x="0" y="0"/>
                <wp:positionH relativeFrom="column">
                  <wp:posOffset>-140335</wp:posOffset>
                </wp:positionH>
                <wp:positionV relativeFrom="paragraph">
                  <wp:posOffset>719455</wp:posOffset>
                </wp:positionV>
                <wp:extent cx="5895975" cy="7360920"/>
                <wp:effectExtent l="0" t="28575" r="9525" b="40005"/>
                <wp:wrapNone/>
                <wp:docPr id="3" name="组合 3"/>
                <wp:cNvGraphicFramePr/>
                <a:graphic xmlns:a="http://schemas.openxmlformats.org/drawingml/2006/main">
                  <a:graphicData uri="http://schemas.microsoft.com/office/word/2010/wordprocessingGroup">
                    <wpg:wgp>
                      <wpg:cNvGrpSpPr/>
                      <wpg:grpSpPr>
                        <a:xfrm>
                          <a:off x="0" y="0"/>
                          <a:ext cx="5895975" cy="7360920"/>
                          <a:chOff x="0" y="0"/>
                          <a:chExt cx="9638" cy="12470"/>
                        </a:xfrm>
                        <a:effectLst/>
                      </wpg:grpSpPr>
                      <wps:wsp>
                        <wps:cNvPr id="1" name="直接连接符 1"/>
                        <wps:cNvCnPr/>
                        <wps:spPr>
                          <a:xfrm>
                            <a:off x="0" y="0"/>
                            <a:ext cx="9638" cy="0"/>
                          </a:xfrm>
                          <a:prstGeom prst="line">
                            <a:avLst/>
                          </a:prstGeom>
                          <a:ln w="57150" cap="flat" cmpd="thickThin">
                            <a:solidFill>
                              <a:srgbClr val="FF0000"/>
                            </a:solidFill>
                            <a:prstDash val="solid"/>
                            <a:bevel/>
                            <a:headEnd type="none" w="med" len="med"/>
                            <a:tailEnd type="none" w="med" len="med"/>
                          </a:ln>
                          <a:effectLst/>
                        </wps:spPr>
                        <wps:bodyPr/>
                      </wps:wsp>
                      <wps:wsp>
                        <wps:cNvPr id="2" name="直接连接符 2"/>
                        <wps:cNvCnPr/>
                        <wps:spPr>
                          <a:xfrm>
                            <a:off x="0" y="12470"/>
                            <a:ext cx="9638" cy="0"/>
                          </a:xfrm>
                          <a:prstGeom prst="line">
                            <a:avLst/>
                          </a:prstGeom>
                          <a:ln w="57150" cap="flat" cmpd="thinThick">
                            <a:solidFill>
                              <a:srgbClr val="FF0000"/>
                            </a:solidFill>
                            <a:prstDash val="solid"/>
                            <a:bevel/>
                            <a:headEnd type="none" w="med" len="med"/>
                            <a:tailEnd type="none" w="med" len="med"/>
                          </a:ln>
                          <a:effectLst/>
                        </wps:spPr>
                        <wps:bodyPr/>
                      </wps:wsp>
                    </wpg:wgp>
                  </a:graphicData>
                </a:graphic>
              </wp:anchor>
            </w:drawing>
          </mc:Choice>
          <mc:Fallback>
            <w:pict>
              <v:group id="_x0000_s1026" o:spid="_x0000_s1026" o:spt="203" style="position:absolute;left:0pt;margin-left:-11.05pt;margin-top:56.65pt;height:579.6pt;width:464.25pt;z-index:-251656192;mso-width-relative:page;mso-height-relative:page;" coordsize="9638,12470" o:gfxdata="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M2RO&#10;89sAAAAMAQAADwAAAAAAAAABACAAAAAiAAAAZHJzL2Rvd25yZXYueG1sUEsBAhQAFAAAAAgAh07i&#10;QG0fwB6RAgAASAcAAA4AAAAAAAAAAQAgAAAAKgEAAGRycy9lMm9Eb2MueG1sUEsFBgAAAAAGAAYA&#10;WQEAAC0GAAAAAA==&#10;">
                <o:lock v:ext="edit" aspectratio="f"/>
                <v:line id="_x0000_s1026" o:spid="_x0000_s1026" o:spt="20" style="position:absolute;left:0;top:0;height:0;width:9638;" filled="f" stroked="t" coordsize="21600,21600" o:gfxdata="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T56zq5AAAA2gAA&#10;AA8AAAAAAAAAAQAgAAAAIgAAAGRycy9kb3ducmV2LnhtbFBLAQIUABQAAAAIAIdO4kAzLwWeOwAA&#10;ADkAAAAQAAAAAAAAAAEAIAAAAAgBAABkcnMvc2hhcGV4bWwueG1sUEsFBgAAAAAGAAYAWwEAALID&#10;AAAAAA==&#10;">
                  <v:fill on="f" focussize="0,0"/>
                  <v:stroke weight="4.5pt" color="#FF0000" linestyle="thickThin" joinstyle="bevel"/>
                  <v:imagedata o:title=""/>
                  <o:lock v:ext="edit" aspectratio="f"/>
                </v:line>
                <v:line id="_x0000_s1026" o:spid="_x0000_s1026" o:spt="20" style="position:absolute;left:0;top:12470;height:0;width:9638;" filled="f" stroked="t" coordsize="21600,21600" o:gfxdata="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5FrVvQAA&#10;ANoAAAAPAAAAAAAAAAEAIAAAACIAAABkcnMvZG93bnJldi54bWxQSwECFAAUAAAACACHTuJAMy8F&#10;njsAAAA5AAAAEAAAAAAAAAABACAAAAAMAQAAZHJzL3NoYXBleG1sLnhtbFBLBQYAAAAABgAGAFsB&#10;AAC2AwAAAAA=&#10;">
                  <v:fill on="f" focussize="0,0"/>
                  <v:stroke weight="4.5pt" color="#FF0000" linestyle="thinThick" joinstyle="bevel"/>
                  <v:imagedata o:title=""/>
                  <o:lock v:ext="edit" aspectratio="f"/>
                </v:line>
                <w10:anchorlock/>
              </v:group>
            </w:pict>
          </mc:Fallback>
        </mc:AlternateContent>
      </w:r>
    </w:p>
    <w:p w14:paraId="49013F29">
      <w:pPr>
        <w:keepNext w:val="0"/>
        <w:keepLines w:val="0"/>
        <w:pageBreakBefore w:val="0"/>
        <w:widowControl w:val="0"/>
        <w:kinsoku/>
        <w:overflowPunct/>
        <w:topLinePunct w:val="0"/>
        <w:autoSpaceDE/>
        <w:autoSpaceDN/>
        <w:bidi w:val="0"/>
        <w:adjustRightInd w:val="0"/>
        <w:snapToGrid w:val="0"/>
        <w:spacing w:line="530" w:lineRule="exact"/>
        <w:ind w:left="0" w:leftChars="0"/>
        <w:jc w:val="both"/>
        <w:textAlignment w:val="auto"/>
        <w:rPr>
          <w:rFonts w:ascii="方正小标宋_GBK" w:hAnsi="方正小标宋_GBK" w:eastAsia="方正小标宋_GBK" w:cs="方正小标宋_GBK"/>
          <w:bCs/>
          <w:sz w:val="44"/>
          <w:szCs w:val="44"/>
        </w:rPr>
      </w:pPr>
    </w:p>
    <w:p w14:paraId="7D245481">
      <w:pPr>
        <w:keepNext w:val="0"/>
        <w:keepLines w:val="0"/>
        <w:pageBreakBefore w:val="0"/>
        <w:widowControl w:val="0"/>
        <w:kinsoku/>
        <w:overflowPunct/>
        <w:topLinePunct w:val="0"/>
        <w:autoSpaceDE/>
        <w:autoSpaceDN/>
        <w:bidi w:val="0"/>
        <w:adjustRightInd w:val="0"/>
        <w:snapToGrid w:val="0"/>
        <w:spacing w:line="530" w:lineRule="exact"/>
        <w:ind w:left="0" w:leftChars="0"/>
        <w:jc w:val="center"/>
        <w:textAlignment w:val="auto"/>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江门市生态环境局</w:t>
      </w:r>
    </w:p>
    <w:p w14:paraId="1E2409CA">
      <w:pPr>
        <w:keepNext w:val="0"/>
        <w:keepLines w:val="0"/>
        <w:pageBreakBefore w:val="0"/>
        <w:overflowPunct/>
        <w:topLinePunct w:val="0"/>
        <w:bidi w:val="0"/>
        <w:adjustRightInd w:val="0"/>
        <w:snapToGrid w:val="0"/>
        <w:spacing w:line="530" w:lineRule="exact"/>
        <w:ind w:left="0" w:leftChars="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责令改正违法行为决定书</w:t>
      </w:r>
    </w:p>
    <w:p w14:paraId="493B1CF1">
      <w:pPr>
        <w:keepNext w:val="0"/>
        <w:keepLines w:val="0"/>
        <w:pageBreakBefore w:val="0"/>
        <w:overflowPunct/>
        <w:topLinePunct w:val="0"/>
        <w:bidi w:val="0"/>
        <w:adjustRightInd w:val="0"/>
        <w:snapToGrid w:val="0"/>
        <w:spacing w:line="530" w:lineRule="exact"/>
        <w:ind w:left="0" w:leftChars="0"/>
      </w:pPr>
    </w:p>
    <w:p w14:paraId="7C400B9D">
      <w:pPr>
        <w:keepNext w:val="0"/>
        <w:keepLines w:val="0"/>
        <w:pageBreakBefore w:val="0"/>
        <w:wordWrap w:val="0"/>
        <w:overflowPunct/>
        <w:topLinePunct w:val="0"/>
        <w:bidi w:val="0"/>
        <w:adjustRightInd w:val="0"/>
        <w:snapToGrid w:val="0"/>
        <w:spacing w:line="530" w:lineRule="exact"/>
        <w:ind w:left="0" w:leftChars="0"/>
        <w:jc w:val="right"/>
        <w:rPr>
          <w:rFonts w:ascii="仿宋_GB2312" w:hAnsi="仿宋_GB2312" w:eastAsia="仿宋_GB2312" w:cs="仿宋_GB2312"/>
          <w:sz w:val="32"/>
          <w:szCs w:val="32"/>
        </w:rPr>
      </w:pPr>
      <w:r>
        <w:rPr>
          <w:rFonts w:hint="eastAsia" w:ascii="仿宋_GB2312" w:hAnsi="仿宋_GB2312" w:eastAsia="仿宋_GB2312" w:cs="仿宋_GB2312"/>
          <w:spacing w:val="-1"/>
          <w:sz w:val="32"/>
          <w:szCs w:val="32"/>
        </w:rPr>
        <w:t>江蓬环改〔202</w:t>
      </w:r>
      <w:r>
        <w:rPr>
          <w:rFonts w:hint="eastAsia" w:ascii="仿宋_GB2312" w:hAnsi="仿宋_GB2312" w:eastAsia="仿宋_GB2312" w:cs="仿宋_GB2312"/>
          <w:spacing w:val="-1"/>
          <w:sz w:val="32"/>
          <w:szCs w:val="32"/>
          <w:lang w:val="en-US" w:eastAsia="zh-CN"/>
        </w:rPr>
        <w:t>5</w:t>
      </w:r>
      <w:r>
        <w:rPr>
          <w:rFonts w:hint="eastAsia" w:ascii="仿宋_GB2312" w:hAnsi="仿宋_GB2312" w:eastAsia="仿宋_GB2312" w:cs="仿宋_GB2312"/>
          <w:spacing w:val="-1"/>
          <w:sz w:val="32"/>
          <w:szCs w:val="32"/>
        </w:rPr>
        <w:t>〕</w:t>
      </w:r>
      <w:r>
        <w:rPr>
          <w:rFonts w:hint="eastAsia" w:ascii="仿宋_GB2312" w:hAnsi="仿宋_GB2312" w:eastAsia="仿宋_GB2312" w:cs="仿宋_GB2312"/>
          <w:spacing w:val="-1"/>
          <w:sz w:val="32"/>
          <w:szCs w:val="32"/>
          <w:lang w:val="en-US" w:eastAsia="zh-CN"/>
        </w:rPr>
        <w:t>23</w:t>
      </w:r>
      <w:r>
        <w:rPr>
          <w:rFonts w:hint="eastAsia" w:ascii="仿宋_GB2312" w:hAnsi="仿宋_GB2312" w:eastAsia="仿宋_GB2312" w:cs="仿宋_GB2312"/>
          <w:spacing w:val="-1"/>
          <w:sz w:val="32"/>
          <w:szCs w:val="32"/>
        </w:rPr>
        <w:t>号</w:t>
      </w:r>
    </w:p>
    <w:p w14:paraId="2DEF1FD7">
      <w:pPr>
        <w:keepNext w:val="0"/>
        <w:keepLines w:val="0"/>
        <w:pageBreakBefore w:val="0"/>
        <w:widowControl w:val="0"/>
        <w:kinsoku/>
        <w:overflowPunct/>
        <w:topLinePunct w:val="0"/>
        <w:autoSpaceDE/>
        <w:autoSpaceDN/>
        <w:bidi w:val="0"/>
        <w:adjustRightInd w:val="0"/>
        <w:snapToGrid w:val="0"/>
        <w:spacing w:line="530" w:lineRule="exact"/>
        <w:ind w:left="0" w:leftChars="0" w:firstLine="640" w:firstLineChars="200"/>
        <w:jc w:val="both"/>
        <w:textAlignment w:val="auto"/>
        <w:rPr>
          <w:rFonts w:hint="eastAsia" w:ascii="仿宋_GB2312" w:hAnsi="仿宋" w:eastAsia="仿宋_GB2312" w:cs="Times New Roman"/>
          <w:snapToGrid/>
          <w:kern w:val="2"/>
          <w:sz w:val="32"/>
          <w:szCs w:val="32"/>
        </w:rPr>
      </w:pPr>
    </w:p>
    <w:p w14:paraId="182C596C">
      <w:pPr>
        <w:keepNext w:val="0"/>
        <w:keepLines w:val="0"/>
        <w:pageBreakBefore w:val="0"/>
        <w:widowControl w:val="0"/>
        <w:kinsoku/>
        <w:overflowPunct/>
        <w:topLinePunct w:val="0"/>
        <w:autoSpaceDE/>
        <w:autoSpaceDN/>
        <w:bidi w:val="0"/>
        <w:adjustRightInd w:val="0"/>
        <w:snapToGrid w:val="0"/>
        <w:spacing w:line="530" w:lineRule="exact"/>
        <w:ind w:left="0" w:leftChars="0"/>
        <w:jc w:val="both"/>
        <w:textAlignment w:val="auto"/>
        <w:rPr>
          <w:rFonts w:hint="default" w:ascii="仿宋_GB2312" w:hAnsi="仿宋" w:eastAsia="仿宋_GB2312" w:cs="Times New Roman"/>
          <w:snapToGrid/>
          <w:kern w:val="2"/>
          <w:sz w:val="32"/>
          <w:szCs w:val="32"/>
          <w:lang w:val="en-US" w:eastAsia="zh-CN"/>
        </w:rPr>
      </w:pPr>
      <w:r>
        <w:rPr>
          <w:rFonts w:hint="default" w:ascii="仿宋_GB2312" w:hAnsi="仿宋" w:eastAsia="仿宋_GB2312" w:cs="Times New Roman"/>
          <w:snapToGrid/>
          <w:kern w:val="2"/>
          <w:sz w:val="32"/>
          <w:szCs w:val="32"/>
          <w:lang w:val="en-US" w:eastAsia="zh-CN"/>
        </w:rPr>
        <w:t>当事人：江门市三联电器有限公司</w:t>
      </w:r>
    </w:p>
    <w:p w14:paraId="757CE204">
      <w:pPr>
        <w:keepNext w:val="0"/>
        <w:keepLines w:val="0"/>
        <w:pageBreakBefore w:val="0"/>
        <w:widowControl w:val="0"/>
        <w:kinsoku/>
        <w:overflowPunct/>
        <w:topLinePunct w:val="0"/>
        <w:autoSpaceDE/>
        <w:autoSpaceDN/>
        <w:bidi w:val="0"/>
        <w:adjustRightInd w:val="0"/>
        <w:snapToGrid w:val="0"/>
        <w:spacing w:line="530" w:lineRule="exact"/>
        <w:ind w:left="0" w:leftChars="0"/>
        <w:jc w:val="both"/>
        <w:textAlignment w:val="auto"/>
        <w:rPr>
          <w:rFonts w:hint="default" w:ascii="仿宋_GB2312" w:hAnsi="仿宋" w:eastAsia="仿宋_GB2312" w:cs="Times New Roman"/>
          <w:snapToGrid/>
          <w:kern w:val="2"/>
          <w:sz w:val="32"/>
          <w:szCs w:val="32"/>
          <w:lang w:val="en-US" w:eastAsia="zh-CN"/>
        </w:rPr>
      </w:pPr>
      <w:r>
        <w:rPr>
          <w:rFonts w:hint="default" w:ascii="仿宋_GB2312" w:hAnsi="仿宋" w:eastAsia="仿宋_GB2312" w:cs="Times New Roman"/>
          <w:snapToGrid/>
          <w:kern w:val="2"/>
          <w:sz w:val="32"/>
          <w:szCs w:val="32"/>
          <w:lang w:val="en-US" w:eastAsia="zh-CN"/>
        </w:rPr>
        <w:t>统一社会信用代码：91440703MA514DNE5T</w:t>
      </w:r>
    </w:p>
    <w:p w14:paraId="1E0331E1">
      <w:pPr>
        <w:keepNext w:val="0"/>
        <w:keepLines w:val="0"/>
        <w:pageBreakBefore w:val="0"/>
        <w:widowControl w:val="0"/>
        <w:kinsoku/>
        <w:overflowPunct/>
        <w:topLinePunct w:val="0"/>
        <w:autoSpaceDE/>
        <w:autoSpaceDN/>
        <w:bidi w:val="0"/>
        <w:adjustRightInd w:val="0"/>
        <w:snapToGrid w:val="0"/>
        <w:spacing w:line="530" w:lineRule="exact"/>
        <w:ind w:left="0" w:leftChars="0"/>
        <w:jc w:val="both"/>
        <w:textAlignment w:val="auto"/>
        <w:rPr>
          <w:rFonts w:hint="default" w:ascii="仿宋_GB2312" w:hAnsi="仿宋" w:eastAsia="仿宋_GB2312" w:cs="Times New Roman"/>
          <w:snapToGrid/>
          <w:kern w:val="2"/>
          <w:sz w:val="32"/>
          <w:szCs w:val="32"/>
          <w:lang w:val="en-US" w:eastAsia="zh-CN"/>
        </w:rPr>
      </w:pPr>
      <w:r>
        <w:rPr>
          <w:rFonts w:hint="default" w:ascii="仿宋_GB2312" w:hAnsi="仿宋" w:eastAsia="仿宋_GB2312" w:cs="Times New Roman"/>
          <w:snapToGrid/>
          <w:kern w:val="2"/>
          <w:sz w:val="32"/>
          <w:szCs w:val="32"/>
          <w:lang w:val="en-US" w:eastAsia="zh-CN"/>
        </w:rPr>
        <w:t>法定代表人：张景林</w:t>
      </w:r>
    </w:p>
    <w:p w14:paraId="58996A06">
      <w:pPr>
        <w:keepNext w:val="0"/>
        <w:keepLines w:val="0"/>
        <w:pageBreakBefore w:val="0"/>
        <w:widowControl w:val="0"/>
        <w:kinsoku/>
        <w:overflowPunct/>
        <w:topLinePunct w:val="0"/>
        <w:autoSpaceDE/>
        <w:autoSpaceDN/>
        <w:bidi w:val="0"/>
        <w:adjustRightInd w:val="0"/>
        <w:snapToGrid w:val="0"/>
        <w:spacing w:line="530" w:lineRule="exact"/>
        <w:ind w:left="0" w:leftChars="0"/>
        <w:jc w:val="both"/>
        <w:textAlignment w:val="auto"/>
        <w:rPr>
          <w:rFonts w:hint="default" w:ascii="仿宋_GB2312" w:hAnsi="仿宋" w:eastAsia="仿宋_GB2312" w:cs="Times New Roman"/>
          <w:snapToGrid/>
          <w:kern w:val="2"/>
          <w:sz w:val="32"/>
          <w:szCs w:val="32"/>
          <w:lang w:val="en-US" w:eastAsia="zh-CN"/>
        </w:rPr>
      </w:pPr>
      <w:r>
        <w:rPr>
          <w:rFonts w:hint="default" w:ascii="仿宋_GB2312" w:hAnsi="仿宋" w:eastAsia="仿宋_GB2312" w:cs="Times New Roman"/>
          <w:snapToGrid/>
          <w:kern w:val="2"/>
          <w:sz w:val="32"/>
          <w:szCs w:val="32"/>
          <w:lang w:val="en-US" w:eastAsia="zh-CN"/>
        </w:rPr>
        <w:t>地址：江门市蓬江区棠下镇金桐八路3号六栋之二</w:t>
      </w:r>
    </w:p>
    <w:p w14:paraId="7B756B65">
      <w:pPr>
        <w:keepNext w:val="0"/>
        <w:keepLines w:val="0"/>
        <w:pageBreakBefore w:val="0"/>
        <w:overflowPunct/>
        <w:topLinePunct w:val="0"/>
        <w:autoSpaceDE/>
        <w:autoSpaceDN/>
        <w:bidi w:val="0"/>
        <w:adjustRightInd w:val="0"/>
        <w:snapToGrid w:val="0"/>
        <w:spacing w:line="530" w:lineRule="exact"/>
        <w:ind w:left="0" w:leftChars="0" w:firstLine="672" w:firstLineChars="200"/>
        <w:rPr>
          <w:rFonts w:ascii="黑体" w:hAnsi="黑体" w:eastAsia="黑体" w:cs="黑体"/>
          <w:spacing w:val="8"/>
          <w:position w:val="4"/>
          <w:sz w:val="32"/>
          <w:szCs w:val="32"/>
        </w:rPr>
      </w:pPr>
    </w:p>
    <w:p w14:paraId="0EBC4324">
      <w:pPr>
        <w:keepNext w:val="0"/>
        <w:keepLines w:val="0"/>
        <w:pageBreakBefore w:val="0"/>
        <w:overflowPunct/>
        <w:topLinePunct w:val="0"/>
        <w:autoSpaceDE/>
        <w:autoSpaceDN/>
        <w:bidi w:val="0"/>
        <w:adjustRightInd w:val="0"/>
        <w:snapToGrid w:val="0"/>
        <w:spacing w:line="530" w:lineRule="exact"/>
        <w:ind w:left="0" w:leftChars="0" w:firstLine="672" w:firstLineChars="200"/>
        <w:rPr>
          <w:rFonts w:ascii="黑体" w:hAnsi="黑体" w:eastAsia="黑体" w:cs="黑体"/>
          <w:sz w:val="32"/>
          <w:szCs w:val="32"/>
        </w:rPr>
      </w:pPr>
      <w:r>
        <w:rPr>
          <w:rFonts w:ascii="黑体" w:hAnsi="黑体" w:eastAsia="黑体" w:cs="黑体"/>
          <w:spacing w:val="8"/>
          <w:position w:val="4"/>
          <w:sz w:val="32"/>
          <w:szCs w:val="32"/>
        </w:rPr>
        <w:t>一</w:t>
      </w:r>
      <w:r>
        <w:rPr>
          <w:rFonts w:ascii="黑体" w:hAnsi="黑体" w:eastAsia="黑体" w:cs="黑体"/>
          <w:spacing w:val="5"/>
          <w:position w:val="4"/>
          <w:sz w:val="32"/>
          <w:szCs w:val="32"/>
        </w:rPr>
        <w:t>、</w:t>
      </w:r>
      <w:r>
        <w:rPr>
          <w:rFonts w:ascii="黑体" w:hAnsi="黑体" w:eastAsia="黑体" w:cs="黑体"/>
          <w:spacing w:val="4"/>
          <w:position w:val="4"/>
          <w:sz w:val="32"/>
          <w:szCs w:val="32"/>
        </w:rPr>
        <w:t>环境违法事实和证据</w:t>
      </w:r>
    </w:p>
    <w:p w14:paraId="6A5873C4">
      <w:pPr>
        <w:keepNext w:val="0"/>
        <w:keepLines w:val="0"/>
        <w:pageBreakBefore w:val="0"/>
        <w:widowControl w:val="0"/>
        <w:kinsoku/>
        <w:overflowPunct/>
        <w:topLinePunct w:val="0"/>
        <w:autoSpaceDE/>
        <w:autoSpaceDN/>
        <w:bidi w:val="0"/>
        <w:adjustRightInd w:val="0"/>
        <w:snapToGrid w:val="0"/>
        <w:spacing w:line="53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eastAsia="仿宋_GB2312"/>
          <w:sz w:val="32"/>
          <w:szCs w:val="32"/>
          <w:lang w:val="en-US" w:eastAsia="zh-CN"/>
        </w:rPr>
        <w:t>4</w:t>
      </w:r>
      <w:r>
        <w:rPr>
          <w:rFonts w:hint="eastAsia" w:ascii="仿宋_GB2312" w:eastAsia="仿宋_GB2312"/>
          <w:sz w:val="32"/>
          <w:szCs w:val="32"/>
        </w:rPr>
        <w:t>月1</w:t>
      </w:r>
      <w:r>
        <w:rPr>
          <w:rFonts w:hint="eastAsia" w:ascii="仿宋_GB2312" w:eastAsia="仿宋_GB2312"/>
          <w:sz w:val="32"/>
          <w:szCs w:val="32"/>
          <w:lang w:val="en-US" w:eastAsia="zh-CN"/>
        </w:rPr>
        <w:t>8</w:t>
      </w:r>
      <w:r>
        <w:rPr>
          <w:rFonts w:hint="eastAsia" w:ascii="仿宋_GB2312" w:eastAsia="仿宋_GB2312"/>
          <w:sz w:val="32"/>
          <w:szCs w:val="32"/>
        </w:rPr>
        <w:t>日</w:t>
      </w:r>
      <w:r>
        <w:rPr>
          <w:rFonts w:hint="eastAsia" w:ascii="仿宋_GB2312" w:hAnsi="仿宋_GB2312" w:eastAsia="仿宋_GB2312" w:cs="仿宋_GB2312"/>
          <w:sz w:val="32"/>
          <w:szCs w:val="32"/>
          <w:lang w:val="en-US" w:eastAsia="zh-CN"/>
        </w:rPr>
        <w:t>，我局执法人员对你单位进行检查，发现你单位存在以下环境违法行为：</w:t>
      </w:r>
    </w:p>
    <w:p w14:paraId="310C84CE">
      <w:pPr>
        <w:keepNext w:val="0"/>
        <w:keepLines w:val="0"/>
        <w:pageBreakBefore w:val="0"/>
        <w:widowControl w:val="0"/>
        <w:kinsoku/>
        <w:overflowPunct/>
        <w:topLinePunct w:val="0"/>
        <w:autoSpaceDE/>
        <w:autoSpaceDN/>
        <w:bidi w:val="0"/>
        <w:adjustRightInd w:val="0"/>
        <w:snapToGrid w:val="0"/>
        <w:spacing w:line="53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你单位主要从事塑料制品制造项目，现场检查期间你单位正在生产，厂房大门敞开，注塑工序未在密闭空间内进行，且配套的二级活性炭吸附废气治理设施没有开启运行，注塑工序产生的废气（主要为挥发性有机废气）不经治理设施直接向外环境排放。即你单位存在未在密闭空间或者设备中进行产生含挥发性有机物废气的生产和服务活动且未按照规定使用污染防治设施的违法行为。</w:t>
      </w:r>
    </w:p>
    <w:p w14:paraId="35325B43">
      <w:pPr>
        <w:keepNext w:val="0"/>
        <w:keepLines w:val="0"/>
        <w:pageBreakBefore w:val="0"/>
        <w:widowControl w:val="0"/>
        <w:kinsoku/>
        <w:overflowPunct/>
        <w:topLinePunct w:val="0"/>
        <w:autoSpaceDE/>
        <w:autoSpaceDN/>
        <w:bidi w:val="0"/>
        <w:adjustRightInd w:val="0"/>
        <w:snapToGrid w:val="0"/>
        <w:spacing w:line="53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2025年4月25日，我局执法人员到你单位进行检查，检查时注塑工序未生产，配套的废气治理设施可正常开启运行，你单位已主动改正违法行为。</w:t>
      </w:r>
    </w:p>
    <w:p w14:paraId="66657A0B">
      <w:pPr>
        <w:keepNext w:val="0"/>
        <w:keepLines w:val="0"/>
        <w:pageBreakBefore w:val="0"/>
        <w:widowControl w:val="0"/>
        <w:kinsoku/>
        <w:overflowPunct/>
        <w:topLinePunct w:val="0"/>
        <w:autoSpaceDE/>
        <w:autoSpaceDN/>
        <w:bidi w:val="0"/>
        <w:adjustRightInd w:val="0"/>
        <w:snapToGrid w:val="0"/>
        <w:spacing w:line="53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以上事实，有以下主要证据证明：</w:t>
      </w:r>
    </w:p>
    <w:p w14:paraId="63E424B9">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530" w:lineRule="exact"/>
        <w:ind w:left="0" w:leftChars="0" w:firstLine="640" w:firstLineChars="200"/>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1.202</w:t>
      </w:r>
      <w:r>
        <w:rPr>
          <w:rFonts w:hint="eastAsia" w:ascii="仿宋_GB2312" w:eastAsia="仿宋_GB2312"/>
          <w:sz w:val="32"/>
          <w:szCs w:val="32"/>
          <w:lang w:val="en-US" w:eastAsia="zh-CN"/>
        </w:rPr>
        <w:t>5</w:t>
      </w:r>
      <w:r>
        <w:rPr>
          <w:rFonts w:hint="default" w:ascii="仿宋_GB2312" w:eastAsia="仿宋_GB2312"/>
          <w:sz w:val="32"/>
          <w:szCs w:val="32"/>
          <w:lang w:val="en-US" w:eastAsia="zh-CN"/>
        </w:rPr>
        <w:t>年</w:t>
      </w:r>
      <w:r>
        <w:rPr>
          <w:rFonts w:hint="eastAsia" w:ascii="仿宋_GB2312" w:eastAsia="仿宋_GB2312"/>
          <w:sz w:val="32"/>
          <w:szCs w:val="32"/>
          <w:lang w:val="en-US" w:eastAsia="zh-CN"/>
        </w:rPr>
        <w:t>4</w:t>
      </w:r>
      <w:r>
        <w:rPr>
          <w:rFonts w:hint="eastAsia" w:ascii="仿宋_GB2312" w:eastAsia="仿宋_GB2312"/>
          <w:sz w:val="32"/>
          <w:szCs w:val="32"/>
        </w:rPr>
        <w:t>月1</w:t>
      </w:r>
      <w:r>
        <w:rPr>
          <w:rFonts w:hint="eastAsia" w:ascii="仿宋_GB2312" w:eastAsia="仿宋_GB2312"/>
          <w:sz w:val="32"/>
          <w:szCs w:val="32"/>
          <w:lang w:val="en-US" w:eastAsia="zh-CN"/>
        </w:rPr>
        <w:t>8</w:t>
      </w:r>
      <w:r>
        <w:rPr>
          <w:rFonts w:hint="eastAsia" w:ascii="仿宋_GB2312" w:eastAsia="仿宋_GB2312"/>
          <w:sz w:val="32"/>
          <w:szCs w:val="32"/>
        </w:rPr>
        <w:t>日</w:t>
      </w:r>
      <w:r>
        <w:rPr>
          <w:rFonts w:hint="eastAsia" w:ascii="仿宋_GB2312" w:eastAsia="仿宋_GB2312"/>
          <w:sz w:val="32"/>
          <w:szCs w:val="32"/>
          <w:lang w:eastAsia="zh-CN"/>
        </w:rPr>
        <w:t>、</w:t>
      </w:r>
      <w:r>
        <w:rPr>
          <w:rFonts w:hint="eastAsia" w:ascii="仿宋_GB2312" w:eastAsia="仿宋_GB2312"/>
          <w:sz w:val="32"/>
          <w:szCs w:val="32"/>
          <w:lang w:val="en-US" w:eastAsia="zh-CN"/>
        </w:rPr>
        <w:t>4</w:t>
      </w:r>
      <w:r>
        <w:rPr>
          <w:rFonts w:hint="eastAsia" w:ascii="仿宋_GB2312" w:eastAsia="仿宋_GB2312"/>
          <w:sz w:val="32"/>
          <w:szCs w:val="32"/>
        </w:rPr>
        <w:t>月</w:t>
      </w:r>
      <w:r>
        <w:rPr>
          <w:rFonts w:hint="eastAsia" w:ascii="仿宋_GB2312" w:eastAsia="仿宋_GB2312"/>
          <w:sz w:val="32"/>
          <w:szCs w:val="32"/>
          <w:lang w:val="en-US" w:eastAsia="zh-CN"/>
        </w:rPr>
        <w:t>25</w:t>
      </w:r>
      <w:r>
        <w:rPr>
          <w:rFonts w:hint="eastAsia" w:ascii="仿宋_GB2312" w:eastAsia="仿宋_GB2312"/>
          <w:sz w:val="32"/>
          <w:szCs w:val="32"/>
        </w:rPr>
        <w:t>日</w:t>
      </w:r>
      <w:r>
        <w:rPr>
          <w:rFonts w:hint="default" w:ascii="仿宋_GB2312" w:eastAsia="仿宋_GB2312"/>
          <w:sz w:val="32"/>
          <w:szCs w:val="32"/>
          <w:lang w:val="en-US" w:eastAsia="zh-CN"/>
        </w:rPr>
        <w:t>江门市生态环境局执法人员现场检查所作的《江门市生态环境局现场检查（勘察）</w:t>
      </w:r>
      <w:r>
        <w:rPr>
          <w:rFonts w:hint="eastAsia" w:ascii="仿宋_GB2312" w:eastAsia="仿宋_GB2312"/>
          <w:sz w:val="32"/>
          <w:szCs w:val="32"/>
          <w:lang w:val="en-US" w:eastAsia="zh-CN"/>
        </w:rPr>
        <w:t>记</w:t>
      </w:r>
      <w:r>
        <w:rPr>
          <w:rFonts w:hint="default" w:ascii="仿宋_GB2312" w:eastAsia="仿宋_GB2312"/>
          <w:sz w:val="32"/>
          <w:szCs w:val="32"/>
          <w:lang w:val="en-US" w:eastAsia="zh-CN"/>
        </w:rPr>
        <w:t>录》。</w:t>
      </w:r>
    </w:p>
    <w:p w14:paraId="05224534">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530" w:lineRule="exact"/>
        <w:ind w:left="0" w:leftChars="0" w:firstLine="640" w:firstLineChars="200"/>
        <w:textAlignment w:val="auto"/>
        <w:rPr>
          <w:rFonts w:hint="eastAsia" w:ascii="仿宋_GB2312" w:eastAsia="仿宋_GB2312"/>
          <w:sz w:val="32"/>
          <w:szCs w:val="32"/>
          <w:lang w:val="en-US" w:eastAsia="zh-CN"/>
        </w:rPr>
      </w:pPr>
      <w:r>
        <w:rPr>
          <w:rFonts w:hint="default" w:ascii="仿宋_GB2312" w:eastAsia="仿宋_GB2312"/>
          <w:sz w:val="32"/>
          <w:szCs w:val="32"/>
          <w:lang w:val="en-US" w:eastAsia="zh-CN"/>
        </w:rPr>
        <w:t>2.202</w:t>
      </w:r>
      <w:r>
        <w:rPr>
          <w:rFonts w:hint="eastAsia" w:ascii="仿宋_GB2312" w:eastAsia="仿宋_GB2312"/>
          <w:sz w:val="32"/>
          <w:szCs w:val="32"/>
          <w:lang w:val="en-US" w:eastAsia="zh-CN"/>
        </w:rPr>
        <w:t>5</w:t>
      </w:r>
      <w:r>
        <w:rPr>
          <w:rFonts w:hint="default" w:ascii="仿宋_GB2312" w:eastAsia="仿宋_GB2312"/>
          <w:sz w:val="32"/>
          <w:szCs w:val="32"/>
          <w:lang w:val="en-US" w:eastAsia="zh-CN"/>
        </w:rPr>
        <w:t>年</w:t>
      </w:r>
      <w:r>
        <w:rPr>
          <w:rFonts w:hint="eastAsia" w:ascii="仿宋_GB2312" w:eastAsia="仿宋_GB2312"/>
          <w:sz w:val="32"/>
          <w:szCs w:val="32"/>
          <w:lang w:val="en-US" w:eastAsia="zh-CN"/>
        </w:rPr>
        <w:t>4</w:t>
      </w:r>
      <w:r>
        <w:rPr>
          <w:rFonts w:hint="eastAsia" w:ascii="仿宋_GB2312" w:eastAsia="仿宋_GB2312"/>
          <w:sz w:val="32"/>
          <w:szCs w:val="32"/>
        </w:rPr>
        <w:t>月1</w:t>
      </w:r>
      <w:r>
        <w:rPr>
          <w:rFonts w:hint="eastAsia" w:ascii="仿宋_GB2312" w:eastAsia="仿宋_GB2312"/>
          <w:sz w:val="32"/>
          <w:szCs w:val="32"/>
          <w:lang w:val="en-US" w:eastAsia="zh-CN"/>
        </w:rPr>
        <w:t>8日江门市生态环境局执法人员现场询问所作的《江门市生态环境局调查询问笔录》。</w:t>
      </w:r>
    </w:p>
    <w:p w14:paraId="43F936B4">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530" w:lineRule="exact"/>
        <w:ind w:left="0" w:leftChars="0"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3.</w:t>
      </w:r>
      <w:r>
        <w:rPr>
          <w:rFonts w:hint="default" w:ascii="仿宋_GB2312" w:eastAsia="仿宋_GB2312"/>
          <w:sz w:val="32"/>
          <w:szCs w:val="32"/>
          <w:lang w:val="en-US" w:eastAsia="zh-CN"/>
        </w:rPr>
        <w:t>202</w:t>
      </w:r>
      <w:r>
        <w:rPr>
          <w:rFonts w:hint="eastAsia" w:ascii="仿宋_GB2312" w:eastAsia="仿宋_GB2312"/>
          <w:sz w:val="32"/>
          <w:szCs w:val="32"/>
          <w:lang w:val="en-US" w:eastAsia="zh-CN"/>
        </w:rPr>
        <w:t>5</w:t>
      </w:r>
      <w:r>
        <w:rPr>
          <w:rFonts w:hint="default" w:ascii="仿宋_GB2312" w:eastAsia="仿宋_GB2312"/>
          <w:sz w:val="32"/>
          <w:szCs w:val="32"/>
          <w:lang w:val="en-US" w:eastAsia="zh-CN"/>
        </w:rPr>
        <w:t>年</w:t>
      </w:r>
      <w:r>
        <w:rPr>
          <w:rFonts w:hint="eastAsia" w:ascii="仿宋_GB2312" w:eastAsia="仿宋_GB2312"/>
          <w:sz w:val="32"/>
          <w:szCs w:val="32"/>
          <w:lang w:val="en-US" w:eastAsia="zh-CN"/>
        </w:rPr>
        <w:t>4</w:t>
      </w:r>
      <w:r>
        <w:rPr>
          <w:rFonts w:hint="eastAsia" w:ascii="仿宋_GB2312" w:eastAsia="仿宋_GB2312"/>
          <w:sz w:val="32"/>
          <w:szCs w:val="32"/>
        </w:rPr>
        <w:t>月1</w:t>
      </w:r>
      <w:r>
        <w:rPr>
          <w:rFonts w:hint="eastAsia" w:ascii="仿宋_GB2312" w:eastAsia="仿宋_GB2312"/>
          <w:sz w:val="32"/>
          <w:szCs w:val="32"/>
          <w:lang w:val="en-US" w:eastAsia="zh-CN"/>
        </w:rPr>
        <w:t>8日、4</w:t>
      </w:r>
      <w:r>
        <w:rPr>
          <w:rFonts w:hint="eastAsia" w:ascii="仿宋_GB2312" w:eastAsia="仿宋_GB2312"/>
          <w:sz w:val="32"/>
          <w:szCs w:val="32"/>
        </w:rPr>
        <w:t>月</w:t>
      </w:r>
      <w:r>
        <w:rPr>
          <w:rFonts w:hint="eastAsia" w:ascii="仿宋_GB2312" w:eastAsia="仿宋_GB2312"/>
          <w:sz w:val="32"/>
          <w:szCs w:val="32"/>
          <w:lang w:val="en-US" w:eastAsia="zh-CN"/>
        </w:rPr>
        <w:t>25</w:t>
      </w:r>
      <w:r>
        <w:rPr>
          <w:rFonts w:hint="eastAsia" w:ascii="仿宋_GB2312" w:eastAsia="仿宋_GB2312"/>
          <w:sz w:val="32"/>
          <w:szCs w:val="32"/>
        </w:rPr>
        <w:t>日</w:t>
      </w:r>
      <w:r>
        <w:rPr>
          <w:rFonts w:hint="default" w:ascii="仿宋_GB2312" w:eastAsia="仿宋_GB2312"/>
          <w:sz w:val="32"/>
          <w:szCs w:val="32"/>
          <w:lang w:val="en-US" w:eastAsia="zh-CN"/>
        </w:rPr>
        <w:t>江门市生态环境局执法人员现场检查时所拍摄的视频资料和照片资料。</w:t>
      </w:r>
    </w:p>
    <w:p w14:paraId="0A2CEE1D">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530" w:lineRule="exact"/>
        <w:ind w:left="0" w:leftChars="0" w:firstLine="640" w:firstLineChars="200"/>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证据1、2</w:t>
      </w:r>
      <w:r>
        <w:rPr>
          <w:rFonts w:hint="eastAsia" w:ascii="仿宋_GB2312" w:eastAsia="仿宋_GB2312"/>
          <w:sz w:val="32"/>
          <w:szCs w:val="32"/>
          <w:lang w:val="en-US" w:eastAsia="zh-CN"/>
        </w:rPr>
        <w:t>、3</w:t>
      </w:r>
      <w:r>
        <w:rPr>
          <w:rFonts w:hint="default" w:ascii="仿宋_GB2312" w:eastAsia="仿宋_GB2312"/>
          <w:sz w:val="32"/>
          <w:szCs w:val="32"/>
          <w:lang w:val="en-US" w:eastAsia="zh-CN"/>
        </w:rPr>
        <w:t>证明</w:t>
      </w:r>
      <w:r>
        <w:rPr>
          <w:rFonts w:hint="eastAsia" w:ascii="仿宋_GB2312" w:eastAsia="仿宋_GB2312"/>
          <w:sz w:val="32"/>
          <w:szCs w:val="32"/>
          <w:lang w:val="en-US" w:eastAsia="zh-CN"/>
        </w:rPr>
        <w:t>一是你单位主体信息及</w:t>
      </w:r>
      <w:r>
        <w:rPr>
          <w:rFonts w:hint="default" w:ascii="仿宋_GB2312" w:eastAsia="仿宋_GB2312"/>
          <w:sz w:val="32"/>
          <w:szCs w:val="32"/>
          <w:lang w:val="en-US" w:eastAsia="zh-CN"/>
        </w:rPr>
        <w:t>202</w:t>
      </w:r>
      <w:r>
        <w:rPr>
          <w:rFonts w:hint="eastAsia" w:ascii="仿宋_GB2312" w:eastAsia="仿宋_GB2312"/>
          <w:sz w:val="32"/>
          <w:szCs w:val="32"/>
          <w:lang w:val="en-US" w:eastAsia="zh-CN"/>
        </w:rPr>
        <w:t>5</w:t>
      </w:r>
      <w:r>
        <w:rPr>
          <w:rFonts w:hint="default" w:ascii="仿宋_GB2312" w:eastAsia="仿宋_GB2312"/>
          <w:sz w:val="32"/>
          <w:szCs w:val="32"/>
          <w:lang w:val="en-US" w:eastAsia="zh-CN"/>
        </w:rPr>
        <w:t>年</w:t>
      </w:r>
      <w:r>
        <w:rPr>
          <w:rFonts w:hint="eastAsia" w:ascii="仿宋_GB2312" w:eastAsia="仿宋_GB2312"/>
          <w:sz w:val="32"/>
          <w:szCs w:val="32"/>
          <w:lang w:val="en-US" w:eastAsia="zh-CN"/>
        </w:rPr>
        <w:t>4</w:t>
      </w:r>
      <w:r>
        <w:rPr>
          <w:rFonts w:hint="eastAsia" w:ascii="仿宋_GB2312" w:eastAsia="仿宋_GB2312"/>
          <w:sz w:val="32"/>
          <w:szCs w:val="32"/>
        </w:rPr>
        <w:t>月1</w:t>
      </w:r>
      <w:r>
        <w:rPr>
          <w:rFonts w:hint="eastAsia" w:ascii="仿宋_GB2312" w:eastAsia="仿宋_GB2312"/>
          <w:sz w:val="32"/>
          <w:szCs w:val="32"/>
          <w:lang w:val="en-US" w:eastAsia="zh-CN"/>
        </w:rPr>
        <w:t>8</w:t>
      </w:r>
      <w:r>
        <w:rPr>
          <w:rFonts w:hint="eastAsia" w:ascii="仿宋_GB2312" w:eastAsia="仿宋_GB2312"/>
          <w:sz w:val="32"/>
          <w:szCs w:val="32"/>
        </w:rPr>
        <w:t>日</w:t>
      </w:r>
      <w:r>
        <w:rPr>
          <w:rFonts w:hint="eastAsia" w:ascii="仿宋_GB2312" w:hAnsi="仿宋_GB2312" w:eastAsia="仿宋_GB2312" w:cs="仿宋_GB2312"/>
          <w:sz w:val="32"/>
          <w:szCs w:val="32"/>
          <w:lang w:val="en-US" w:eastAsia="zh-CN"/>
        </w:rPr>
        <w:t>现场检查时你单位注塑工序未在密闭空间或者设备中进行生产，且未按照规定使用污染防治设施的事实；二是2025年</w:t>
      </w:r>
      <w:r>
        <w:rPr>
          <w:rFonts w:hint="eastAsia" w:ascii="仿宋_GB2312" w:eastAsia="仿宋_GB2312"/>
          <w:sz w:val="32"/>
          <w:szCs w:val="32"/>
          <w:lang w:val="en-US" w:eastAsia="zh-CN"/>
        </w:rPr>
        <w:t>4</w:t>
      </w:r>
      <w:r>
        <w:rPr>
          <w:rFonts w:hint="eastAsia" w:ascii="仿宋_GB2312" w:eastAsia="仿宋_GB2312"/>
          <w:sz w:val="32"/>
          <w:szCs w:val="32"/>
        </w:rPr>
        <w:t>月</w:t>
      </w:r>
      <w:r>
        <w:rPr>
          <w:rFonts w:hint="eastAsia" w:ascii="仿宋_GB2312" w:eastAsia="仿宋_GB2312"/>
          <w:sz w:val="32"/>
          <w:szCs w:val="32"/>
          <w:lang w:val="en-US" w:eastAsia="zh-CN"/>
        </w:rPr>
        <w:t>25</w:t>
      </w:r>
      <w:r>
        <w:rPr>
          <w:rFonts w:hint="eastAsia" w:ascii="仿宋_GB2312" w:eastAsia="仿宋_GB2312"/>
          <w:sz w:val="32"/>
          <w:szCs w:val="32"/>
        </w:rPr>
        <w:t>日</w:t>
      </w:r>
      <w:r>
        <w:rPr>
          <w:rFonts w:hint="eastAsia" w:ascii="仿宋_GB2312" w:hAnsi="仿宋_GB2312" w:eastAsia="仿宋_GB2312" w:cs="仿宋_GB2312"/>
          <w:sz w:val="32"/>
          <w:szCs w:val="32"/>
          <w:lang w:val="en-US" w:eastAsia="zh-CN"/>
        </w:rPr>
        <w:t>你单位已主动改正违法行为的事实</w:t>
      </w:r>
      <w:r>
        <w:rPr>
          <w:rFonts w:hint="default" w:ascii="仿宋_GB2312" w:eastAsia="仿宋_GB2312"/>
          <w:sz w:val="32"/>
          <w:szCs w:val="32"/>
          <w:lang w:val="en-US" w:eastAsia="zh-CN"/>
        </w:rPr>
        <w:t>。</w:t>
      </w:r>
    </w:p>
    <w:p w14:paraId="253BBD4A">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530" w:lineRule="exact"/>
        <w:ind w:left="0" w:leftChars="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4.2025年4</w:t>
      </w:r>
      <w:r>
        <w:rPr>
          <w:rFonts w:hint="eastAsia" w:ascii="仿宋_GB2312" w:eastAsia="仿宋_GB2312"/>
          <w:sz w:val="32"/>
          <w:szCs w:val="32"/>
        </w:rPr>
        <w:t>月1</w:t>
      </w:r>
      <w:r>
        <w:rPr>
          <w:rFonts w:hint="eastAsia" w:ascii="仿宋_GB2312" w:eastAsia="仿宋_GB2312"/>
          <w:sz w:val="32"/>
          <w:szCs w:val="32"/>
          <w:lang w:val="en-US" w:eastAsia="zh-CN"/>
        </w:rPr>
        <w:t>8日江门市三联电器有限公司提供的《授权委托书》。</w:t>
      </w:r>
    </w:p>
    <w:p w14:paraId="3AA1C746">
      <w:pPr>
        <w:keepNext w:val="0"/>
        <w:keepLines w:val="0"/>
        <w:pageBreakBefore w:val="0"/>
        <w:widowControl w:val="0"/>
        <w:kinsoku/>
        <w:overflowPunct/>
        <w:topLinePunct w:val="0"/>
        <w:autoSpaceDE/>
        <w:autoSpaceDN/>
        <w:bidi w:val="0"/>
        <w:adjustRightInd w:val="0"/>
        <w:snapToGrid w:val="0"/>
        <w:spacing w:line="530" w:lineRule="exact"/>
        <w:ind w:left="0" w:leftChars="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证据4证明你单位已授权徐X（身份证号码：41282XXXXX</w:t>
      </w:r>
      <w:bookmarkStart w:id="0" w:name="_GoBack"/>
      <w:bookmarkEnd w:id="0"/>
      <w:r>
        <w:rPr>
          <w:rFonts w:hint="eastAsia" w:ascii="仿宋_GB2312" w:eastAsia="仿宋_GB2312"/>
          <w:sz w:val="32"/>
          <w:szCs w:val="32"/>
          <w:lang w:val="en-US" w:eastAsia="zh-CN"/>
        </w:rPr>
        <w:t>10233269）配合调查并签署执法文书及要求确认的证据材料。</w:t>
      </w:r>
    </w:p>
    <w:p w14:paraId="25559D7D">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530" w:lineRule="exact"/>
        <w:ind w:left="0" w:leftChars="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5.2025年4</w:t>
      </w:r>
      <w:r>
        <w:rPr>
          <w:rFonts w:hint="eastAsia" w:ascii="仿宋_GB2312" w:eastAsia="仿宋_GB2312"/>
          <w:sz w:val="32"/>
          <w:szCs w:val="32"/>
        </w:rPr>
        <w:t>月1</w:t>
      </w:r>
      <w:r>
        <w:rPr>
          <w:rFonts w:hint="eastAsia" w:ascii="仿宋_GB2312" w:eastAsia="仿宋_GB2312"/>
          <w:sz w:val="32"/>
          <w:szCs w:val="32"/>
          <w:lang w:val="en-US" w:eastAsia="zh-CN"/>
        </w:rPr>
        <w:t>8日我局执法人员调取的江门市三联电器有限公司的《建设项目环境影响报告表》（节选）、《关于江门市三联电器有限公司年产风扇底盘150万套和空调塑料件30万套新建项目环境影响报告表的批复》（江蓬环审[2024]22号）。</w:t>
      </w:r>
    </w:p>
    <w:p w14:paraId="311ECCC2">
      <w:pPr>
        <w:keepNext w:val="0"/>
        <w:keepLines w:val="0"/>
        <w:pageBreakBefore w:val="0"/>
        <w:widowControl w:val="0"/>
        <w:kinsoku/>
        <w:overflowPunct/>
        <w:topLinePunct w:val="0"/>
        <w:autoSpaceDE/>
        <w:autoSpaceDN/>
        <w:bidi w:val="0"/>
        <w:adjustRightInd w:val="0"/>
        <w:snapToGrid w:val="0"/>
        <w:spacing w:line="530" w:lineRule="exact"/>
        <w:ind w:left="0" w:leftChars="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证据5证明你单位的环保手续情况及其记载的主要生产设备、生产工艺、废气治理设情况。</w:t>
      </w:r>
    </w:p>
    <w:p w14:paraId="368FC921">
      <w:pPr>
        <w:keepNext w:val="0"/>
        <w:keepLines w:val="0"/>
        <w:pageBreakBefore w:val="0"/>
        <w:widowControl w:val="0"/>
        <w:kinsoku/>
        <w:wordWrap/>
        <w:overflowPunct/>
        <w:topLinePunct w:val="0"/>
        <w:autoSpaceDE/>
        <w:autoSpaceDN/>
        <w:bidi w:val="0"/>
        <w:adjustRightInd w:val="0"/>
        <w:snapToGrid w:val="0"/>
        <w:spacing w:line="53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6.2025年4月18日江门市生态环境局执法人员调查所作的《江门市生态环境局当事人送达地址确认书》。</w:t>
      </w:r>
    </w:p>
    <w:p w14:paraId="278A9316">
      <w:pPr>
        <w:keepNext w:val="0"/>
        <w:keepLines w:val="0"/>
        <w:pageBreakBefore w:val="0"/>
        <w:widowControl w:val="0"/>
        <w:kinsoku/>
        <w:overflowPunct/>
        <w:topLinePunct w:val="0"/>
        <w:autoSpaceDE/>
        <w:autoSpaceDN/>
        <w:bidi w:val="0"/>
        <w:adjustRightInd w:val="0"/>
        <w:snapToGrid w:val="0"/>
        <w:spacing w:line="530" w:lineRule="exact"/>
        <w:ind w:left="0" w:leftChars="0" w:firstLine="640" w:firstLineChars="200"/>
        <w:jc w:val="both"/>
        <w:textAlignment w:val="auto"/>
        <w:rPr>
          <w:rFonts w:hint="eastAsia" w:ascii="仿宋_GB2312" w:eastAsia="仿宋_GB2312"/>
          <w:sz w:val="32"/>
          <w:szCs w:val="32"/>
          <w:lang w:val="en-US" w:eastAsia="zh-CN"/>
        </w:rPr>
      </w:pPr>
      <w:r>
        <w:rPr>
          <w:rFonts w:hint="eastAsia" w:ascii="仿宋_GB2312" w:hAnsi="仿宋_GB2312" w:eastAsia="仿宋_GB2312" w:cs="仿宋_GB2312"/>
          <w:sz w:val="32"/>
          <w:szCs w:val="32"/>
          <w:lang w:val="en-US" w:eastAsia="zh-CN"/>
        </w:rPr>
        <w:t>证据6证明你单位已提供经确认过的送达地址和方式。</w:t>
      </w:r>
    </w:p>
    <w:p w14:paraId="5286C500">
      <w:pPr>
        <w:keepNext w:val="0"/>
        <w:keepLines w:val="0"/>
        <w:pageBreakBefore w:val="0"/>
        <w:widowControl w:val="0"/>
        <w:numPr>
          <w:ilvl w:val="0"/>
          <w:numId w:val="1"/>
        </w:numPr>
        <w:kinsoku/>
        <w:overflowPunct/>
        <w:topLinePunct w:val="0"/>
        <w:autoSpaceDE/>
        <w:autoSpaceDN/>
        <w:bidi w:val="0"/>
        <w:adjustRightInd w:val="0"/>
        <w:snapToGrid w:val="0"/>
        <w:spacing w:line="530" w:lineRule="exact"/>
        <w:ind w:left="0" w:leftChars="0" w:firstLine="640" w:firstLineChars="200"/>
        <w:jc w:val="both"/>
        <w:textAlignment w:val="auto"/>
        <w:rPr>
          <w:rFonts w:ascii="黑体" w:hAnsi="黑体" w:eastAsia="黑体" w:cs="黑体"/>
          <w:sz w:val="32"/>
          <w:szCs w:val="32"/>
        </w:rPr>
      </w:pPr>
      <w:r>
        <w:rPr>
          <w:rFonts w:hint="eastAsia" w:ascii="黑体" w:hAnsi="黑体" w:eastAsia="黑体" w:cs="黑体"/>
          <w:sz w:val="32"/>
          <w:szCs w:val="32"/>
        </w:rPr>
        <w:t>责令改正的依据、种类及其履行方式和期限</w:t>
      </w:r>
    </w:p>
    <w:p w14:paraId="633409E6">
      <w:pPr>
        <w:keepNext w:val="0"/>
        <w:keepLines w:val="0"/>
        <w:pageBreakBefore w:val="0"/>
        <w:widowControl w:val="0"/>
        <w:kinsoku/>
        <w:overflowPunct/>
        <w:topLinePunct w:val="0"/>
        <w:autoSpaceDE/>
        <w:autoSpaceDN/>
        <w:bidi w:val="0"/>
        <w:adjustRightInd w:val="0"/>
        <w:snapToGrid w:val="0"/>
        <w:spacing w:line="530" w:lineRule="exact"/>
        <w:ind w:left="0" w:leftChars="0" w:firstLine="640"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你单位的上述行为，违反了《中华人民共和国大气污染防治法》第四十五条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产生含挥发性有机物废气的生产和服务活动，应当在密闭空间或者设备中进行，并按照规定安装、使用污染防治设施；无法密闭的，应当采取措施减少废气排放。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的规定，依据《中华人民共和国大气污染防治法》</w:t>
      </w:r>
      <w:r>
        <w:rPr>
          <w:rFonts w:hint="eastAsia" w:ascii="仿宋_GB2312" w:hAnsi="仿宋_GB2312" w:eastAsia="仿宋_GB2312" w:cs="仿宋_GB2312"/>
          <w:sz w:val="32"/>
          <w:szCs w:val="32"/>
          <w:lang w:val="en-US" w:eastAsia="zh-CN"/>
        </w:rPr>
        <w:t>第一百零八条第一项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违反本法规定，有下列行为之一的，由县级以上人民政府生态环境主管部门责令改正，处二万元以上二十万元以下的罚款；拒不改正的，责令停产整治:（一）产生含挥发性有机物废气的生产和服务活动，未在密闭空间或者设备中进行，未按照规定安装、使用污染防治设施，或者未采取减少废气排放措施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的规定，</w:t>
      </w:r>
      <w:r>
        <w:rPr>
          <w:rFonts w:hint="eastAsia" w:ascii="仿宋_GB2312" w:hAnsi="仿宋_GB2312" w:eastAsia="仿宋_GB2312" w:cs="仿宋_GB2312"/>
          <w:b/>
          <w:bCs/>
          <w:sz w:val="32"/>
          <w:szCs w:val="32"/>
        </w:rPr>
        <w:t>我局责令你单位自收到本决定书之日起</w:t>
      </w:r>
      <w:r>
        <w:rPr>
          <w:rFonts w:hint="eastAsia" w:ascii="仿宋_GB2312" w:hAnsi="仿宋_GB2312" w:eastAsia="仿宋_GB2312" w:cs="仿宋_GB2312"/>
          <w:b/>
          <w:bCs/>
          <w:sz w:val="32"/>
          <w:szCs w:val="32"/>
          <w:lang w:val="en-US" w:eastAsia="zh-CN"/>
        </w:rPr>
        <w:t>立即在密闭空间或者设备中进行产生含挥发性有机物废气的生产活动，并按照规定使用污染防治设施；如无法密闭的，采取措施减少废气排放</w:t>
      </w:r>
      <w:r>
        <w:rPr>
          <w:rFonts w:hint="eastAsia" w:ascii="仿宋_GB2312" w:hAnsi="仿宋_GB2312" w:eastAsia="仿宋_GB2312" w:cs="仿宋_GB2312"/>
          <w:b/>
          <w:bCs/>
          <w:sz w:val="32"/>
          <w:szCs w:val="32"/>
        </w:rPr>
        <w:t>。</w:t>
      </w:r>
    </w:p>
    <w:p w14:paraId="5FB3F8C1">
      <w:pPr>
        <w:keepNext w:val="0"/>
        <w:keepLines w:val="0"/>
        <w:pageBreakBefore w:val="0"/>
        <w:widowControl w:val="0"/>
        <w:kinsoku/>
        <w:overflowPunct/>
        <w:topLinePunct w:val="0"/>
        <w:autoSpaceDE/>
        <w:autoSpaceDN/>
        <w:bidi w:val="0"/>
        <w:adjustRightInd w:val="0"/>
        <w:snapToGrid w:val="0"/>
        <w:spacing w:line="530" w:lineRule="exact"/>
        <w:ind w:left="0" w:leftChars="0" w:firstLine="643" w:firstLineChars="200"/>
        <w:jc w:val="both"/>
        <w:textAlignment w:val="auto"/>
        <w:rPr>
          <w:rFonts w:hint="eastAsia" w:ascii="仿宋_GB2312" w:hAnsi="仿宋_GB2312" w:eastAsia="仿宋_GB2312" w:cs="仿宋_GB2312"/>
          <w:b/>
          <w:bCs/>
          <w:color w:val="0000FF"/>
          <w:sz w:val="32"/>
          <w:szCs w:val="32"/>
        </w:rPr>
      </w:pPr>
      <w:r>
        <w:rPr>
          <w:rFonts w:hint="eastAsia" w:ascii="仿宋_GB2312" w:hAnsi="仿宋_GB2312" w:eastAsia="仿宋_GB2312" w:cs="仿宋_GB2312"/>
          <w:b/>
          <w:bCs/>
          <w:sz w:val="32"/>
          <w:szCs w:val="32"/>
        </w:rPr>
        <w:t>我局将对你单位改正违法行为的情况实施复查，如果复查时发现你单位</w:t>
      </w:r>
      <w:r>
        <w:rPr>
          <w:rFonts w:hint="eastAsia" w:ascii="仿宋_GB2312" w:hAnsi="仿宋_GB2312" w:eastAsia="仿宋_GB2312" w:cs="仿宋_GB2312"/>
          <w:b/>
          <w:bCs/>
          <w:sz w:val="32"/>
          <w:szCs w:val="32"/>
          <w:lang w:eastAsia="zh-CN"/>
        </w:rPr>
        <w:t>拒</w:t>
      </w:r>
      <w:r>
        <w:rPr>
          <w:rFonts w:hint="eastAsia" w:ascii="仿宋_GB2312" w:hAnsi="仿宋_GB2312" w:eastAsia="仿宋_GB2312" w:cs="仿宋_GB2312"/>
          <w:b/>
          <w:bCs/>
          <w:sz w:val="32"/>
          <w:szCs w:val="32"/>
        </w:rPr>
        <w:t>不改正的，我局将依据《中华人民共和国大气污染防治法》</w:t>
      </w:r>
      <w:r>
        <w:rPr>
          <w:rFonts w:hint="eastAsia" w:ascii="仿宋_GB2312" w:hAnsi="仿宋_GB2312" w:eastAsia="仿宋_GB2312" w:cs="仿宋_GB2312"/>
          <w:b/>
          <w:bCs/>
          <w:sz w:val="32"/>
          <w:szCs w:val="32"/>
          <w:lang w:val="en-US" w:eastAsia="zh-CN"/>
        </w:rPr>
        <w:t>第一百零八条第一项</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违反本法规定，有下列行为之一的，由县级以上人民政府生态环境主管部门责令改正，处二万元以上二十万元以下的罚款；拒不改正的，责令停产整治:（一）产生含挥发性有机物废气的生产和服务活动，未在密闭空间或者设备中进行，未按照规定安装、使用污染防治设施，或者未采取减少废气排放措施的。</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的规定 ，</w:t>
      </w:r>
      <w:r>
        <w:rPr>
          <w:rFonts w:hint="eastAsia" w:ascii="仿宋_GB2312" w:hAnsi="仿宋_GB2312" w:eastAsia="仿宋_GB2312" w:cs="仿宋_GB2312"/>
          <w:b/>
          <w:bCs/>
          <w:sz w:val="32"/>
          <w:szCs w:val="32"/>
          <w:lang w:eastAsia="zh-CN"/>
        </w:rPr>
        <w:t>可以</w:t>
      </w:r>
      <w:r>
        <w:rPr>
          <w:rFonts w:hint="eastAsia" w:ascii="仿宋_GB2312" w:hAnsi="仿宋_GB2312" w:eastAsia="仿宋_GB2312" w:cs="仿宋_GB2312"/>
          <w:b/>
          <w:bCs/>
          <w:color w:val="auto"/>
          <w:sz w:val="32"/>
          <w:szCs w:val="32"/>
        </w:rPr>
        <w:t>对你单位的违法行为</w:t>
      </w:r>
      <w:r>
        <w:rPr>
          <w:rFonts w:hint="eastAsia" w:ascii="仿宋_GB2312" w:hAnsi="仿宋_GB2312" w:eastAsia="仿宋_GB2312" w:cs="仿宋_GB2312"/>
          <w:b/>
          <w:bCs/>
          <w:color w:val="auto"/>
          <w:sz w:val="32"/>
          <w:szCs w:val="32"/>
          <w:lang w:eastAsia="zh-CN"/>
        </w:rPr>
        <w:t>责令停产整治</w:t>
      </w:r>
      <w:r>
        <w:rPr>
          <w:rFonts w:hint="eastAsia" w:ascii="仿宋_GB2312" w:hAnsi="仿宋_GB2312" w:eastAsia="仿宋_GB2312" w:cs="仿宋_GB2312"/>
          <w:b/>
          <w:bCs/>
          <w:color w:val="auto"/>
          <w:sz w:val="32"/>
          <w:szCs w:val="32"/>
        </w:rPr>
        <w:t>。</w:t>
      </w:r>
    </w:p>
    <w:p w14:paraId="4FACFD47">
      <w:pPr>
        <w:keepNext w:val="0"/>
        <w:keepLines w:val="0"/>
        <w:pageBreakBefore w:val="0"/>
        <w:widowControl w:val="0"/>
        <w:kinsoku/>
        <w:overflowPunct/>
        <w:topLinePunct w:val="0"/>
        <w:autoSpaceDE/>
        <w:autoSpaceDN/>
        <w:bidi w:val="0"/>
        <w:adjustRightInd w:val="0"/>
        <w:snapToGrid w:val="0"/>
        <w:spacing w:line="530" w:lineRule="exact"/>
        <w:ind w:left="0" w:leftChars="0" w:firstLine="640" w:firstLineChars="200"/>
        <w:jc w:val="both"/>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三、</w:t>
      </w:r>
      <w:r>
        <w:rPr>
          <w:rFonts w:hint="eastAsia" w:ascii="黑体" w:hAnsi="黑体" w:eastAsia="黑体"/>
          <w:sz w:val="32"/>
          <w:szCs w:val="32"/>
        </w:rPr>
        <w:t>申请复议或者提起诉讼的途径和期限</w:t>
      </w:r>
    </w:p>
    <w:p w14:paraId="53E69D34">
      <w:pPr>
        <w:keepNext w:val="0"/>
        <w:keepLines w:val="0"/>
        <w:pageBreakBefore w:val="0"/>
        <w:widowControl w:val="0"/>
        <w:kinsoku/>
        <w:overflowPunct/>
        <w:topLinePunct w:val="0"/>
        <w:autoSpaceDE/>
        <w:autoSpaceDN/>
        <w:bidi w:val="0"/>
        <w:adjustRightInd w:val="0"/>
        <w:snapToGrid w:val="0"/>
        <w:spacing w:line="53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行政复议法》第二十条和第二十四条第一款第一项以及《中华人民共和国行政诉讼法》第四十六条第一款的规定，如对本决定不服，可在收到本决定之日起六十日内向江门市人民政府提出行政复议申请，受理地址：江门市人民政府行政复议办公室，江门市蓬江区西园里中三号之一江门市人民政府西侧门；也可以在接到本处罚决定之日起六个月内依法直接向江门市</w:t>
      </w:r>
      <w:r>
        <w:rPr>
          <w:rFonts w:hint="eastAsia" w:ascii="仿宋_GB2312" w:hAnsi="仿宋_GB2312" w:eastAsia="仿宋_GB2312" w:cs="仿宋_GB2312"/>
          <w:sz w:val="32"/>
          <w:szCs w:val="32"/>
          <w:lang w:eastAsia="zh-CN"/>
        </w:rPr>
        <w:t>新会</w:t>
      </w:r>
      <w:r>
        <w:rPr>
          <w:rFonts w:hint="eastAsia" w:ascii="仿宋_GB2312" w:hAnsi="仿宋_GB2312" w:eastAsia="仿宋_GB2312" w:cs="仿宋_GB2312"/>
          <w:sz w:val="32"/>
          <w:szCs w:val="32"/>
        </w:rPr>
        <w:t>区人民法院提起行政诉讼。逾期不申请行政复议，也不向人民法院提起行政诉讼，又不履行本决定的，我局将依法申请人民法院强制执行。</w:t>
      </w:r>
    </w:p>
    <w:p w14:paraId="597B29B5">
      <w:pPr>
        <w:keepNext w:val="0"/>
        <w:keepLines w:val="0"/>
        <w:pageBreakBefore w:val="0"/>
        <w:widowControl w:val="0"/>
        <w:kinsoku/>
        <w:overflowPunct/>
        <w:topLinePunct w:val="0"/>
        <w:autoSpaceDE/>
        <w:autoSpaceDN/>
        <w:bidi w:val="0"/>
        <w:adjustRightInd w:val="0"/>
        <w:snapToGrid w:val="0"/>
        <w:spacing w:line="530" w:lineRule="exact"/>
        <w:ind w:left="0" w:leftChars="0"/>
        <w:jc w:val="both"/>
        <w:textAlignment w:val="auto"/>
        <w:rPr>
          <w:rFonts w:ascii="仿宋_GB2312" w:hAnsi="仿宋" w:eastAsia="仿宋_GB2312" w:cs="Times New Roman"/>
          <w:snapToGrid/>
          <w:kern w:val="2"/>
          <w:sz w:val="32"/>
          <w:szCs w:val="32"/>
        </w:rPr>
      </w:pPr>
    </w:p>
    <w:p w14:paraId="6BECBD60">
      <w:pPr>
        <w:keepNext w:val="0"/>
        <w:keepLines w:val="0"/>
        <w:pageBreakBefore w:val="0"/>
        <w:widowControl w:val="0"/>
        <w:kinsoku/>
        <w:overflowPunct/>
        <w:topLinePunct w:val="0"/>
        <w:autoSpaceDE/>
        <w:autoSpaceDN/>
        <w:bidi w:val="0"/>
        <w:adjustRightInd w:val="0"/>
        <w:snapToGrid w:val="0"/>
        <w:spacing w:line="530" w:lineRule="exact"/>
        <w:ind w:left="945" w:leftChars="304" w:hanging="307" w:hangingChars="96"/>
        <w:textAlignment w:val="auto"/>
        <w:rPr>
          <w:rFonts w:ascii="仿宋_GB2312" w:hAnsi="仿宋_GB2312" w:eastAsia="仿宋_GB2312" w:cs="仿宋_GB2312"/>
          <w:snapToGrid/>
          <w:kern w:val="2"/>
          <w:sz w:val="32"/>
          <w:szCs w:val="32"/>
        </w:rPr>
      </w:pPr>
      <w:r>
        <w:rPr>
          <w:rFonts w:hint="eastAsia" w:ascii="仿宋_GB2312" w:hAnsi="仿宋_GB2312" w:eastAsia="仿宋_GB2312" w:cs="仿宋_GB2312"/>
          <w:snapToGrid/>
          <w:kern w:val="2"/>
          <w:sz w:val="32"/>
          <w:szCs w:val="32"/>
        </w:rPr>
        <w:t>地址:江门市蓬江区胜利路154号珠西创谷自编1号楼5楼</w:t>
      </w:r>
    </w:p>
    <w:p w14:paraId="02619984">
      <w:pPr>
        <w:keepNext w:val="0"/>
        <w:keepLines w:val="0"/>
        <w:pageBreakBefore w:val="0"/>
        <w:widowControl w:val="0"/>
        <w:kinsoku/>
        <w:overflowPunct/>
        <w:topLinePunct w:val="0"/>
        <w:autoSpaceDE/>
        <w:autoSpaceDN/>
        <w:bidi w:val="0"/>
        <w:adjustRightInd w:val="0"/>
        <w:snapToGrid w:val="0"/>
        <w:spacing w:line="530" w:lineRule="exact"/>
        <w:ind w:left="945" w:leftChars="304" w:hanging="307" w:hangingChars="96"/>
        <w:jc w:val="both"/>
        <w:textAlignment w:val="auto"/>
        <w:rPr>
          <w:rFonts w:hint="eastAsia" w:ascii="仿宋_GB2312" w:hAnsi="仿宋_GB2312" w:eastAsia="仿宋_GB2312" w:cs="仿宋_GB2312"/>
          <w:snapToGrid/>
          <w:kern w:val="2"/>
          <w:sz w:val="32"/>
          <w:szCs w:val="32"/>
        </w:rPr>
      </w:pPr>
      <w:r>
        <w:rPr>
          <w:rFonts w:hint="eastAsia" w:ascii="仿宋_GB2312" w:hAnsi="仿宋_GB2312" w:eastAsia="仿宋_GB2312" w:cs="仿宋_GB2312"/>
          <w:snapToGrid/>
          <w:kern w:val="2"/>
          <w:sz w:val="32"/>
          <w:szCs w:val="32"/>
        </w:rPr>
        <w:t>联系人：</w:t>
      </w:r>
      <w:r>
        <w:rPr>
          <w:rFonts w:hint="eastAsia" w:ascii="仿宋_GB2312" w:hAnsi="仿宋_GB2312" w:eastAsia="仿宋_GB2312" w:cs="仿宋_GB2312"/>
          <w:snapToGrid/>
          <w:kern w:val="2"/>
          <w:sz w:val="32"/>
          <w:szCs w:val="32"/>
          <w:lang w:eastAsia="zh-CN"/>
        </w:rPr>
        <w:t>林先生</w:t>
      </w:r>
      <w:r>
        <w:rPr>
          <w:rFonts w:hint="eastAsia" w:ascii="仿宋_GB2312" w:hAnsi="仿宋_GB2312" w:eastAsia="仿宋_GB2312" w:cs="仿宋_GB2312"/>
          <w:snapToGrid/>
          <w:kern w:val="2"/>
          <w:sz w:val="32"/>
          <w:szCs w:val="32"/>
        </w:rPr>
        <w:t>，联系电话：0750-3291</w:t>
      </w:r>
      <w:r>
        <w:rPr>
          <w:rFonts w:hint="eastAsia" w:ascii="仿宋_GB2312" w:hAnsi="仿宋_GB2312" w:eastAsia="仿宋_GB2312" w:cs="仿宋_GB2312"/>
          <w:snapToGrid/>
          <w:kern w:val="2"/>
          <w:sz w:val="32"/>
          <w:szCs w:val="32"/>
          <w:lang w:val="en-US" w:eastAsia="zh-CN"/>
        </w:rPr>
        <w:t>960</w:t>
      </w:r>
      <w:r>
        <w:rPr>
          <w:rFonts w:hint="eastAsia" w:ascii="仿宋_GB2312" w:hAnsi="仿宋_GB2312" w:eastAsia="仿宋_GB2312" w:cs="仿宋_GB2312"/>
          <w:snapToGrid/>
          <w:kern w:val="2"/>
          <w:sz w:val="32"/>
          <w:szCs w:val="32"/>
        </w:rPr>
        <w:t>。</w:t>
      </w:r>
    </w:p>
    <w:p w14:paraId="024D689E">
      <w:pPr>
        <w:keepNext w:val="0"/>
        <w:keepLines w:val="0"/>
        <w:pageBreakBefore w:val="0"/>
        <w:widowControl w:val="0"/>
        <w:kinsoku/>
        <w:overflowPunct/>
        <w:topLinePunct w:val="0"/>
        <w:autoSpaceDE/>
        <w:autoSpaceDN/>
        <w:bidi w:val="0"/>
        <w:adjustRightInd w:val="0"/>
        <w:snapToGrid w:val="0"/>
        <w:spacing w:line="530" w:lineRule="exact"/>
        <w:ind w:left="947" w:leftChars="0" w:hanging="947" w:hangingChars="296"/>
        <w:jc w:val="both"/>
        <w:textAlignment w:val="auto"/>
        <w:rPr>
          <w:rFonts w:hint="eastAsia" w:ascii="仿宋_GB2312" w:hAnsi="仿宋_GB2312" w:eastAsia="仿宋_GB2312" w:cs="仿宋_GB2312"/>
          <w:snapToGrid/>
          <w:kern w:val="2"/>
          <w:sz w:val="32"/>
          <w:szCs w:val="32"/>
        </w:rPr>
      </w:pPr>
    </w:p>
    <w:p w14:paraId="6B8CAE0A">
      <w:pPr>
        <w:keepNext w:val="0"/>
        <w:keepLines w:val="0"/>
        <w:pageBreakBefore w:val="0"/>
        <w:widowControl w:val="0"/>
        <w:kinsoku/>
        <w:overflowPunct/>
        <w:topLinePunct w:val="0"/>
        <w:autoSpaceDE/>
        <w:autoSpaceDN/>
        <w:bidi w:val="0"/>
        <w:adjustRightInd w:val="0"/>
        <w:snapToGrid w:val="0"/>
        <w:spacing w:line="530" w:lineRule="exact"/>
        <w:ind w:left="947" w:leftChars="0" w:hanging="947" w:hangingChars="296"/>
        <w:jc w:val="both"/>
        <w:textAlignment w:val="auto"/>
        <w:rPr>
          <w:rFonts w:hint="eastAsia" w:ascii="仿宋_GB2312" w:hAnsi="仿宋_GB2312" w:eastAsia="仿宋_GB2312" w:cs="仿宋_GB2312"/>
          <w:snapToGrid/>
          <w:kern w:val="2"/>
          <w:sz w:val="32"/>
          <w:szCs w:val="32"/>
        </w:rPr>
      </w:pPr>
    </w:p>
    <w:p w14:paraId="05B42585">
      <w:pPr>
        <w:keepNext w:val="0"/>
        <w:keepLines w:val="0"/>
        <w:pageBreakBefore w:val="0"/>
        <w:widowControl w:val="0"/>
        <w:kinsoku/>
        <w:wordWrap w:val="0"/>
        <w:overflowPunct/>
        <w:topLinePunct w:val="0"/>
        <w:autoSpaceDE/>
        <w:autoSpaceDN/>
        <w:bidi w:val="0"/>
        <w:adjustRightInd w:val="0"/>
        <w:snapToGrid w:val="0"/>
        <w:spacing w:line="530" w:lineRule="exact"/>
        <w:ind w:left="0" w:leftChars="0"/>
        <w:jc w:val="right"/>
        <w:textAlignment w:val="auto"/>
        <w:rPr>
          <w:rFonts w:ascii="仿宋_GB2312" w:hAnsi="仿宋" w:eastAsia="仿宋_GB2312" w:cs="Times New Roman"/>
          <w:snapToGrid/>
          <w:kern w:val="2"/>
          <w:sz w:val="32"/>
          <w:szCs w:val="32"/>
        </w:rPr>
      </w:pPr>
      <w:r>
        <w:rPr>
          <w:rFonts w:hint="eastAsia" w:ascii="仿宋_GB2312" w:hAnsi="仿宋" w:eastAsia="仿宋_GB2312" w:cs="Times New Roman"/>
          <w:snapToGrid/>
          <w:kern w:val="2"/>
          <w:sz w:val="32"/>
          <w:szCs w:val="32"/>
        </w:rPr>
        <w:t xml:space="preserve">江门市生态环境局    </w:t>
      </w:r>
    </w:p>
    <w:p w14:paraId="3950E798">
      <w:pPr>
        <w:keepNext w:val="0"/>
        <w:keepLines w:val="0"/>
        <w:pageBreakBefore w:val="0"/>
        <w:widowControl w:val="0"/>
        <w:kinsoku/>
        <w:wordWrap w:val="0"/>
        <w:overflowPunct/>
        <w:topLinePunct w:val="0"/>
        <w:autoSpaceDE/>
        <w:autoSpaceDN/>
        <w:bidi w:val="0"/>
        <w:adjustRightInd w:val="0"/>
        <w:snapToGrid w:val="0"/>
        <w:spacing w:line="530" w:lineRule="exact"/>
        <w:ind w:left="0" w:leftChars="0"/>
        <w:jc w:val="right"/>
        <w:textAlignment w:val="auto"/>
        <w:rPr>
          <w:rFonts w:hint="eastAsia" w:ascii="仿宋_GB2312" w:hAnsi="仿宋" w:eastAsia="仿宋_GB2312" w:cs="Times New Roman"/>
          <w:snapToGrid/>
          <w:kern w:val="2"/>
          <w:sz w:val="32"/>
          <w:szCs w:val="32"/>
        </w:rPr>
      </w:pPr>
      <w:r>
        <w:rPr>
          <w:rFonts w:hint="eastAsia" w:ascii="仿宋_GB2312" w:hAnsi="仿宋" w:eastAsia="仿宋_GB2312" w:cs="Times New Roman"/>
          <w:snapToGrid/>
          <w:kern w:val="2"/>
          <w:sz w:val="32"/>
          <w:szCs w:val="32"/>
        </w:rPr>
        <w:t>202</w:t>
      </w:r>
      <w:r>
        <w:rPr>
          <w:rFonts w:hint="eastAsia" w:ascii="仿宋_GB2312" w:hAnsi="仿宋" w:eastAsia="仿宋_GB2312" w:cs="Times New Roman"/>
          <w:snapToGrid/>
          <w:kern w:val="2"/>
          <w:sz w:val="32"/>
          <w:szCs w:val="32"/>
          <w:lang w:val="en-US" w:eastAsia="zh-CN"/>
        </w:rPr>
        <w:t>5</w:t>
      </w:r>
      <w:r>
        <w:rPr>
          <w:rFonts w:hint="eastAsia" w:ascii="仿宋_GB2312" w:hAnsi="仿宋" w:eastAsia="仿宋_GB2312" w:cs="Times New Roman"/>
          <w:snapToGrid/>
          <w:kern w:val="2"/>
          <w:sz w:val="32"/>
          <w:szCs w:val="32"/>
        </w:rPr>
        <w:t>年</w:t>
      </w:r>
      <w:r>
        <w:rPr>
          <w:rFonts w:hint="eastAsia" w:ascii="仿宋_GB2312" w:hAnsi="仿宋" w:eastAsia="仿宋_GB2312" w:cs="Times New Roman"/>
          <w:snapToGrid/>
          <w:kern w:val="2"/>
          <w:sz w:val="32"/>
          <w:szCs w:val="32"/>
          <w:lang w:val="en-US" w:eastAsia="zh-CN"/>
        </w:rPr>
        <w:t>5</w:t>
      </w:r>
      <w:r>
        <w:rPr>
          <w:rFonts w:hint="eastAsia" w:ascii="仿宋_GB2312" w:hAnsi="仿宋" w:eastAsia="仿宋_GB2312" w:cs="Times New Roman"/>
          <w:snapToGrid/>
          <w:kern w:val="2"/>
          <w:sz w:val="32"/>
          <w:szCs w:val="32"/>
        </w:rPr>
        <w:t>月</w:t>
      </w:r>
      <w:r>
        <w:rPr>
          <w:rFonts w:hint="eastAsia" w:ascii="仿宋_GB2312" w:hAnsi="仿宋" w:eastAsia="仿宋_GB2312" w:cs="Times New Roman"/>
          <w:snapToGrid/>
          <w:kern w:val="2"/>
          <w:sz w:val="32"/>
          <w:szCs w:val="32"/>
          <w:lang w:val="en-US" w:eastAsia="zh-CN"/>
        </w:rPr>
        <w:t>26</w:t>
      </w:r>
      <w:r>
        <w:rPr>
          <w:rFonts w:hint="eastAsia" w:ascii="仿宋_GB2312" w:hAnsi="仿宋" w:eastAsia="仿宋_GB2312" w:cs="Times New Roman"/>
          <w:snapToGrid/>
          <w:kern w:val="2"/>
          <w:sz w:val="32"/>
          <w:szCs w:val="32"/>
        </w:rPr>
        <w:t xml:space="preserve">日    </w:t>
      </w:r>
    </w:p>
    <w:p w14:paraId="22D66EC8">
      <w:pPr>
        <w:keepNext w:val="0"/>
        <w:keepLines w:val="0"/>
        <w:pageBreakBefore w:val="0"/>
        <w:widowControl w:val="0"/>
        <w:kinsoku/>
        <w:wordWrap/>
        <w:overflowPunct/>
        <w:topLinePunct w:val="0"/>
        <w:autoSpaceDE/>
        <w:autoSpaceDN/>
        <w:bidi w:val="0"/>
        <w:adjustRightInd w:val="0"/>
        <w:snapToGrid w:val="0"/>
        <w:spacing w:line="530" w:lineRule="exact"/>
        <w:ind w:left="0" w:leftChars="0"/>
        <w:jc w:val="right"/>
        <w:textAlignment w:val="auto"/>
        <w:rPr>
          <w:rFonts w:hint="eastAsia" w:ascii="仿宋_GB2312" w:hAnsi="仿宋" w:eastAsia="仿宋_GB2312" w:cs="Times New Roman"/>
          <w:snapToGrid/>
          <w:kern w:val="2"/>
          <w:sz w:val="32"/>
          <w:szCs w:val="32"/>
        </w:rPr>
      </w:pPr>
    </w:p>
    <w:p w14:paraId="0C8D9FF5">
      <w:pPr>
        <w:keepNext w:val="0"/>
        <w:keepLines w:val="0"/>
        <w:pageBreakBefore w:val="0"/>
        <w:widowControl w:val="0"/>
        <w:kinsoku/>
        <w:wordWrap/>
        <w:overflowPunct/>
        <w:topLinePunct w:val="0"/>
        <w:autoSpaceDE/>
        <w:autoSpaceDN/>
        <w:bidi w:val="0"/>
        <w:adjustRightInd w:val="0"/>
        <w:snapToGrid w:val="0"/>
        <w:spacing w:line="530" w:lineRule="exact"/>
        <w:ind w:left="0" w:leftChars="0"/>
        <w:jc w:val="right"/>
        <w:textAlignment w:val="auto"/>
        <w:rPr>
          <w:rFonts w:hint="eastAsia" w:ascii="仿宋_GB2312" w:hAnsi="仿宋" w:eastAsia="仿宋_GB2312" w:cs="Times New Roman"/>
          <w:snapToGrid/>
          <w:kern w:val="2"/>
          <w:sz w:val="32"/>
          <w:szCs w:val="32"/>
        </w:rPr>
      </w:pPr>
    </w:p>
    <w:tbl>
      <w:tblPr>
        <w:tblStyle w:val="5"/>
        <w:tblpPr w:leftFromText="180" w:rightFromText="180" w:vertAnchor="text" w:horzAnchor="page" w:tblpX="1503" w:tblpY="481"/>
        <w:tblW w:w="912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23"/>
      </w:tblGrid>
      <w:tr w14:paraId="17178F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9123" w:type="dxa"/>
            <w:tcBorders>
              <w:top w:val="single" w:color="auto" w:sz="4" w:space="0"/>
              <w:left w:val="nil"/>
              <w:bottom w:val="single" w:color="auto" w:sz="4" w:space="0"/>
              <w:right w:val="nil"/>
            </w:tcBorders>
          </w:tcPr>
          <w:p w14:paraId="7A01C15B">
            <w:pPr>
              <w:spacing w:line="540" w:lineRule="exact"/>
              <w:ind w:left="960" w:hanging="960" w:hangingChars="3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抄送：</w:t>
            </w:r>
            <w:r>
              <w:rPr>
                <w:rFonts w:hint="eastAsia" w:ascii="仿宋_GB2312" w:hAnsi="仿宋_GB2312" w:eastAsia="仿宋_GB2312" w:cs="仿宋_GB2312"/>
                <w:sz w:val="32"/>
                <w:szCs w:val="32"/>
                <w:lang w:eastAsia="zh-CN"/>
              </w:rPr>
              <w:t>棠下</w:t>
            </w:r>
            <w:r>
              <w:rPr>
                <w:rFonts w:hint="eastAsia" w:ascii="仿宋_GB2312" w:hAnsi="仿宋" w:eastAsia="仿宋_GB2312" w:cs="Times New Roman"/>
                <w:snapToGrid/>
                <w:kern w:val="2"/>
                <w:sz w:val="32"/>
                <w:szCs w:val="32"/>
                <w:lang w:eastAsia="zh-CN"/>
              </w:rPr>
              <w:t>镇人民政府</w:t>
            </w:r>
          </w:p>
        </w:tc>
      </w:tr>
    </w:tbl>
    <w:p w14:paraId="5387555F">
      <w:pPr>
        <w:keepNext w:val="0"/>
        <w:keepLines w:val="0"/>
        <w:pageBreakBefore w:val="0"/>
        <w:widowControl/>
        <w:kinsoku w:val="0"/>
        <w:wordWrap/>
        <w:overflowPunct/>
        <w:topLinePunct w:val="0"/>
        <w:autoSpaceDE w:val="0"/>
        <w:autoSpaceDN w:val="0"/>
        <w:bidi w:val="0"/>
        <w:adjustRightInd w:val="0"/>
        <w:snapToGrid w:val="0"/>
        <w:spacing w:line="20" w:lineRule="exact"/>
        <w:textAlignment w:val="baseline"/>
      </w:pPr>
    </w:p>
    <w:sectPr>
      <w:footerReference r:id="rId3" w:type="default"/>
      <w:pgSz w:w="11906" w:h="16838"/>
      <w:pgMar w:top="2098" w:right="1588" w:bottom="1984" w:left="1588" w:header="851" w:footer="158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鼎CS大宋">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5AC61">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417161">
                          <w:pPr>
                            <w:pStyle w:val="3"/>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2417161">
                    <w:pPr>
                      <w:pStyle w:val="3"/>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647A56"/>
    <w:multiLevelType w:val="singleLevel"/>
    <w:tmpl w:val="C0647A5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iNDY1MGJkMGQzOWMzYjJkODc1N2Q4NjQ2ODQxZTMifQ=="/>
  </w:docVars>
  <w:rsids>
    <w:rsidRoot w:val="743A2544"/>
    <w:rsid w:val="00023AFB"/>
    <w:rsid w:val="002237E9"/>
    <w:rsid w:val="00647BA4"/>
    <w:rsid w:val="072141FD"/>
    <w:rsid w:val="07BD7771"/>
    <w:rsid w:val="09E153CF"/>
    <w:rsid w:val="0F450E31"/>
    <w:rsid w:val="13CD319C"/>
    <w:rsid w:val="13D54D30"/>
    <w:rsid w:val="185B5F58"/>
    <w:rsid w:val="190502F2"/>
    <w:rsid w:val="19E55FDE"/>
    <w:rsid w:val="1B7E435C"/>
    <w:rsid w:val="1C607043"/>
    <w:rsid w:val="1DDC6A73"/>
    <w:rsid w:val="1E8768A2"/>
    <w:rsid w:val="1F7F79CC"/>
    <w:rsid w:val="1FF13E14"/>
    <w:rsid w:val="1FF2444B"/>
    <w:rsid w:val="24ED3020"/>
    <w:rsid w:val="257B169F"/>
    <w:rsid w:val="27082C6B"/>
    <w:rsid w:val="2B7E160C"/>
    <w:rsid w:val="2D7B59C5"/>
    <w:rsid w:val="332814EE"/>
    <w:rsid w:val="34787957"/>
    <w:rsid w:val="37EA5D24"/>
    <w:rsid w:val="39A66C16"/>
    <w:rsid w:val="3A95066C"/>
    <w:rsid w:val="3A9651C3"/>
    <w:rsid w:val="3D5E034E"/>
    <w:rsid w:val="3EF232D4"/>
    <w:rsid w:val="437B34FA"/>
    <w:rsid w:val="43C350BE"/>
    <w:rsid w:val="45A35CF1"/>
    <w:rsid w:val="462B36BF"/>
    <w:rsid w:val="49684CDE"/>
    <w:rsid w:val="4A294D53"/>
    <w:rsid w:val="4D07132D"/>
    <w:rsid w:val="54A43D05"/>
    <w:rsid w:val="55A924DA"/>
    <w:rsid w:val="5615605E"/>
    <w:rsid w:val="5A6C5E26"/>
    <w:rsid w:val="5C73189B"/>
    <w:rsid w:val="5EBB6A14"/>
    <w:rsid w:val="63EA117A"/>
    <w:rsid w:val="6BE44365"/>
    <w:rsid w:val="6C70648D"/>
    <w:rsid w:val="6D464D82"/>
    <w:rsid w:val="6FF7286B"/>
    <w:rsid w:val="743A2544"/>
    <w:rsid w:val="77A60210"/>
    <w:rsid w:val="77BC0DAF"/>
    <w:rsid w:val="7E6728F4"/>
    <w:rsid w:val="7E9C12A2"/>
    <w:rsid w:val="7FAD1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8"/>
    <w:qFormat/>
    <w:uiPriority w:val="0"/>
    <w:pPr>
      <w:tabs>
        <w:tab w:val="center" w:pos="4153"/>
        <w:tab w:val="right" w:pos="8306"/>
      </w:tabs>
    </w:pPr>
    <w:rPr>
      <w:sz w:val="18"/>
      <w:szCs w:val="18"/>
    </w:rPr>
  </w:style>
  <w:style w:type="paragraph" w:styleId="4">
    <w:name w:val="header"/>
    <w:basedOn w:val="1"/>
    <w:link w:val="7"/>
    <w:qFormat/>
    <w:uiPriority w:val="0"/>
    <w:pPr>
      <w:pBdr>
        <w:bottom w:val="single" w:color="auto" w:sz="6" w:space="1"/>
      </w:pBdr>
      <w:tabs>
        <w:tab w:val="center" w:pos="4153"/>
        <w:tab w:val="right" w:pos="8306"/>
      </w:tabs>
      <w:jc w:val="center"/>
    </w:pPr>
    <w:rPr>
      <w:sz w:val="18"/>
      <w:szCs w:val="18"/>
    </w:rPr>
  </w:style>
  <w:style w:type="character" w:customStyle="1" w:styleId="7">
    <w:name w:val="页眉 Char"/>
    <w:basedOn w:val="6"/>
    <w:link w:val="4"/>
    <w:qFormat/>
    <w:uiPriority w:val="0"/>
    <w:rPr>
      <w:rFonts w:ascii="Arial" w:hAnsi="Arial" w:eastAsia="Arial" w:cs="Arial"/>
      <w:snapToGrid w:val="0"/>
      <w:color w:val="000000"/>
      <w:sz w:val="18"/>
      <w:szCs w:val="18"/>
    </w:rPr>
  </w:style>
  <w:style w:type="character" w:customStyle="1" w:styleId="8">
    <w:name w:val="页脚 Char"/>
    <w:basedOn w:val="6"/>
    <w:link w:val="3"/>
    <w:qFormat/>
    <w:uiPriority w:val="0"/>
    <w:rPr>
      <w:rFonts w:ascii="Arial" w:hAnsi="Arial" w:eastAsia="Arial" w:cs="Arial"/>
      <w:snapToGrid w:val="0"/>
      <w:color w:val="000000"/>
      <w:sz w:val="18"/>
      <w:szCs w:val="18"/>
    </w:rPr>
  </w:style>
  <w:style w:type="character" w:customStyle="1" w:styleId="9">
    <w:name w:val="批注框文本 Char"/>
    <w:basedOn w:val="6"/>
    <w:link w:val="2"/>
    <w:qFormat/>
    <w:uiPriority w:val="0"/>
    <w:rPr>
      <w:rFonts w:ascii="Arial" w:hAnsi="Arial" w:eastAsia="Arial" w:cs="Arial"/>
      <w:snapToGrid w:val="0"/>
      <w:color w:val="00000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5D8959-37DF-4893-A236-1A77AE66948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1819</Words>
  <Characters>1938</Characters>
  <Lines>5</Lines>
  <Paragraphs>1</Paragraphs>
  <TotalTime>1</TotalTime>
  <ScaleCrop>false</ScaleCrop>
  <LinksUpToDate>false</LinksUpToDate>
  <CharactersWithSpaces>1947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2023-03-31T02:23:00Z</dcterms:created>
  <dc:creator>永乐大大帝</dc:creator>
  <cp:lastModifiedBy>李志彪</cp:lastModifiedBy>
  <cp:lastPrinted>2023-11-30T07:23:00Z</cp:lastPrinted>
  <dcterms:modified xsi:type="dcterms:W3CDTF">2025-05-28T01:07:26Z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FDA9FF1EB42A42CF8974B3E474911862_11</vt:lpwstr>
  </property>
  <property fmtid="{D5CDD505-2E9C-101B-9397-08002B2CF9AE}" pid="4" name="KSOTemplateDocerSaveRecord">
    <vt:lpwstr>eyJoZGlkIjoiNDI2NTAyOGM4YjZjZmI2YTIzYjdhOGUzODRiNzI3OGQifQ==</vt:lpwstr>
  </property>
</Properties>
</file>