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954D81">
      <w:pPr>
        <w:jc w:val="center"/>
        <w:rPr>
          <w:rFonts w:ascii="文鼎CS大宋" w:hAnsi="Times New Roman" w:eastAsia="文鼎CS大宋" w:cs="Times New Roman"/>
          <w:color w:val="FF0000"/>
          <w:spacing w:val="120"/>
          <w:sz w:val="84"/>
          <w:szCs w:val="84"/>
        </w:rPr>
      </w:pPr>
      <w:r>
        <w:rPr>
          <w:rFonts w:hint="eastAsia" w:ascii="文鼎CS大宋" w:hAnsi="Times New Roman" w:eastAsia="文鼎CS大宋" w:cs="Times New Roman"/>
          <w:color w:val="FF0000"/>
          <w:spacing w:val="119"/>
          <w:w w:val="95"/>
          <w:sz w:val="84"/>
          <w:szCs w:val="84"/>
        </w:rPr>
        <w:t>江门市生态环境局</w:t>
      </w:r>
      <w:r>
        <w:rPr>
          <w:rFonts w:ascii="仿宋_GB2312" w:eastAsia="仿宋_GB2312"/>
        </w:rPr>
        <mc:AlternateContent>
          <mc:Choice Requires="wpg">
            <w:drawing>
              <wp:anchor distT="0" distB="0" distL="114300" distR="114300" simplePos="0" relativeHeight="251659264" behindDoc="1" locked="1" layoutInCell="1" allowOverlap="1">
                <wp:simplePos x="0" y="0"/>
                <wp:positionH relativeFrom="column">
                  <wp:posOffset>-140335</wp:posOffset>
                </wp:positionH>
                <wp:positionV relativeFrom="paragraph">
                  <wp:posOffset>733425</wp:posOffset>
                </wp:positionV>
                <wp:extent cx="5895975" cy="7389495"/>
                <wp:effectExtent l="0" t="28575" r="9525" b="30480"/>
                <wp:wrapNone/>
                <wp:docPr id="3" name="组合 3"/>
                <wp:cNvGraphicFramePr/>
                <a:graphic xmlns:a="http://schemas.openxmlformats.org/drawingml/2006/main">
                  <a:graphicData uri="http://schemas.microsoft.com/office/word/2010/wordprocessingGroup">
                    <wpg:wgp>
                      <wpg:cNvGrpSpPr/>
                      <wpg:grpSpPr>
                        <a:xfrm>
                          <a:off x="841375" y="2308860"/>
                          <a:ext cx="5895975" cy="7389495"/>
                          <a:chOff x="0" y="0"/>
                          <a:chExt cx="9638" cy="12470"/>
                        </a:xfrm>
                        <a:effectLst/>
                      </wpg:grpSpPr>
                      <wps:wsp>
                        <wps:cNvPr id="1" name="直接连接符 1"/>
                        <wps:cNvCnPr/>
                        <wps:spPr>
                          <a:xfrm>
                            <a:off x="0" y="0"/>
                            <a:ext cx="9638" cy="0"/>
                          </a:xfrm>
                          <a:prstGeom prst="line">
                            <a:avLst/>
                          </a:prstGeom>
                          <a:ln w="57150" cap="flat" cmpd="thickThin">
                            <a:solidFill>
                              <a:srgbClr val="FF0000"/>
                            </a:solidFill>
                            <a:prstDash val="solid"/>
                            <a:bevel/>
                            <a:headEnd type="none" w="med" len="med"/>
                            <a:tailEnd type="none" w="med" len="med"/>
                          </a:ln>
                          <a:effectLst/>
                        </wps:spPr>
                        <wps:bodyPr upright="1"/>
                      </wps:wsp>
                      <wps:wsp>
                        <wps:cNvPr id="4" name="直接连接符 2"/>
                        <wps:cNvCnPr/>
                        <wps:spPr>
                          <a:xfrm>
                            <a:off x="0" y="12470"/>
                            <a:ext cx="9638" cy="0"/>
                          </a:xfrm>
                          <a:prstGeom prst="line">
                            <a:avLst/>
                          </a:prstGeom>
                          <a:ln w="57150" cap="flat" cmpd="thinThick">
                            <a:solidFill>
                              <a:srgbClr val="FF0000"/>
                            </a:solidFill>
                            <a:prstDash val="solid"/>
                            <a:bevel/>
                            <a:headEnd type="none" w="med" len="med"/>
                            <a:tailEnd type="none" w="med" len="med"/>
                          </a:ln>
                          <a:effectLst/>
                        </wps:spPr>
                        <wps:bodyPr upright="1"/>
                      </wps:wsp>
                    </wpg:wgp>
                  </a:graphicData>
                </a:graphic>
              </wp:anchor>
            </w:drawing>
          </mc:Choice>
          <mc:Fallback>
            <w:pict>
              <v:group id="_x0000_s1026" o:spid="_x0000_s1026" o:spt="203" style="position:absolute;left:0pt;margin-left:-11.05pt;margin-top:57.75pt;height:581.85pt;width:464.25pt;z-index:-251657216;mso-width-relative:page;mso-height-relative:page;" coordsize="9638,12470" o:gfxdata="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eUuVbNsAAAAMAQAADwAAAAAAAAABACAAAAAiAAAA&#10;ZHJzL2Rvd25yZXYueG1sUEsBAhQAFAAAAAgAh07iQL80IbyvAgAAawcAAA4AAAAAAAAAAQAgAAAA&#10;KgEAAGRycy9lMm9Eb2MueG1sUEsFBgAAAAAGAAYAWQEAAEsGAAAAAA==&#10;">
                <o:lock v:ext="edit" aspectratio="f"/>
                <v:line id="_x0000_s1026" o:spid="_x0000_s1026" o:spt="20" style="position:absolute;left:0;top:0;height:0;width:9638;" filled="f" stroked="t" coordsize="21600,21600" o:gfxdata="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T56zq5AAAA2gAA&#10;AA8AAAAAAAAAAQAgAAAAIgAAAGRycy9kb3ducmV2LnhtbFBLAQIUABQAAAAIAIdO4kAzLwWeOwAA&#10;ADkAAAAQAAAAAAAAAAEAIAAAAAgBAABkcnMvc2hhcGV4bWwueG1sUEsFBgAAAAAGAAYAWwEAALID&#10;AAAAAA==&#10;">
                  <v:fill on="f" focussize="0,0"/>
                  <v:stroke weight="4.5pt" color="#FF0000" linestyle="thickThin" joinstyle="bevel"/>
                  <v:imagedata o:title=""/>
                  <o:lock v:ext="edit" aspectratio="f"/>
                </v:line>
                <v:line id="直接连接符 2" o:spid="_x0000_s1026" o:spt="20" style="position:absolute;left:0;top:12470;height:0;width:9638;" filled="f" stroked="t" coordsize="21600,21600" o:gfxdata="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NBZzq8AAAA&#10;2gAAAA8AAAAAAAAAAQAgAAAAIgAAAGRycy9kb3ducmV2LnhtbFBLAQIUABQAAAAIAIdO4kAzLwWe&#10;OwAAADkAAAAQAAAAAAAAAAEAIAAAAAsBAABkcnMvc2hhcGV4bWwueG1sUEsFBgAAAAAGAAYAWwEA&#10;ALUDAAAAAA==&#10;">
                  <v:fill on="f" focussize="0,0"/>
                  <v:stroke weight="4.5pt" color="#FF0000" linestyle="thinThick" joinstyle="bevel"/>
                  <v:imagedata o:title=""/>
                  <o:lock v:ext="edit" aspectratio="f"/>
                </v:line>
                <w10:anchorlock/>
              </v:group>
            </w:pict>
          </mc:Fallback>
        </mc:AlternateContent>
      </w:r>
    </w:p>
    <w:p w14:paraId="64638B80">
      <w:pPr>
        <w:keepNext w:val="0"/>
        <w:keepLines w:val="0"/>
        <w:pageBreakBefore w:val="0"/>
        <w:widowControl w:val="0"/>
        <w:kinsoku/>
        <w:wordWrap/>
        <w:overflowPunct/>
        <w:topLinePunct w:val="0"/>
        <w:autoSpaceDE/>
        <w:autoSpaceDN/>
        <w:bidi w:val="0"/>
        <w:spacing w:line="480" w:lineRule="exact"/>
        <w:textAlignment w:val="auto"/>
        <w:rPr>
          <w:rFonts w:ascii="仿宋_GB2312" w:hAnsi="华文中宋" w:eastAsia="仿宋_GB2312"/>
        </w:rPr>
      </w:pPr>
    </w:p>
    <w:p w14:paraId="6AACB0F9">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江门市生态环境局</w:t>
      </w:r>
    </w:p>
    <w:p w14:paraId="4E551FE5">
      <w:pPr>
        <w:keepNext w:val="0"/>
        <w:keepLines w:val="0"/>
        <w:pageBreakBefore w:val="0"/>
        <w:widowControl w:val="0"/>
        <w:kinsoku/>
        <w:wordWrap/>
        <w:overflowPunct/>
        <w:topLinePunct w:val="0"/>
        <w:autoSpaceDE/>
        <w:autoSpaceDN/>
        <w:bidi w:val="0"/>
        <w:spacing w:line="480" w:lineRule="exact"/>
        <w:jc w:val="center"/>
        <w:textAlignment w:val="auto"/>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解除查封（扣押）决定书</w:t>
      </w:r>
    </w:p>
    <w:p w14:paraId="75CEFC22">
      <w:pPr>
        <w:keepNext w:val="0"/>
        <w:keepLines w:val="0"/>
        <w:pageBreakBefore w:val="0"/>
        <w:widowControl w:val="0"/>
        <w:kinsoku/>
        <w:wordWrap/>
        <w:overflowPunct/>
        <w:topLinePunct w:val="0"/>
        <w:autoSpaceDE/>
        <w:autoSpaceDN/>
        <w:bidi w:val="0"/>
        <w:spacing w:line="480" w:lineRule="exact"/>
        <w:ind w:firstLine="316" w:firstLineChars="100"/>
        <w:jc w:val="center"/>
        <w:textAlignment w:val="auto"/>
        <w:rPr>
          <w:rFonts w:ascii="仿宋_GB2312" w:hAnsi="华文仿宋" w:eastAsia="仿宋_GB2312"/>
        </w:rPr>
      </w:pPr>
    </w:p>
    <w:p w14:paraId="0F0513ED">
      <w:pPr>
        <w:keepNext w:val="0"/>
        <w:keepLines w:val="0"/>
        <w:pageBreakBefore w:val="0"/>
        <w:widowControl w:val="0"/>
        <w:kinsoku/>
        <w:wordWrap/>
        <w:overflowPunct/>
        <w:topLinePunct w:val="0"/>
        <w:autoSpaceDE/>
        <w:autoSpaceDN/>
        <w:bidi w:val="0"/>
        <w:spacing w:line="480" w:lineRule="exact"/>
        <w:ind w:firstLine="316" w:firstLineChars="100"/>
        <w:jc w:val="right"/>
        <w:textAlignment w:val="auto"/>
        <w:rPr>
          <w:rFonts w:ascii="仿宋_GB2312" w:hAnsi="华文仿宋" w:eastAsia="仿宋_GB2312"/>
        </w:rPr>
      </w:pPr>
      <w:r>
        <w:rPr>
          <w:rFonts w:hint="eastAsia" w:ascii="仿宋_GB2312" w:hAnsi="华文仿宋" w:eastAsia="仿宋_GB2312"/>
        </w:rPr>
        <w:t xml:space="preserve">     江蓬环查扣解〔202</w:t>
      </w:r>
      <w:r>
        <w:rPr>
          <w:rFonts w:hint="eastAsia" w:ascii="仿宋_GB2312" w:hAnsi="华文仿宋" w:eastAsia="仿宋_GB2312"/>
          <w:lang w:val="en-US" w:eastAsia="zh-CN"/>
        </w:rPr>
        <w:t>5</w:t>
      </w:r>
      <w:r>
        <w:rPr>
          <w:rFonts w:hint="eastAsia" w:ascii="仿宋_GB2312" w:hAnsi="华文仿宋" w:eastAsia="仿宋_GB2312"/>
        </w:rPr>
        <w:t>〕</w:t>
      </w:r>
      <w:r>
        <w:rPr>
          <w:rFonts w:hint="eastAsia" w:ascii="仿宋_GB2312" w:hAnsi="华文仿宋" w:eastAsia="仿宋_GB2312"/>
          <w:lang w:val="en-US" w:eastAsia="zh-CN"/>
        </w:rPr>
        <w:t>7</w:t>
      </w:r>
      <w:r>
        <w:rPr>
          <w:rFonts w:hint="eastAsia" w:ascii="仿宋_GB2312" w:hAnsi="华文仿宋" w:eastAsia="仿宋_GB2312"/>
        </w:rPr>
        <w:t>号</w:t>
      </w:r>
    </w:p>
    <w:p w14:paraId="4D897CF1">
      <w:pPr>
        <w:keepNext w:val="0"/>
        <w:keepLines w:val="0"/>
        <w:pageBreakBefore w:val="0"/>
        <w:widowControl w:val="0"/>
        <w:kinsoku/>
        <w:wordWrap/>
        <w:overflowPunct/>
        <w:topLinePunct w:val="0"/>
        <w:autoSpaceDE/>
        <w:autoSpaceDN/>
        <w:bidi w:val="0"/>
        <w:spacing w:line="480" w:lineRule="exact"/>
        <w:textAlignment w:val="auto"/>
        <w:rPr>
          <w:rFonts w:ascii="仿宋_GB2312" w:hAnsi="华文中宋" w:eastAsia="仿宋_GB2312"/>
          <w:b/>
        </w:rPr>
      </w:pPr>
    </w:p>
    <w:p w14:paraId="29F96F0C">
      <w:pPr>
        <w:keepNext w:val="0"/>
        <w:keepLines w:val="0"/>
        <w:pageBreakBefore w:val="0"/>
        <w:widowControl w:val="0"/>
        <w:shd w:val="clear"/>
        <w:kinsoku/>
        <w:wordWrap/>
        <w:overflowPunct/>
        <w:topLinePunct w:val="0"/>
        <w:autoSpaceDE/>
        <w:autoSpaceDN/>
        <w:bidi w:val="0"/>
        <w:adjustRightInd w:val="0"/>
        <w:snapToGrid w:val="0"/>
        <w:spacing w:line="480" w:lineRule="exac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当事人：江门市浪成塑料制品有限公司</w:t>
      </w:r>
    </w:p>
    <w:p w14:paraId="5E738096">
      <w:pPr>
        <w:keepNext w:val="0"/>
        <w:keepLines w:val="0"/>
        <w:pageBreakBefore w:val="0"/>
        <w:widowControl w:val="0"/>
        <w:shd w:val="clear"/>
        <w:kinsoku/>
        <w:wordWrap/>
        <w:overflowPunct/>
        <w:topLinePunct w:val="0"/>
        <w:autoSpaceDE/>
        <w:autoSpaceDN/>
        <w:bidi w:val="0"/>
        <w:adjustRightInd w:val="0"/>
        <w:snapToGrid w:val="0"/>
        <w:spacing w:line="480" w:lineRule="exac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统一社会信用代码：91440703MA56UW3W3J</w:t>
      </w:r>
    </w:p>
    <w:p w14:paraId="492A2965">
      <w:pPr>
        <w:keepNext w:val="0"/>
        <w:keepLines w:val="0"/>
        <w:pageBreakBefore w:val="0"/>
        <w:widowControl w:val="0"/>
        <w:shd w:val="clear"/>
        <w:kinsoku/>
        <w:wordWrap/>
        <w:overflowPunct/>
        <w:topLinePunct w:val="0"/>
        <w:autoSpaceDE/>
        <w:autoSpaceDN/>
        <w:bidi w:val="0"/>
        <w:adjustRightInd w:val="0"/>
        <w:snapToGrid w:val="0"/>
        <w:spacing w:line="480" w:lineRule="exact"/>
        <w:textAlignment w:val="auto"/>
        <w:rPr>
          <w:rFonts w:hint="eastAsia" w:ascii="仿宋_GB2312" w:eastAsia="仿宋_GB2312"/>
          <w:sz w:val="32"/>
          <w:szCs w:val="32"/>
        </w:rPr>
      </w:pPr>
      <w:r>
        <w:rPr>
          <w:rFonts w:hint="eastAsia" w:ascii="仿宋_GB2312" w:eastAsia="仿宋_GB2312"/>
          <w:sz w:val="32"/>
          <w:szCs w:val="32"/>
          <w:lang w:val="en-US" w:eastAsia="zh-CN"/>
        </w:rPr>
        <w:t>法定代表人：何红英</w:t>
      </w:r>
    </w:p>
    <w:p w14:paraId="111710AE">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_GB2312" w:hAnsi="仿宋" w:eastAsia="仿宋_GB2312"/>
          <w:lang w:val="en-US" w:eastAsia="zh-CN"/>
        </w:rPr>
      </w:pPr>
      <w:r>
        <w:rPr>
          <w:rFonts w:hint="eastAsia" w:ascii="仿宋_GB2312" w:eastAsia="仿宋_GB2312"/>
          <w:sz w:val="32"/>
          <w:szCs w:val="32"/>
          <w:lang w:val="en-US" w:eastAsia="zh-CN"/>
        </w:rPr>
        <w:t>地址：江门市蓬江区杜阮镇井根村盲牛堂之二厂房</w:t>
      </w:r>
    </w:p>
    <w:p w14:paraId="6E3FE725">
      <w:pPr>
        <w:keepNext w:val="0"/>
        <w:keepLines w:val="0"/>
        <w:pageBreakBefore w:val="0"/>
        <w:widowControl w:val="0"/>
        <w:kinsoku/>
        <w:wordWrap/>
        <w:overflowPunct/>
        <w:topLinePunct w:val="0"/>
        <w:autoSpaceDE/>
        <w:autoSpaceDN/>
        <w:bidi w:val="0"/>
        <w:adjustRightInd w:val="0"/>
        <w:spacing w:line="480" w:lineRule="exact"/>
        <w:textAlignment w:val="auto"/>
        <w:rPr>
          <w:rFonts w:hint="eastAsia" w:ascii="仿宋_GB2312" w:eastAsia="仿宋_GB2312"/>
        </w:rPr>
      </w:pPr>
    </w:p>
    <w:p w14:paraId="7966DEBD">
      <w:pPr>
        <w:keepNext w:val="0"/>
        <w:keepLines w:val="0"/>
        <w:pageBreakBefore w:val="0"/>
        <w:widowControl w:val="0"/>
        <w:kinsoku/>
        <w:wordWrap/>
        <w:overflowPunct/>
        <w:topLinePunct w:val="0"/>
        <w:autoSpaceDE/>
        <w:autoSpaceDN/>
        <w:bidi w:val="0"/>
        <w:adjustRightInd/>
        <w:snapToGrid/>
        <w:spacing w:line="480" w:lineRule="exact"/>
        <w:ind w:firstLine="632" w:firstLineChars="200"/>
        <w:textAlignment w:val="auto"/>
        <w:rPr>
          <w:rFonts w:hint="eastAsia" w:ascii="仿宋_GB2312" w:hAnsi="仿宋" w:eastAsia="仿宋_GB2312"/>
          <w:lang w:eastAsia="zh-CN"/>
        </w:rPr>
      </w:pPr>
      <w:r>
        <w:rPr>
          <w:rFonts w:hint="eastAsia" w:ascii="仿宋_GB2312" w:hAnsi="仿宋" w:eastAsia="仿宋_GB2312"/>
        </w:rPr>
        <w:t>我局于20</w:t>
      </w:r>
      <w:r>
        <w:rPr>
          <w:rFonts w:hint="eastAsia" w:ascii="仿宋_GB2312" w:hAnsi="仿宋" w:eastAsia="仿宋_GB2312"/>
          <w:lang w:val="en-US" w:eastAsia="zh-CN"/>
        </w:rPr>
        <w:t>25</w:t>
      </w:r>
      <w:r>
        <w:rPr>
          <w:rFonts w:hint="eastAsia" w:ascii="仿宋_GB2312" w:hAnsi="仿宋" w:eastAsia="仿宋_GB2312"/>
        </w:rPr>
        <w:t>年</w:t>
      </w:r>
      <w:r>
        <w:rPr>
          <w:rFonts w:hint="eastAsia" w:ascii="仿宋_GB2312" w:hAnsi="仿宋" w:eastAsia="仿宋_GB2312"/>
          <w:lang w:val="en-US" w:eastAsia="zh-CN"/>
        </w:rPr>
        <w:t>6</w:t>
      </w:r>
      <w:r>
        <w:rPr>
          <w:rFonts w:hint="eastAsia" w:ascii="仿宋_GB2312" w:hAnsi="仿宋" w:eastAsia="仿宋_GB2312"/>
        </w:rPr>
        <w:t>月</w:t>
      </w:r>
      <w:r>
        <w:rPr>
          <w:rFonts w:hint="eastAsia" w:ascii="仿宋_GB2312" w:hAnsi="仿宋" w:eastAsia="仿宋_GB2312"/>
          <w:lang w:val="en-US" w:eastAsia="zh-CN"/>
        </w:rPr>
        <w:t>24</w:t>
      </w:r>
      <w:r>
        <w:rPr>
          <w:rFonts w:hint="eastAsia" w:ascii="仿宋_GB2312" w:hAnsi="仿宋" w:eastAsia="仿宋_GB2312"/>
        </w:rPr>
        <w:t>日依法对</w:t>
      </w:r>
      <w:r>
        <w:rPr>
          <w:rFonts w:hint="eastAsia" w:ascii="仿宋_GB2312" w:hAnsi="仿宋" w:eastAsia="仿宋_GB2312"/>
          <w:lang w:eastAsia="zh-CN"/>
        </w:rPr>
        <w:t>你单位因涉嫌存在不正常运行大气污染防治设施的逃避监管的方式违反法律法规规定排放污染物案</w:t>
      </w:r>
      <w:r>
        <w:rPr>
          <w:rFonts w:hint="eastAsia" w:ascii="仿宋_GB2312" w:hAnsi="仿宋" w:eastAsia="仿宋_GB2312"/>
          <w:lang w:val="en-US" w:eastAsia="zh-CN"/>
        </w:rPr>
        <w:t>的</w:t>
      </w:r>
      <w:r>
        <w:rPr>
          <w:rFonts w:hint="eastAsia" w:ascii="仿宋_GB2312" w:hAnsi="仿宋" w:eastAsia="仿宋_GB2312"/>
          <w:lang w:eastAsia="zh-CN"/>
        </w:rPr>
        <w:t>行为</w:t>
      </w:r>
      <w:r>
        <w:rPr>
          <w:rFonts w:hint="eastAsia" w:ascii="仿宋_GB2312" w:hAnsi="仿宋" w:eastAsia="仿宋_GB2312"/>
        </w:rPr>
        <w:t>作出《</w:t>
      </w:r>
      <w:r>
        <w:rPr>
          <w:rFonts w:hint="eastAsia" w:ascii="仿宋_GB2312" w:hAnsi="仿宋" w:eastAsia="仿宋_GB2312"/>
          <w:lang w:eastAsia="zh-CN"/>
        </w:rPr>
        <w:t>江门市生态环境局</w:t>
      </w:r>
      <w:r>
        <w:rPr>
          <w:rFonts w:hint="eastAsia" w:ascii="仿宋_GB2312" w:hAnsi="仿宋" w:eastAsia="仿宋_GB2312"/>
        </w:rPr>
        <w:t>查封（扣押）决定书》</w:t>
      </w:r>
      <w:r>
        <w:rPr>
          <w:rFonts w:hint="eastAsia" w:ascii="仿宋_GB2312" w:eastAsia="仿宋_GB2312"/>
        </w:rPr>
        <w:t>（江蓬环查扣</w:t>
      </w:r>
      <w:r>
        <w:rPr>
          <w:rFonts w:hint="eastAsia" w:ascii="仿宋_GB2312" w:hAnsi="华文仿宋" w:eastAsia="仿宋_GB2312"/>
        </w:rPr>
        <w:t>〔</w:t>
      </w:r>
      <w:r>
        <w:rPr>
          <w:rFonts w:ascii="仿宋_GB2312" w:hAnsi="华文仿宋" w:eastAsia="仿宋_GB2312"/>
        </w:rPr>
        <w:t>20</w:t>
      </w:r>
      <w:r>
        <w:rPr>
          <w:rFonts w:hint="eastAsia" w:ascii="仿宋_GB2312" w:hAnsi="华文仿宋" w:eastAsia="仿宋_GB2312"/>
          <w:lang w:val="en-US" w:eastAsia="zh-CN"/>
        </w:rPr>
        <w:t>25</w:t>
      </w:r>
      <w:r>
        <w:rPr>
          <w:rFonts w:hint="eastAsia" w:ascii="仿宋_GB2312" w:hAnsi="华文仿宋" w:eastAsia="仿宋_GB2312"/>
        </w:rPr>
        <w:t>〕</w:t>
      </w:r>
      <w:r>
        <w:rPr>
          <w:rFonts w:hint="eastAsia" w:ascii="仿宋_GB2312" w:hAnsi="华文仿宋" w:eastAsia="仿宋_GB2312"/>
          <w:lang w:val="en-US" w:eastAsia="zh-CN"/>
        </w:rPr>
        <w:t>10</w:t>
      </w:r>
      <w:r>
        <w:rPr>
          <w:rFonts w:hint="eastAsia" w:ascii="仿宋_GB2312" w:eastAsia="仿宋_GB2312"/>
        </w:rPr>
        <w:t>号）</w:t>
      </w:r>
      <w:r>
        <w:rPr>
          <w:rFonts w:hint="eastAsia" w:ascii="仿宋_GB2312" w:hAnsi="仿宋" w:eastAsia="仿宋_GB2312"/>
          <w:lang w:eastAsia="zh-CN"/>
        </w:rPr>
        <w:t>，决定就地查封</w:t>
      </w:r>
      <w:r>
        <w:rPr>
          <w:rFonts w:hint="eastAsia" w:ascii="仿宋_GB2312" w:hAnsi="仿宋" w:eastAsia="仿宋_GB2312"/>
          <w:lang w:val="en-US" w:eastAsia="zh-CN"/>
        </w:rPr>
        <w:t>注塑机配套电箱9个30</w:t>
      </w:r>
      <w:r>
        <w:rPr>
          <w:rFonts w:hint="eastAsia" w:ascii="仿宋_GB2312" w:hAnsi="仿宋" w:eastAsia="仿宋_GB2312"/>
          <w:lang w:eastAsia="zh-CN"/>
        </w:rPr>
        <w:t>日。因你单位于202</w:t>
      </w:r>
      <w:r>
        <w:rPr>
          <w:rFonts w:hint="eastAsia" w:ascii="仿宋_GB2312" w:hAnsi="仿宋" w:eastAsia="仿宋_GB2312"/>
          <w:lang w:val="en-US" w:eastAsia="zh-CN"/>
        </w:rPr>
        <w:t>5</w:t>
      </w:r>
      <w:r>
        <w:rPr>
          <w:rFonts w:hint="eastAsia" w:ascii="仿宋_GB2312" w:hAnsi="仿宋" w:eastAsia="仿宋_GB2312"/>
          <w:lang w:eastAsia="zh-CN"/>
        </w:rPr>
        <w:t>年</w:t>
      </w:r>
      <w:r>
        <w:rPr>
          <w:rFonts w:hint="eastAsia" w:ascii="仿宋_GB2312" w:hAnsi="仿宋" w:eastAsia="仿宋_GB2312"/>
          <w:lang w:val="en-US" w:eastAsia="zh-CN"/>
        </w:rPr>
        <w:t>6</w:t>
      </w:r>
      <w:r>
        <w:rPr>
          <w:rFonts w:hint="eastAsia" w:ascii="仿宋_GB2312" w:hAnsi="仿宋" w:eastAsia="仿宋_GB2312"/>
          <w:lang w:eastAsia="zh-CN"/>
        </w:rPr>
        <w:t>月</w:t>
      </w:r>
      <w:r>
        <w:rPr>
          <w:rFonts w:hint="eastAsia" w:ascii="仿宋_GB2312" w:hAnsi="仿宋" w:eastAsia="仿宋_GB2312"/>
          <w:lang w:val="en-US" w:eastAsia="zh-CN"/>
        </w:rPr>
        <w:t>25</w:t>
      </w:r>
      <w:r>
        <w:rPr>
          <w:rFonts w:hint="eastAsia" w:ascii="仿宋_GB2312" w:hAnsi="仿宋" w:eastAsia="仿宋_GB2312"/>
          <w:lang w:eastAsia="zh-CN"/>
        </w:rPr>
        <w:t xml:space="preserve">日提出解除查封的申请，经研究，现根据《环境保护主管部门实施查封、扣押办法》第十九条第一项的规定，依法决定解除查封（扣押）。 </w:t>
      </w:r>
    </w:p>
    <w:p w14:paraId="3C37896A">
      <w:pPr>
        <w:keepNext w:val="0"/>
        <w:keepLines w:val="0"/>
        <w:pageBreakBefore w:val="0"/>
        <w:widowControl w:val="0"/>
        <w:kinsoku/>
        <w:wordWrap/>
        <w:overflowPunct/>
        <w:topLinePunct w:val="0"/>
        <w:autoSpaceDE/>
        <w:autoSpaceDN/>
        <w:bidi w:val="0"/>
        <w:adjustRightInd w:val="0"/>
        <w:snapToGrid w:val="0"/>
        <w:spacing w:line="480" w:lineRule="exact"/>
        <w:ind w:firstLine="632" w:firstLineChars="200"/>
        <w:textAlignment w:val="auto"/>
        <w:rPr>
          <w:rFonts w:hint="eastAsia" w:ascii="仿宋_GB2312" w:hAnsi="仿宋" w:eastAsia="仿宋_GB2312"/>
        </w:rPr>
      </w:pPr>
    </w:p>
    <w:p w14:paraId="38D7B05B">
      <w:pPr>
        <w:keepNext w:val="0"/>
        <w:keepLines w:val="0"/>
        <w:pageBreakBefore w:val="0"/>
        <w:widowControl w:val="0"/>
        <w:kinsoku/>
        <w:wordWrap/>
        <w:overflowPunct/>
        <w:topLinePunct w:val="0"/>
        <w:autoSpaceDE/>
        <w:autoSpaceDN/>
        <w:bidi w:val="0"/>
        <w:adjustRightInd w:val="0"/>
        <w:snapToGrid w:val="0"/>
        <w:spacing w:line="480" w:lineRule="exact"/>
        <w:ind w:firstLine="632" w:firstLineChars="200"/>
        <w:textAlignment w:val="auto"/>
        <w:rPr>
          <w:rFonts w:ascii="仿宋_GB2312" w:hAnsi="仿宋" w:eastAsia="仿宋_GB2312"/>
        </w:rPr>
      </w:pPr>
      <w:r>
        <w:rPr>
          <w:rFonts w:hint="eastAsia" w:ascii="仿宋_GB2312" w:hAnsi="仿宋" w:eastAsia="仿宋_GB2312"/>
        </w:rPr>
        <w:t>附件：解除查封（扣押）设施设备清单</w:t>
      </w:r>
    </w:p>
    <w:p w14:paraId="1DD4AF65">
      <w:pPr>
        <w:keepNext w:val="0"/>
        <w:keepLines w:val="0"/>
        <w:pageBreakBefore w:val="0"/>
        <w:widowControl w:val="0"/>
        <w:kinsoku/>
        <w:wordWrap/>
        <w:overflowPunct/>
        <w:topLinePunct w:val="0"/>
        <w:autoSpaceDE/>
        <w:autoSpaceDN/>
        <w:bidi w:val="0"/>
        <w:spacing w:line="480" w:lineRule="exact"/>
        <w:textAlignment w:val="auto"/>
        <w:rPr>
          <w:rFonts w:ascii="仿宋_GB2312" w:eastAsia="仿宋_GB2312"/>
        </w:rPr>
      </w:pPr>
    </w:p>
    <w:p w14:paraId="67542116">
      <w:pPr>
        <w:keepNext w:val="0"/>
        <w:keepLines w:val="0"/>
        <w:pageBreakBefore w:val="0"/>
        <w:widowControl w:val="0"/>
        <w:kinsoku/>
        <w:wordWrap/>
        <w:overflowPunct/>
        <w:topLinePunct w:val="0"/>
        <w:autoSpaceDE/>
        <w:autoSpaceDN/>
        <w:bidi w:val="0"/>
        <w:spacing w:line="480" w:lineRule="exact"/>
        <w:textAlignment w:val="auto"/>
        <w:rPr>
          <w:rFonts w:ascii="仿宋_GB2312" w:eastAsia="仿宋_GB2312"/>
        </w:rPr>
      </w:pPr>
    </w:p>
    <w:p w14:paraId="47AC1CE9">
      <w:pPr>
        <w:keepNext w:val="0"/>
        <w:keepLines w:val="0"/>
        <w:pageBreakBefore w:val="0"/>
        <w:widowControl w:val="0"/>
        <w:kinsoku/>
        <w:wordWrap w:val="0"/>
        <w:overflowPunct/>
        <w:topLinePunct w:val="0"/>
        <w:autoSpaceDE/>
        <w:autoSpaceDN/>
        <w:bidi w:val="0"/>
        <w:spacing w:line="480" w:lineRule="exact"/>
        <w:ind w:left="0" w:leftChars="0" w:right="0" w:rightChars="0" w:firstLine="0" w:firstLineChars="0"/>
        <w:jc w:val="right"/>
        <w:textAlignment w:val="auto"/>
        <w:rPr>
          <w:rFonts w:hint="default" w:ascii="仿宋_GB2312" w:eastAsia="仿宋_GB2312"/>
          <w:lang w:val="en-US" w:eastAsia="zh-CN"/>
        </w:rPr>
      </w:pPr>
      <w:r>
        <w:rPr>
          <w:rFonts w:hint="eastAsia" w:ascii="仿宋_GB2312" w:eastAsia="仿宋_GB2312"/>
          <w:lang w:val="en-US" w:eastAsia="zh-CN"/>
        </w:rPr>
        <w:t xml:space="preserve">                             </w:t>
      </w:r>
      <w:r>
        <w:rPr>
          <w:rFonts w:hint="eastAsia" w:ascii="仿宋_GB2312" w:eastAsia="仿宋_GB2312"/>
        </w:rPr>
        <w:t>江门市生态环境局</w:t>
      </w:r>
      <w:r>
        <w:rPr>
          <w:rFonts w:hint="eastAsia" w:ascii="仿宋_GB2312" w:eastAsia="仿宋_GB2312"/>
          <w:lang w:val="en-US" w:eastAsia="zh-CN"/>
        </w:rPr>
        <w:t xml:space="preserve">    </w:t>
      </w:r>
    </w:p>
    <w:p w14:paraId="3E2EDFFE">
      <w:pPr>
        <w:keepNext w:val="0"/>
        <w:keepLines w:val="0"/>
        <w:pageBreakBefore w:val="0"/>
        <w:widowControl w:val="0"/>
        <w:kinsoku/>
        <w:wordWrap/>
        <w:overflowPunct/>
        <w:topLinePunct w:val="0"/>
        <w:autoSpaceDE/>
        <w:autoSpaceDN/>
        <w:bidi w:val="0"/>
        <w:adjustRightInd w:val="0"/>
        <w:spacing w:line="480" w:lineRule="exact"/>
        <w:ind w:firstLine="632" w:firstLineChars="200"/>
        <w:textAlignment w:val="auto"/>
        <w:rPr>
          <w:rFonts w:hint="eastAsia" w:ascii="仿宋" w:hAnsi="仿宋" w:eastAsia="仿宋"/>
          <w:b/>
          <w:sz w:val="36"/>
          <w:szCs w:val="36"/>
        </w:rPr>
      </w:pPr>
      <w:r>
        <w:rPr>
          <w:rFonts w:hint="eastAsia" w:ascii="仿宋_GB2312" w:eastAsia="仿宋_GB2312"/>
        </w:rPr>
        <w:t xml:space="preserve">                               202</w:t>
      </w:r>
      <w:r>
        <w:rPr>
          <w:rFonts w:hint="eastAsia" w:ascii="仿宋_GB2312" w:eastAsia="仿宋_GB2312"/>
          <w:lang w:val="en-US" w:eastAsia="zh-CN"/>
        </w:rPr>
        <w:t>5</w:t>
      </w:r>
      <w:r>
        <w:rPr>
          <w:rFonts w:hint="eastAsia" w:ascii="仿宋_GB2312" w:eastAsia="仿宋_GB2312"/>
        </w:rPr>
        <w:t>年</w:t>
      </w:r>
      <w:r>
        <w:rPr>
          <w:rFonts w:hint="eastAsia" w:ascii="仿宋_GB2312" w:eastAsia="仿宋_GB2312"/>
          <w:lang w:val="en-US" w:eastAsia="zh-CN"/>
        </w:rPr>
        <w:t>6</w:t>
      </w:r>
      <w:r>
        <w:rPr>
          <w:rFonts w:hint="eastAsia" w:ascii="仿宋_GB2312" w:eastAsia="仿宋_GB2312"/>
        </w:rPr>
        <w:t>月</w:t>
      </w:r>
      <w:r>
        <w:rPr>
          <w:rFonts w:hint="eastAsia" w:ascii="仿宋_GB2312" w:eastAsia="仿宋_GB2312"/>
          <w:lang w:val="en-US" w:eastAsia="zh-CN"/>
        </w:rPr>
        <w:t>26</w:t>
      </w:r>
      <w:r>
        <w:rPr>
          <w:rFonts w:hint="eastAsia" w:ascii="仿宋_GB2312" w:eastAsia="仿宋_GB2312"/>
        </w:rPr>
        <w:t>日</w:t>
      </w:r>
    </w:p>
    <w:p w14:paraId="3A3D026B">
      <w:pPr>
        <w:adjustRightInd w:val="0"/>
        <w:snapToGrid w:val="0"/>
        <w:rPr>
          <w:rFonts w:hint="eastAsia" w:ascii="黑体" w:hAnsi="黑体" w:eastAsia="黑体" w:cs="黑体"/>
          <w:b w:val="0"/>
          <w:bCs/>
          <w:sz w:val="32"/>
          <w:szCs w:val="32"/>
        </w:rPr>
      </w:pPr>
      <w:r>
        <w:rPr>
          <w:rFonts w:hint="eastAsia" w:ascii="黑体" w:hAnsi="黑体" w:eastAsia="黑体" w:cs="黑体"/>
          <w:b w:val="0"/>
          <w:bCs/>
          <w:sz w:val="32"/>
          <w:szCs w:val="32"/>
        </w:rPr>
        <w:t>附件：</w:t>
      </w:r>
    </w:p>
    <w:p w14:paraId="105F1F54">
      <w:pPr>
        <w:adjustRightInd w:val="0"/>
        <w:snapToGrid w:val="0"/>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解除查封（扣押）设施设备清单</w:t>
      </w:r>
    </w:p>
    <w:p w14:paraId="47069FD4">
      <w:pPr>
        <w:spacing w:line="500" w:lineRule="exact"/>
        <w:ind w:firstLine="632" w:firstLineChars="200"/>
        <w:jc w:val="center"/>
        <w:rPr>
          <w:rFonts w:hint="eastAsia" w:ascii="仿宋_GB2312" w:hAnsi="仿宋_GB2312" w:eastAsia="仿宋_GB2312" w:cs="仿宋_GB2312"/>
        </w:rPr>
      </w:pPr>
      <w:r>
        <w:rPr>
          <w:rFonts w:hint="eastAsia" w:ascii="仿宋_GB2312" w:hAnsi="仿宋_GB2312" w:eastAsia="仿宋_GB2312" w:cs="仿宋_GB2312"/>
        </w:rPr>
        <w:t>江蓬环查扣解〔202</w:t>
      </w:r>
      <w:r>
        <w:rPr>
          <w:rFonts w:hint="eastAsia" w:ascii="仿宋_GB2312" w:hAnsi="仿宋_GB2312" w:eastAsia="仿宋_GB2312" w:cs="仿宋_GB2312"/>
          <w:lang w:val="en-US" w:eastAsia="zh-CN"/>
        </w:rPr>
        <w:t>5</w:t>
      </w:r>
      <w:r>
        <w:rPr>
          <w:rFonts w:hint="eastAsia" w:ascii="仿宋_GB2312" w:hAnsi="仿宋_GB2312" w:eastAsia="仿宋_GB2312" w:cs="仿宋_GB2312"/>
        </w:rPr>
        <w:t>〕</w:t>
      </w:r>
      <w:r>
        <w:rPr>
          <w:rFonts w:hint="eastAsia" w:ascii="仿宋_GB2312" w:hAnsi="仿宋_GB2312" w:eastAsia="仿宋_GB2312" w:cs="仿宋_GB2312"/>
          <w:lang w:val="en-US" w:eastAsia="zh-CN"/>
        </w:rPr>
        <w:t>7</w:t>
      </w:r>
      <w:bookmarkStart w:id="0" w:name="_GoBack"/>
      <w:bookmarkEnd w:id="0"/>
      <w:r>
        <w:rPr>
          <w:rFonts w:hint="eastAsia" w:ascii="仿宋_GB2312" w:hAnsi="仿宋_GB2312" w:eastAsia="仿宋_GB2312" w:cs="仿宋_GB2312"/>
        </w:rPr>
        <w:t>号</w:t>
      </w:r>
    </w:p>
    <w:p w14:paraId="30DD60ED">
      <w:pPr>
        <w:adjustRightInd w:val="0"/>
        <w:snapToGrid w:val="0"/>
        <w:jc w:val="center"/>
        <w:rPr>
          <w:rFonts w:ascii="仿宋" w:hAnsi="仿宋" w:eastAsia="仿宋"/>
          <w:sz w:val="24"/>
        </w:rPr>
      </w:pPr>
    </w:p>
    <w:tbl>
      <w:tblPr>
        <w:tblStyle w:val="6"/>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32"/>
        <w:gridCol w:w="2308"/>
        <w:gridCol w:w="1080"/>
        <w:gridCol w:w="1800"/>
        <w:gridCol w:w="900"/>
      </w:tblGrid>
      <w:tr w14:paraId="746E5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1F0F12F8">
            <w:pPr>
              <w:adjustRightInd w:val="0"/>
              <w:snapToGrid w:val="0"/>
              <w:jc w:val="center"/>
              <w:rPr>
                <w:rFonts w:ascii="仿宋" w:hAnsi="仿宋" w:eastAsia="仿宋"/>
                <w:sz w:val="28"/>
                <w:szCs w:val="36"/>
              </w:rPr>
            </w:pPr>
            <w:r>
              <w:rPr>
                <w:rFonts w:hint="eastAsia" w:ascii="仿宋_GB2312" w:hAnsi="仿宋_GB2312" w:eastAsia="仿宋_GB2312" w:cs="仿宋_GB2312"/>
                <w:sz w:val="28"/>
                <w:szCs w:val="28"/>
              </w:rPr>
              <w:t>序号</w:t>
            </w:r>
          </w:p>
        </w:tc>
        <w:tc>
          <w:tcPr>
            <w:tcW w:w="1832" w:type="dxa"/>
            <w:tcBorders>
              <w:top w:val="single" w:color="auto" w:sz="4" w:space="0"/>
              <w:left w:val="single" w:color="auto" w:sz="4" w:space="0"/>
              <w:bottom w:val="single" w:color="auto" w:sz="4" w:space="0"/>
              <w:right w:val="single" w:color="auto" w:sz="4" w:space="0"/>
            </w:tcBorders>
            <w:vAlign w:val="center"/>
          </w:tcPr>
          <w:p w14:paraId="12E8BFFB">
            <w:pPr>
              <w:adjustRightInd w:val="0"/>
              <w:snapToGrid w:val="0"/>
              <w:jc w:val="center"/>
              <w:rPr>
                <w:rFonts w:ascii="仿宋" w:hAnsi="仿宋" w:eastAsia="仿宋"/>
                <w:sz w:val="28"/>
                <w:szCs w:val="36"/>
              </w:rPr>
            </w:pPr>
            <w:r>
              <w:rPr>
                <w:rFonts w:hint="eastAsia" w:ascii="仿宋_GB2312" w:hAnsi="仿宋_GB2312" w:eastAsia="仿宋_GB2312" w:cs="仿宋_GB2312"/>
                <w:sz w:val="28"/>
                <w:szCs w:val="28"/>
              </w:rPr>
              <w:t>设施设备名称</w:t>
            </w:r>
          </w:p>
        </w:tc>
        <w:tc>
          <w:tcPr>
            <w:tcW w:w="2308" w:type="dxa"/>
            <w:tcBorders>
              <w:top w:val="single" w:color="auto" w:sz="4" w:space="0"/>
              <w:left w:val="single" w:color="auto" w:sz="4" w:space="0"/>
              <w:bottom w:val="single" w:color="auto" w:sz="4" w:space="0"/>
              <w:right w:val="single" w:color="auto" w:sz="4" w:space="0"/>
            </w:tcBorders>
            <w:vAlign w:val="center"/>
          </w:tcPr>
          <w:p w14:paraId="6DEC84F5">
            <w:pPr>
              <w:adjustRightInd w:val="0"/>
              <w:snapToGrid w:val="0"/>
              <w:jc w:val="center"/>
              <w:rPr>
                <w:rFonts w:ascii="仿宋" w:hAnsi="仿宋" w:eastAsia="仿宋"/>
                <w:sz w:val="28"/>
                <w:szCs w:val="36"/>
              </w:rPr>
            </w:pPr>
            <w:r>
              <w:rPr>
                <w:rFonts w:hint="eastAsia" w:ascii="仿宋_GB2312" w:hAnsi="仿宋_GB2312" w:eastAsia="仿宋_GB2312" w:cs="仿宋_GB2312"/>
                <w:sz w:val="28"/>
                <w:szCs w:val="28"/>
              </w:rPr>
              <w:t>规格或型号</w:t>
            </w:r>
          </w:p>
        </w:tc>
        <w:tc>
          <w:tcPr>
            <w:tcW w:w="1080" w:type="dxa"/>
            <w:tcBorders>
              <w:top w:val="single" w:color="auto" w:sz="4" w:space="0"/>
              <w:left w:val="single" w:color="auto" w:sz="4" w:space="0"/>
              <w:bottom w:val="single" w:color="auto" w:sz="4" w:space="0"/>
              <w:right w:val="single" w:color="auto" w:sz="4" w:space="0"/>
            </w:tcBorders>
            <w:vAlign w:val="center"/>
          </w:tcPr>
          <w:p w14:paraId="17DA2A51">
            <w:pPr>
              <w:adjustRightInd w:val="0"/>
              <w:snapToGrid w:val="0"/>
              <w:jc w:val="center"/>
              <w:rPr>
                <w:rFonts w:ascii="仿宋" w:hAnsi="仿宋" w:eastAsia="仿宋"/>
                <w:sz w:val="28"/>
                <w:szCs w:val="36"/>
              </w:rPr>
            </w:pPr>
            <w:r>
              <w:rPr>
                <w:rFonts w:hint="eastAsia" w:ascii="仿宋_GB2312" w:hAnsi="仿宋_GB2312" w:eastAsia="仿宋_GB2312" w:cs="仿宋_GB2312"/>
                <w:sz w:val="28"/>
                <w:szCs w:val="28"/>
              </w:rPr>
              <w:t>数量</w:t>
            </w:r>
          </w:p>
        </w:tc>
        <w:tc>
          <w:tcPr>
            <w:tcW w:w="1800" w:type="dxa"/>
            <w:tcBorders>
              <w:top w:val="single" w:color="auto" w:sz="4" w:space="0"/>
              <w:left w:val="single" w:color="auto" w:sz="4" w:space="0"/>
              <w:bottom w:val="single" w:color="auto" w:sz="4" w:space="0"/>
              <w:right w:val="single" w:color="auto" w:sz="4" w:space="0"/>
            </w:tcBorders>
            <w:vAlign w:val="center"/>
          </w:tcPr>
          <w:p w14:paraId="5E4E9DF8">
            <w:pPr>
              <w:adjustRightInd w:val="0"/>
              <w:snapToGrid w:val="0"/>
              <w:jc w:val="center"/>
              <w:rPr>
                <w:rFonts w:ascii="仿宋" w:hAnsi="仿宋" w:eastAsia="仿宋"/>
                <w:sz w:val="28"/>
                <w:szCs w:val="36"/>
              </w:rPr>
            </w:pPr>
            <w:r>
              <w:rPr>
                <w:rFonts w:hint="eastAsia" w:ascii="仿宋_GB2312" w:hAnsi="仿宋_GB2312" w:eastAsia="仿宋_GB2312" w:cs="仿宋_GB2312"/>
                <w:sz w:val="28"/>
                <w:szCs w:val="28"/>
              </w:rPr>
              <w:t>生产单位</w:t>
            </w:r>
          </w:p>
        </w:tc>
        <w:tc>
          <w:tcPr>
            <w:tcW w:w="900" w:type="dxa"/>
            <w:tcBorders>
              <w:top w:val="single" w:color="auto" w:sz="4" w:space="0"/>
              <w:left w:val="single" w:color="auto" w:sz="4" w:space="0"/>
              <w:bottom w:val="single" w:color="auto" w:sz="4" w:space="0"/>
              <w:right w:val="single" w:color="auto" w:sz="4" w:space="0"/>
            </w:tcBorders>
            <w:vAlign w:val="center"/>
          </w:tcPr>
          <w:p w14:paraId="7D037981">
            <w:pPr>
              <w:adjustRightInd w:val="0"/>
              <w:snapToGrid w:val="0"/>
              <w:jc w:val="center"/>
              <w:rPr>
                <w:rFonts w:ascii="仿宋" w:hAnsi="仿宋" w:eastAsia="仿宋"/>
                <w:sz w:val="28"/>
                <w:szCs w:val="36"/>
              </w:rPr>
            </w:pPr>
            <w:r>
              <w:rPr>
                <w:rFonts w:hint="eastAsia" w:ascii="仿宋_GB2312" w:hAnsi="仿宋_GB2312" w:eastAsia="仿宋_GB2312" w:cs="仿宋_GB2312"/>
                <w:sz w:val="28"/>
                <w:szCs w:val="28"/>
              </w:rPr>
              <w:t>备注</w:t>
            </w:r>
          </w:p>
        </w:tc>
      </w:tr>
      <w:tr w14:paraId="4A75B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1E5E08FB">
            <w:pPr>
              <w:adjustRightInd w:val="0"/>
              <w:snapToGrid w:val="0"/>
              <w:jc w:val="center"/>
              <w:rPr>
                <w:rFonts w:hint="eastAsia" w:ascii="仿宋" w:hAnsi="仿宋" w:eastAsia="仿宋" w:cs="Times New Roman"/>
                <w:sz w:val="28"/>
                <w:szCs w:val="36"/>
                <w:lang w:val="en-US" w:eastAsia="zh-CN"/>
              </w:rPr>
            </w:pPr>
            <w:r>
              <w:rPr>
                <w:rFonts w:hint="eastAsia" w:ascii="仿宋" w:hAnsi="仿宋" w:eastAsia="仿宋" w:cs="Times New Roman"/>
                <w:sz w:val="28"/>
                <w:szCs w:val="36"/>
                <w:lang w:val="en-US" w:eastAsia="zh-CN"/>
              </w:rPr>
              <w:t>1</w:t>
            </w:r>
          </w:p>
        </w:tc>
        <w:tc>
          <w:tcPr>
            <w:tcW w:w="1832" w:type="dxa"/>
            <w:tcBorders>
              <w:top w:val="single" w:color="auto" w:sz="4" w:space="0"/>
              <w:left w:val="single" w:color="auto" w:sz="4" w:space="0"/>
              <w:bottom w:val="single" w:color="auto" w:sz="4" w:space="0"/>
              <w:right w:val="single" w:color="auto" w:sz="4" w:space="0"/>
            </w:tcBorders>
            <w:vAlign w:val="center"/>
          </w:tcPr>
          <w:p w14:paraId="2C671CF8">
            <w:pPr>
              <w:adjustRightInd w:val="0"/>
              <w:snapToGrid w:val="0"/>
              <w:jc w:val="center"/>
              <w:rPr>
                <w:rFonts w:hint="eastAsia" w:ascii="仿宋" w:hAnsi="仿宋" w:eastAsia="仿宋" w:cs="Times New Roman"/>
                <w:sz w:val="28"/>
                <w:szCs w:val="36"/>
                <w:lang w:val="en-US" w:eastAsia="zh-CN"/>
              </w:rPr>
            </w:pPr>
            <w:r>
              <w:rPr>
                <w:rFonts w:hint="eastAsia" w:ascii="仿宋" w:hAnsi="仿宋" w:eastAsia="仿宋" w:cs="Times New Roman"/>
                <w:sz w:val="28"/>
                <w:szCs w:val="36"/>
                <w:lang w:val="en-US" w:eastAsia="zh-CN"/>
              </w:rPr>
              <w:t>注塑机配套电箱</w:t>
            </w:r>
          </w:p>
        </w:tc>
        <w:tc>
          <w:tcPr>
            <w:tcW w:w="2308" w:type="dxa"/>
            <w:tcBorders>
              <w:top w:val="single" w:color="auto" w:sz="4" w:space="0"/>
              <w:left w:val="single" w:color="auto" w:sz="4" w:space="0"/>
              <w:bottom w:val="single" w:color="auto" w:sz="4" w:space="0"/>
              <w:right w:val="single" w:color="auto" w:sz="4" w:space="0"/>
            </w:tcBorders>
            <w:vAlign w:val="center"/>
          </w:tcPr>
          <w:p w14:paraId="07DC6666">
            <w:pPr>
              <w:adjustRightInd w:val="0"/>
              <w:snapToGrid w:val="0"/>
              <w:jc w:val="center"/>
              <w:rPr>
                <w:rFonts w:hint="eastAsia" w:ascii="仿宋" w:hAnsi="仿宋" w:eastAsia="仿宋" w:cs="Times New Roman"/>
                <w:sz w:val="28"/>
                <w:szCs w:val="36"/>
                <w:lang w:val="en-US" w:eastAsia="zh-CN"/>
              </w:rPr>
            </w:pPr>
            <w:r>
              <w:rPr>
                <w:rFonts w:hint="eastAsia" w:ascii="仿宋" w:hAnsi="仿宋" w:eastAsia="仿宋" w:cs="Times New Roman"/>
                <w:sz w:val="28"/>
                <w:szCs w:val="36"/>
                <w:lang w:val="en-US" w:eastAsia="zh-CN"/>
              </w:rPr>
              <w:t>/</w:t>
            </w:r>
          </w:p>
        </w:tc>
        <w:tc>
          <w:tcPr>
            <w:tcW w:w="1080" w:type="dxa"/>
            <w:tcBorders>
              <w:top w:val="single" w:color="auto" w:sz="4" w:space="0"/>
              <w:left w:val="single" w:color="auto" w:sz="4" w:space="0"/>
              <w:bottom w:val="single" w:color="auto" w:sz="4" w:space="0"/>
              <w:right w:val="single" w:color="auto" w:sz="4" w:space="0"/>
            </w:tcBorders>
            <w:vAlign w:val="center"/>
          </w:tcPr>
          <w:p w14:paraId="1BD4E020">
            <w:pPr>
              <w:adjustRightInd w:val="0"/>
              <w:snapToGrid w:val="0"/>
              <w:jc w:val="center"/>
              <w:rPr>
                <w:rFonts w:hint="default" w:ascii="仿宋" w:hAnsi="仿宋" w:eastAsia="仿宋" w:cs="Times New Roman"/>
                <w:sz w:val="28"/>
                <w:szCs w:val="36"/>
                <w:lang w:val="en-US" w:eastAsia="zh-CN"/>
              </w:rPr>
            </w:pPr>
            <w:r>
              <w:rPr>
                <w:rFonts w:hint="eastAsia" w:ascii="仿宋" w:hAnsi="仿宋" w:eastAsia="仿宋" w:cs="Times New Roman"/>
                <w:sz w:val="28"/>
                <w:szCs w:val="36"/>
                <w:lang w:val="en-US" w:eastAsia="zh-CN"/>
              </w:rPr>
              <w:t>9个</w:t>
            </w:r>
          </w:p>
        </w:tc>
        <w:tc>
          <w:tcPr>
            <w:tcW w:w="1800" w:type="dxa"/>
            <w:tcBorders>
              <w:top w:val="single" w:color="auto" w:sz="4" w:space="0"/>
              <w:left w:val="single" w:color="auto" w:sz="4" w:space="0"/>
              <w:bottom w:val="single" w:color="auto" w:sz="4" w:space="0"/>
              <w:right w:val="single" w:color="auto" w:sz="4" w:space="0"/>
            </w:tcBorders>
            <w:vAlign w:val="center"/>
          </w:tcPr>
          <w:p w14:paraId="7ACBB817">
            <w:pPr>
              <w:adjustRightInd w:val="0"/>
              <w:snapToGrid w:val="0"/>
              <w:jc w:val="center"/>
              <w:rPr>
                <w:rFonts w:hint="default" w:ascii="仿宋" w:hAnsi="仿宋" w:eastAsia="仿宋" w:cs="Times New Roman"/>
                <w:sz w:val="28"/>
                <w:szCs w:val="36"/>
                <w:lang w:val="en-US" w:eastAsia="zh-CN"/>
              </w:rPr>
            </w:pPr>
            <w:r>
              <w:rPr>
                <w:rFonts w:hint="eastAsia" w:ascii="仿宋" w:hAnsi="仿宋" w:eastAsia="仿宋" w:cs="Times New Roman"/>
                <w:sz w:val="28"/>
                <w:szCs w:val="36"/>
                <w:lang w:val="en-US" w:eastAsia="zh-CN"/>
              </w:rPr>
              <w:t>/</w:t>
            </w:r>
          </w:p>
        </w:tc>
        <w:tc>
          <w:tcPr>
            <w:tcW w:w="900" w:type="dxa"/>
            <w:tcBorders>
              <w:top w:val="single" w:color="auto" w:sz="4" w:space="0"/>
              <w:left w:val="single" w:color="auto" w:sz="4" w:space="0"/>
              <w:bottom w:val="single" w:color="auto" w:sz="4" w:space="0"/>
              <w:right w:val="single" w:color="auto" w:sz="4" w:space="0"/>
            </w:tcBorders>
            <w:vAlign w:val="center"/>
          </w:tcPr>
          <w:p w14:paraId="65DDFD65">
            <w:pPr>
              <w:adjustRightInd w:val="0"/>
              <w:snapToGrid w:val="0"/>
              <w:jc w:val="center"/>
              <w:rPr>
                <w:rFonts w:hint="eastAsia" w:ascii="仿宋" w:hAnsi="仿宋" w:eastAsia="仿宋" w:cs="Times New Roman"/>
                <w:sz w:val="28"/>
                <w:szCs w:val="36"/>
                <w:lang w:val="en-US" w:eastAsia="zh-CN"/>
              </w:rPr>
            </w:pPr>
          </w:p>
        </w:tc>
      </w:tr>
      <w:tr w14:paraId="5BC0B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31B2D4B9">
            <w:pPr>
              <w:adjustRightInd w:val="0"/>
              <w:snapToGrid w:val="0"/>
              <w:jc w:val="center"/>
              <w:rPr>
                <w:rFonts w:hint="default" w:ascii="仿宋" w:hAnsi="仿宋" w:eastAsia="仿宋"/>
                <w:sz w:val="28"/>
                <w:szCs w:val="36"/>
                <w:lang w:val="en-US" w:eastAsia="zh-CN"/>
              </w:rPr>
            </w:pPr>
          </w:p>
        </w:tc>
        <w:tc>
          <w:tcPr>
            <w:tcW w:w="1832" w:type="dxa"/>
            <w:tcBorders>
              <w:top w:val="single" w:color="auto" w:sz="4" w:space="0"/>
              <w:left w:val="single" w:color="auto" w:sz="4" w:space="0"/>
              <w:bottom w:val="single" w:color="auto" w:sz="4" w:space="0"/>
              <w:right w:val="single" w:color="auto" w:sz="4" w:space="0"/>
            </w:tcBorders>
            <w:vAlign w:val="center"/>
          </w:tcPr>
          <w:p w14:paraId="33983F16">
            <w:pPr>
              <w:adjustRightInd w:val="0"/>
              <w:snapToGrid w:val="0"/>
              <w:jc w:val="center"/>
              <w:rPr>
                <w:rFonts w:hint="eastAsia" w:ascii="仿宋" w:hAnsi="仿宋" w:eastAsia="仿宋"/>
                <w:sz w:val="28"/>
                <w:szCs w:val="36"/>
                <w:lang w:eastAsia="zh-CN"/>
              </w:rPr>
            </w:pPr>
          </w:p>
        </w:tc>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14:paraId="51F8854A">
            <w:pPr>
              <w:adjustRightInd w:val="0"/>
              <w:snapToGrid w:val="0"/>
              <w:jc w:val="center"/>
              <w:rPr>
                <w:rFonts w:hint="eastAsia" w:ascii="仿宋" w:hAnsi="仿宋" w:eastAsia="仿宋" w:cs="Times New Roman"/>
                <w:kern w:val="2"/>
                <w:sz w:val="28"/>
                <w:szCs w:val="36"/>
                <w:lang w:val="en-US" w:eastAsia="zh-CN" w:bidi="ar-SA"/>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46AC4451">
            <w:pPr>
              <w:adjustRightInd w:val="0"/>
              <w:snapToGrid w:val="0"/>
              <w:jc w:val="center"/>
              <w:rPr>
                <w:rFonts w:hint="default" w:ascii="仿宋" w:hAnsi="仿宋" w:eastAsia="仿宋" w:cs="Times New Roman"/>
                <w:kern w:val="2"/>
                <w:sz w:val="28"/>
                <w:szCs w:val="36"/>
                <w:lang w:val="en-US" w:eastAsia="zh-CN" w:bidi="ar-SA"/>
              </w:rPr>
            </w:pP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14:paraId="31508C50">
            <w:pPr>
              <w:adjustRightInd w:val="0"/>
              <w:snapToGrid w:val="0"/>
              <w:jc w:val="center"/>
              <w:rPr>
                <w:rFonts w:hint="eastAsia" w:ascii="仿宋" w:hAnsi="仿宋" w:eastAsia="仿宋" w:cs="Times New Roman"/>
                <w:kern w:val="2"/>
                <w:sz w:val="28"/>
                <w:szCs w:val="36"/>
                <w:lang w:val="en-US" w:eastAsia="zh-CN" w:bidi="ar-SA"/>
              </w:rPr>
            </w:pPr>
          </w:p>
        </w:tc>
        <w:tc>
          <w:tcPr>
            <w:tcW w:w="900" w:type="dxa"/>
            <w:tcBorders>
              <w:top w:val="single" w:color="auto" w:sz="4" w:space="0"/>
              <w:left w:val="single" w:color="auto" w:sz="4" w:space="0"/>
              <w:bottom w:val="single" w:color="auto" w:sz="4" w:space="0"/>
              <w:right w:val="single" w:color="auto" w:sz="4" w:space="0"/>
            </w:tcBorders>
            <w:vAlign w:val="center"/>
          </w:tcPr>
          <w:p w14:paraId="4E0B71D6">
            <w:pPr>
              <w:adjustRightInd w:val="0"/>
              <w:snapToGrid w:val="0"/>
              <w:jc w:val="center"/>
              <w:rPr>
                <w:rFonts w:ascii="仿宋" w:hAnsi="仿宋" w:eastAsia="仿宋"/>
                <w:sz w:val="28"/>
                <w:szCs w:val="36"/>
              </w:rPr>
            </w:pPr>
          </w:p>
        </w:tc>
      </w:tr>
      <w:tr w14:paraId="73071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141CD22B">
            <w:pPr>
              <w:adjustRightInd w:val="0"/>
              <w:snapToGrid w:val="0"/>
              <w:jc w:val="center"/>
              <w:rPr>
                <w:rFonts w:hint="default" w:ascii="仿宋" w:hAnsi="仿宋" w:eastAsia="仿宋"/>
                <w:sz w:val="28"/>
                <w:szCs w:val="36"/>
                <w:lang w:val="en-US" w:eastAsia="zh-CN"/>
              </w:rPr>
            </w:pPr>
          </w:p>
        </w:tc>
        <w:tc>
          <w:tcPr>
            <w:tcW w:w="1832" w:type="dxa"/>
            <w:tcBorders>
              <w:top w:val="single" w:color="auto" w:sz="4" w:space="0"/>
              <w:left w:val="single" w:color="auto" w:sz="4" w:space="0"/>
              <w:bottom w:val="single" w:color="auto" w:sz="4" w:space="0"/>
              <w:right w:val="single" w:color="auto" w:sz="4" w:space="0"/>
            </w:tcBorders>
            <w:vAlign w:val="center"/>
          </w:tcPr>
          <w:p w14:paraId="25C6BBA2">
            <w:pPr>
              <w:adjustRightInd w:val="0"/>
              <w:snapToGrid w:val="0"/>
              <w:jc w:val="center"/>
              <w:rPr>
                <w:rFonts w:hint="eastAsia" w:ascii="仿宋" w:hAnsi="仿宋" w:eastAsia="仿宋"/>
                <w:sz w:val="28"/>
                <w:szCs w:val="36"/>
                <w:lang w:eastAsia="zh-CN"/>
              </w:rPr>
            </w:pPr>
          </w:p>
        </w:tc>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14:paraId="15983360">
            <w:pPr>
              <w:adjustRightInd w:val="0"/>
              <w:snapToGrid w:val="0"/>
              <w:jc w:val="center"/>
              <w:rPr>
                <w:rFonts w:hint="eastAsia" w:ascii="仿宋" w:hAnsi="仿宋" w:eastAsia="仿宋" w:cs="Times New Roman"/>
                <w:kern w:val="2"/>
                <w:sz w:val="28"/>
                <w:szCs w:val="36"/>
                <w:lang w:val="en-US" w:eastAsia="zh-CN" w:bidi="ar-SA"/>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10CB594F">
            <w:pPr>
              <w:adjustRightInd w:val="0"/>
              <w:snapToGrid w:val="0"/>
              <w:jc w:val="center"/>
              <w:rPr>
                <w:rFonts w:hint="default" w:ascii="仿宋" w:hAnsi="仿宋" w:eastAsia="仿宋" w:cs="Times New Roman"/>
                <w:kern w:val="2"/>
                <w:sz w:val="28"/>
                <w:szCs w:val="36"/>
                <w:lang w:val="en-US" w:eastAsia="zh-CN" w:bidi="ar-SA"/>
              </w:rPr>
            </w:pP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14:paraId="427A49C2">
            <w:pPr>
              <w:adjustRightInd w:val="0"/>
              <w:snapToGrid w:val="0"/>
              <w:jc w:val="center"/>
              <w:rPr>
                <w:rFonts w:hint="eastAsia" w:ascii="仿宋" w:hAnsi="仿宋" w:eastAsia="仿宋" w:cs="Times New Roman"/>
                <w:kern w:val="2"/>
                <w:sz w:val="28"/>
                <w:szCs w:val="36"/>
                <w:lang w:val="en-US" w:eastAsia="zh-CN" w:bidi="ar-SA"/>
              </w:rPr>
            </w:pPr>
          </w:p>
        </w:tc>
        <w:tc>
          <w:tcPr>
            <w:tcW w:w="900" w:type="dxa"/>
            <w:tcBorders>
              <w:top w:val="single" w:color="auto" w:sz="4" w:space="0"/>
              <w:left w:val="single" w:color="auto" w:sz="4" w:space="0"/>
              <w:bottom w:val="single" w:color="auto" w:sz="4" w:space="0"/>
              <w:right w:val="single" w:color="auto" w:sz="4" w:space="0"/>
            </w:tcBorders>
            <w:vAlign w:val="center"/>
          </w:tcPr>
          <w:p w14:paraId="039D5D2B">
            <w:pPr>
              <w:adjustRightInd w:val="0"/>
              <w:snapToGrid w:val="0"/>
              <w:jc w:val="center"/>
              <w:rPr>
                <w:rFonts w:ascii="仿宋" w:hAnsi="仿宋" w:eastAsia="仿宋"/>
                <w:sz w:val="28"/>
                <w:szCs w:val="36"/>
              </w:rPr>
            </w:pPr>
          </w:p>
        </w:tc>
      </w:tr>
      <w:tr w14:paraId="1FEE5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0878E3C2">
            <w:pPr>
              <w:adjustRightInd w:val="0"/>
              <w:snapToGrid w:val="0"/>
              <w:jc w:val="center"/>
              <w:rPr>
                <w:rFonts w:hint="default" w:ascii="仿宋" w:hAnsi="仿宋" w:eastAsia="仿宋"/>
                <w:sz w:val="28"/>
                <w:szCs w:val="36"/>
                <w:lang w:val="en-US" w:eastAsia="zh-CN"/>
              </w:rPr>
            </w:pPr>
          </w:p>
        </w:tc>
        <w:tc>
          <w:tcPr>
            <w:tcW w:w="1832" w:type="dxa"/>
            <w:tcBorders>
              <w:top w:val="single" w:color="auto" w:sz="4" w:space="0"/>
              <w:left w:val="single" w:color="auto" w:sz="4" w:space="0"/>
              <w:bottom w:val="single" w:color="auto" w:sz="4" w:space="0"/>
              <w:right w:val="single" w:color="auto" w:sz="4" w:space="0"/>
            </w:tcBorders>
            <w:vAlign w:val="center"/>
          </w:tcPr>
          <w:p w14:paraId="505E0EEE">
            <w:pPr>
              <w:adjustRightInd w:val="0"/>
              <w:snapToGrid w:val="0"/>
              <w:jc w:val="center"/>
              <w:rPr>
                <w:rFonts w:hint="eastAsia" w:ascii="仿宋" w:hAnsi="仿宋" w:eastAsia="仿宋"/>
                <w:sz w:val="28"/>
                <w:szCs w:val="36"/>
                <w:lang w:eastAsia="zh-CN"/>
              </w:rPr>
            </w:pPr>
          </w:p>
        </w:tc>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14:paraId="1D3A4835">
            <w:pPr>
              <w:adjustRightInd w:val="0"/>
              <w:snapToGrid w:val="0"/>
              <w:jc w:val="center"/>
              <w:rPr>
                <w:rFonts w:hint="eastAsia" w:ascii="仿宋" w:hAnsi="仿宋" w:eastAsia="仿宋" w:cs="Times New Roman"/>
                <w:kern w:val="2"/>
                <w:sz w:val="28"/>
                <w:szCs w:val="36"/>
                <w:lang w:val="en-US" w:eastAsia="zh-CN" w:bidi="ar-SA"/>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1C668C87">
            <w:pPr>
              <w:adjustRightInd w:val="0"/>
              <w:snapToGrid w:val="0"/>
              <w:jc w:val="center"/>
              <w:rPr>
                <w:rFonts w:hint="default" w:ascii="仿宋" w:hAnsi="仿宋" w:eastAsia="仿宋" w:cs="Times New Roman"/>
                <w:kern w:val="2"/>
                <w:sz w:val="28"/>
                <w:szCs w:val="36"/>
                <w:lang w:val="en-US" w:eastAsia="zh-CN" w:bidi="ar-SA"/>
              </w:rPr>
            </w:pP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14:paraId="37CA283D">
            <w:pPr>
              <w:adjustRightInd w:val="0"/>
              <w:snapToGrid w:val="0"/>
              <w:jc w:val="center"/>
              <w:rPr>
                <w:rFonts w:hint="eastAsia" w:ascii="仿宋" w:hAnsi="仿宋" w:eastAsia="仿宋" w:cs="Times New Roman"/>
                <w:kern w:val="2"/>
                <w:sz w:val="28"/>
                <w:szCs w:val="36"/>
                <w:lang w:val="en-US" w:eastAsia="zh-CN" w:bidi="ar-SA"/>
              </w:rPr>
            </w:pPr>
          </w:p>
        </w:tc>
        <w:tc>
          <w:tcPr>
            <w:tcW w:w="900" w:type="dxa"/>
            <w:tcBorders>
              <w:top w:val="single" w:color="auto" w:sz="4" w:space="0"/>
              <w:left w:val="single" w:color="auto" w:sz="4" w:space="0"/>
              <w:bottom w:val="single" w:color="auto" w:sz="4" w:space="0"/>
              <w:right w:val="single" w:color="auto" w:sz="4" w:space="0"/>
            </w:tcBorders>
            <w:vAlign w:val="center"/>
          </w:tcPr>
          <w:p w14:paraId="19B0A7F5">
            <w:pPr>
              <w:adjustRightInd w:val="0"/>
              <w:snapToGrid w:val="0"/>
              <w:jc w:val="center"/>
              <w:rPr>
                <w:rFonts w:ascii="仿宋" w:hAnsi="仿宋" w:eastAsia="仿宋"/>
                <w:sz w:val="28"/>
                <w:szCs w:val="36"/>
              </w:rPr>
            </w:pPr>
          </w:p>
        </w:tc>
      </w:tr>
    </w:tbl>
    <w:p w14:paraId="1181C3F6">
      <w:pPr>
        <w:adjustRightInd w:val="0"/>
        <w:snapToGrid w:val="0"/>
        <w:rPr>
          <w:rFonts w:ascii="仿宋" w:hAnsi="仿宋" w:eastAsia="仿宋"/>
          <w:sz w:val="28"/>
          <w:szCs w:val="28"/>
        </w:rPr>
      </w:pPr>
    </w:p>
    <w:p w14:paraId="52B3BAA3">
      <w:pPr>
        <w:adjustRightInd w:val="0"/>
        <w:snapToGrid w:val="0"/>
        <w:rPr>
          <w:rFonts w:ascii="仿宋" w:hAnsi="仿宋" w:eastAsia="仿宋"/>
          <w:sz w:val="28"/>
          <w:szCs w:val="28"/>
        </w:rPr>
      </w:pPr>
    </w:p>
    <w:p w14:paraId="1303F1C5">
      <w:pPr>
        <w:adjustRightInd w:val="0"/>
        <w:snapToGrid w:val="0"/>
        <w:rPr>
          <w:rFonts w:ascii="仿宋" w:hAnsi="仿宋" w:eastAsia="仿宋"/>
          <w:sz w:val="28"/>
          <w:szCs w:val="28"/>
        </w:rPr>
      </w:pPr>
    </w:p>
    <w:p w14:paraId="5C0DF925">
      <w:pPr>
        <w:adjustRightInd w:val="0"/>
        <w:snapToGrid w:val="0"/>
        <w:rPr>
          <w:rFonts w:ascii="仿宋" w:hAnsi="仿宋" w:eastAsia="仿宋"/>
          <w:sz w:val="28"/>
          <w:szCs w:val="28"/>
        </w:rPr>
      </w:pPr>
    </w:p>
    <w:p w14:paraId="2B6DCA2D">
      <w:pPr>
        <w:adjustRightInd w:val="0"/>
        <w:snapToGrid w:val="0"/>
        <w:rPr>
          <w:rFonts w:ascii="仿宋" w:hAnsi="仿宋" w:eastAsia="仿宋"/>
          <w:sz w:val="28"/>
          <w:szCs w:val="28"/>
        </w:rPr>
      </w:pPr>
    </w:p>
    <w:p w14:paraId="4BBD26DD">
      <w:pPr>
        <w:adjustRightInd w:val="0"/>
        <w:snapToGrid w:val="0"/>
        <w:rPr>
          <w:rFonts w:ascii="仿宋" w:hAnsi="仿宋" w:eastAsia="仿宋"/>
          <w:sz w:val="28"/>
          <w:szCs w:val="28"/>
        </w:rPr>
      </w:pPr>
    </w:p>
    <w:p w14:paraId="6DEAC631">
      <w:pPr>
        <w:adjustRightInd w:val="0"/>
        <w:snapToGrid w:val="0"/>
        <w:rPr>
          <w:rFonts w:ascii="仿宋" w:hAnsi="仿宋" w:eastAsia="仿宋"/>
          <w:vertAlign w:val="subscript"/>
        </w:rPr>
      </w:pPr>
      <w:r>
        <w:rPr>
          <w:rFonts w:hint="eastAsia" w:ascii="仿宋" w:hAnsi="仿宋" w:eastAsia="仿宋"/>
        </w:rPr>
        <w:t>以上清单，是否与实物一致：</w:t>
      </w:r>
      <w:r>
        <w:rPr>
          <w:rFonts w:hint="eastAsia" w:ascii="仿宋" w:hAnsi="仿宋" w:eastAsia="仿宋"/>
          <w:vertAlign w:val="subscript"/>
        </w:rPr>
        <w:t>------------------------------------------- ------ ----</w:t>
      </w:r>
    </w:p>
    <w:p w14:paraId="5E49C665">
      <w:pPr>
        <w:adjustRightInd w:val="0"/>
        <w:snapToGrid w:val="0"/>
        <w:rPr>
          <w:rFonts w:ascii="仿宋" w:hAnsi="仿宋" w:eastAsia="仿宋"/>
        </w:rPr>
      </w:pPr>
      <w:r>
        <w:rPr>
          <w:rFonts w:hint="eastAsia" w:ascii="仿宋" w:hAnsi="仿宋" w:eastAsia="仿宋"/>
        </w:rPr>
        <w:t>当事人（现场负责人）签名：</w:t>
      </w:r>
      <w:r>
        <w:rPr>
          <w:rFonts w:hint="eastAsia" w:ascii="仿宋" w:hAnsi="仿宋" w:eastAsia="仿宋"/>
          <w:vertAlign w:val="subscript"/>
        </w:rPr>
        <w:t>---------------------- ------   -----</w:t>
      </w:r>
      <w:r>
        <w:rPr>
          <w:rFonts w:hint="eastAsia" w:ascii="仿宋" w:hAnsi="仿宋" w:eastAsia="仿宋"/>
        </w:rPr>
        <w:t>年</w:t>
      </w:r>
      <w:r>
        <w:rPr>
          <w:rFonts w:hint="eastAsia" w:ascii="仿宋" w:hAnsi="仿宋" w:eastAsia="仿宋"/>
          <w:vertAlign w:val="subscript"/>
        </w:rPr>
        <w:t>-----</w:t>
      </w:r>
      <w:r>
        <w:rPr>
          <w:rFonts w:hint="eastAsia" w:ascii="仿宋" w:hAnsi="仿宋" w:eastAsia="仿宋"/>
        </w:rPr>
        <w:t>月</w:t>
      </w:r>
      <w:r>
        <w:rPr>
          <w:rFonts w:hint="eastAsia" w:ascii="仿宋" w:hAnsi="仿宋" w:eastAsia="仿宋"/>
          <w:vertAlign w:val="subscript"/>
        </w:rPr>
        <w:t xml:space="preserve"> ----</w:t>
      </w:r>
      <w:r>
        <w:rPr>
          <w:rFonts w:hint="eastAsia" w:ascii="仿宋" w:hAnsi="仿宋" w:eastAsia="仿宋"/>
        </w:rPr>
        <w:t>日</w:t>
      </w:r>
    </w:p>
    <w:p w14:paraId="2E22537E">
      <w:pPr>
        <w:adjustRightInd w:val="0"/>
        <w:snapToGrid w:val="0"/>
        <w:rPr>
          <w:rFonts w:ascii="仿宋" w:hAnsi="仿宋" w:eastAsia="仿宋"/>
        </w:rPr>
      </w:pPr>
      <w:r>
        <w:rPr>
          <w:rFonts w:hint="eastAsia" w:ascii="仿宋" w:hAnsi="仿宋" w:eastAsia="仿宋"/>
        </w:rPr>
        <w:t>执法人员签名及执法证号：</w:t>
      </w:r>
      <w:r>
        <w:rPr>
          <w:rFonts w:hint="eastAsia" w:ascii="仿宋" w:hAnsi="仿宋" w:eastAsia="仿宋"/>
          <w:vertAlign w:val="subscript"/>
        </w:rPr>
        <w:t>-----------------</w:t>
      </w:r>
      <w:r>
        <w:rPr>
          <w:rFonts w:hint="eastAsia" w:ascii="仿宋" w:hAnsi="仿宋" w:eastAsia="仿宋"/>
        </w:rPr>
        <w:t>、</w:t>
      </w:r>
      <w:r>
        <w:rPr>
          <w:rFonts w:hint="eastAsia" w:ascii="仿宋" w:hAnsi="仿宋" w:eastAsia="仿宋"/>
          <w:vertAlign w:val="subscript"/>
        </w:rPr>
        <w:t>---------------  ----</w:t>
      </w:r>
      <w:r>
        <w:rPr>
          <w:rFonts w:hint="eastAsia" w:ascii="仿宋" w:hAnsi="仿宋" w:eastAsia="仿宋"/>
        </w:rPr>
        <w:t>年</w:t>
      </w:r>
      <w:r>
        <w:rPr>
          <w:rFonts w:hint="eastAsia" w:ascii="仿宋" w:hAnsi="仿宋" w:eastAsia="仿宋"/>
          <w:vertAlign w:val="subscript"/>
        </w:rPr>
        <w:t>----</w:t>
      </w:r>
      <w:r>
        <w:rPr>
          <w:rFonts w:hint="eastAsia" w:ascii="仿宋" w:hAnsi="仿宋" w:eastAsia="仿宋"/>
        </w:rPr>
        <w:t>月</w:t>
      </w:r>
      <w:r>
        <w:rPr>
          <w:rFonts w:hint="eastAsia" w:ascii="仿宋" w:hAnsi="仿宋" w:eastAsia="仿宋"/>
          <w:vertAlign w:val="subscript"/>
        </w:rPr>
        <w:t xml:space="preserve"> --</w:t>
      </w:r>
      <w:r>
        <w:rPr>
          <w:rFonts w:hint="eastAsia" w:ascii="仿宋" w:hAnsi="仿宋" w:eastAsia="仿宋"/>
          <w:vertAlign w:val="subscript"/>
          <w:lang w:val="en-US" w:eastAsia="zh-CN"/>
        </w:rPr>
        <w:t xml:space="preserve"> </w:t>
      </w:r>
      <w:r>
        <w:rPr>
          <w:rFonts w:hint="eastAsia" w:ascii="仿宋" w:hAnsi="仿宋" w:eastAsia="仿宋"/>
          <w:vertAlign w:val="subscript"/>
        </w:rPr>
        <w:t>-</w:t>
      </w:r>
      <w:r>
        <w:rPr>
          <w:rFonts w:hint="eastAsia" w:ascii="仿宋" w:hAnsi="仿宋" w:eastAsia="仿宋"/>
        </w:rPr>
        <w:t>日</w:t>
      </w:r>
    </w:p>
    <w:p w14:paraId="7055B489">
      <w:pPr>
        <w:adjustRightInd w:val="0"/>
        <w:snapToGrid w:val="0"/>
        <w:rPr>
          <w:rFonts w:hint="eastAsia" w:ascii="仿宋" w:hAnsi="仿宋" w:eastAsia="仿宋"/>
          <w:lang w:eastAsia="zh-CN"/>
        </w:rPr>
      </w:pPr>
      <w:r>
        <w:rPr>
          <w:rFonts w:hint="eastAsia" w:ascii="仿宋" w:hAnsi="仿宋" w:eastAsia="仿宋"/>
        </w:rPr>
        <w:t xml:space="preserve">                    </w:t>
      </w:r>
      <w:r>
        <w:rPr>
          <w:rFonts w:hint="eastAsia" w:ascii="仿宋" w:hAnsi="仿宋" w:eastAsia="仿宋"/>
          <w:vertAlign w:val="subscript"/>
        </w:rPr>
        <w:t xml:space="preserve">     </w:t>
      </w:r>
      <w:r>
        <w:rPr>
          <w:rFonts w:hint="eastAsia" w:ascii="仿宋" w:hAnsi="仿宋" w:eastAsia="仿宋"/>
          <w:vertAlign w:val="subscript"/>
          <w:lang w:val="en-US" w:eastAsia="zh-CN"/>
        </w:rPr>
        <w:t xml:space="preserve">  </w:t>
      </w:r>
      <w:r>
        <w:rPr>
          <w:rFonts w:hint="eastAsia" w:ascii="仿宋" w:hAnsi="仿宋" w:eastAsia="仿宋"/>
          <w:vertAlign w:val="subscript"/>
        </w:rPr>
        <w:t xml:space="preserve"> ----------------- </w:t>
      </w:r>
      <w:r>
        <w:rPr>
          <w:rFonts w:hint="eastAsia" w:ascii="仿宋" w:hAnsi="仿宋" w:eastAsia="仿宋"/>
        </w:rPr>
        <w:t>、</w:t>
      </w:r>
      <w:r>
        <w:rPr>
          <w:rFonts w:hint="eastAsia" w:ascii="仿宋" w:hAnsi="仿宋" w:eastAsia="仿宋"/>
          <w:vertAlign w:val="subscript"/>
        </w:rPr>
        <w:t>-------------  -----</w:t>
      </w:r>
      <w:r>
        <w:rPr>
          <w:rFonts w:hint="eastAsia" w:ascii="仿宋" w:hAnsi="仿宋" w:eastAsia="仿宋"/>
        </w:rPr>
        <w:t>年</w:t>
      </w:r>
      <w:r>
        <w:rPr>
          <w:rFonts w:hint="eastAsia" w:ascii="仿宋" w:hAnsi="仿宋" w:eastAsia="仿宋"/>
          <w:vertAlign w:val="subscript"/>
        </w:rPr>
        <w:t>----</w:t>
      </w:r>
      <w:r>
        <w:rPr>
          <w:rFonts w:hint="eastAsia" w:ascii="仿宋" w:hAnsi="仿宋" w:eastAsia="仿宋"/>
        </w:rPr>
        <w:t>月</w:t>
      </w:r>
      <w:r>
        <w:rPr>
          <w:rFonts w:hint="eastAsia" w:ascii="仿宋" w:hAnsi="仿宋" w:eastAsia="仿宋"/>
          <w:vertAlign w:val="subscript"/>
        </w:rPr>
        <w:t xml:space="preserve"> --</w:t>
      </w:r>
      <w:r>
        <w:rPr>
          <w:rFonts w:hint="eastAsia" w:ascii="仿宋" w:hAnsi="仿宋" w:eastAsia="仿宋"/>
          <w:vertAlign w:val="subscript"/>
          <w:lang w:val="en-US" w:eastAsia="zh-CN"/>
        </w:rPr>
        <w:t xml:space="preserve"> </w:t>
      </w:r>
      <w:r>
        <w:rPr>
          <w:rFonts w:hint="eastAsia" w:ascii="仿宋" w:hAnsi="仿宋" w:eastAsia="仿宋"/>
          <w:vertAlign w:val="subscript"/>
        </w:rPr>
        <w:t>-</w:t>
      </w:r>
      <w:r>
        <w:rPr>
          <w:rFonts w:hint="eastAsia" w:ascii="仿宋" w:hAnsi="仿宋" w:eastAsia="仿宋"/>
        </w:rPr>
        <w:t>日</w:t>
      </w:r>
    </w:p>
    <w:p w14:paraId="4C03E6DA">
      <w:pPr>
        <w:adjustRightInd w:val="0"/>
        <w:snapToGrid w:val="0"/>
        <w:rPr>
          <w:rFonts w:ascii="仿宋" w:hAnsi="仿宋" w:eastAsia="仿宋"/>
          <w:sz w:val="36"/>
          <w:szCs w:val="36"/>
        </w:rPr>
      </w:pPr>
      <w:r>
        <w:rPr>
          <w:rFonts w:hint="eastAsia" w:ascii="仿宋" w:hAnsi="仿宋" w:eastAsia="仿宋"/>
        </w:rPr>
        <w:t>见证人签名及身份：</w:t>
      </w:r>
      <w:r>
        <w:rPr>
          <w:rFonts w:hint="eastAsia" w:ascii="仿宋" w:hAnsi="仿宋" w:eastAsia="仿宋"/>
          <w:vertAlign w:val="subscript"/>
        </w:rPr>
        <w:t>--------------</w:t>
      </w:r>
      <w:r>
        <w:rPr>
          <w:rFonts w:hint="eastAsia" w:ascii="仿宋" w:hAnsi="仿宋" w:eastAsia="仿宋"/>
          <w:vertAlign w:val="subscript"/>
          <w:lang w:val="en-US" w:eastAsia="zh-CN"/>
        </w:rPr>
        <w:t xml:space="preserve">  </w:t>
      </w:r>
      <w:r>
        <w:rPr>
          <w:rFonts w:hint="eastAsia" w:ascii="仿宋" w:hAnsi="仿宋" w:eastAsia="仿宋"/>
          <w:vertAlign w:val="subscript"/>
        </w:rPr>
        <w:t>------------------------        -----</w:t>
      </w:r>
      <w:r>
        <w:rPr>
          <w:rFonts w:hint="eastAsia" w:ascii="仿宋" w:hAnsi="仿宋" w:eastAsia="仿宋"/>
        </w:rPr>
        <w:t>年</w:t>
      </w:r>
      <w:r>
        <w:rPr>
          <w:rFonts w:hint="eastAsia" w:ascii="仿宋" w:hAnsi="仿宋" w:eastAsia="仿宋"/>
          <w:vertAlign w:val="subscript"/>
        </w:rPr>
        <w:t>-----</w:t>
      </w:r>
      <w:r>
        <w:rPr>
          <w:rFonts w:hint="eastAsia" w:ascii="仿宋" w:hAnsi="仿宋" w:eastAsia="仿宋"/>
        </w:rPr>
        <w:t>月</w:t>
      </w:r>
      <w:r>
        <w:rPr>
          <w:rFonts w:hint="eastAsia" w:ascii="仿宋" w:hAnsi="仿宋" w:eastAsia="仿宋"/>
          <w:vertAlign w:val="subscript"/>
        </w:rPr>
        <w:t xml:space="preserve"> ----</w:t>
      </w:r>
      <w:r>
        <w:rPr>
          <w:rFonts w:hint="eastAsia" w:ascii="仿宋" w:hAnsi="仿宋" w:eastAsia="仿宋"/>
        </w:rPr>
        <w:t>日</w:t>
      </w:r>
    </w:p>
    <w:sectPr>
      <w:footerReference r:id="rId3" w:type="default"/>
      <w:footerReference r:id="rId4" w:type="even"/>
      <w:pgSz w:w="11906" w:h="16838"/>
      <w:pgMar w:top="2098" w:right="1588" w:bottom="1984" w:left="1588" w:header="851" w:footer="1587"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文鼎CS大宋">
    <w:altName w:val="宋体"/>
    <w:panose1 w:val="0201060901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8E32E">
    <w:pPr>
      <w:pStyle w:val="4"/>
      <w:framePr w:wrap="around" w:vAnchor="text" w:hAnchor="margin" w:xAlign="outside" w:y="1"/>
      <w:jc w:val="center"/>
      <w:rPr>
        <w:rStyle w:val="8"/>
        <w:rFonts w:ascii="宋体" w:hAnsi="宋体"/>
        <w:sz w:val="28"/>
        <w:szCs w:val="28"/>
      </w:rPr>
    </w:pPr>
    <w:r>
      <w:rPr>
        <w:rFonts w:hint="default" w:ascii="Times New Roman" w:hAnsi="Times New Roman" w:cs="Times New Roman"/>
        <w:sz w:val="24"/>
        <w:szCs w:val="24"/>
      </w:rPr>
      <w:fldChar w:fldCharType="begin"/>
    </w:r>
    <w:r>
      <w:rPr>
        <w:rStyle w:val="8"/>
        <w:rFonts w:hint="default" w:ascii="Times New Roman" w:hAnsi="Times New Roman" w:cs="Times New Roman"/>
        <w:sz w:val="24"/>
        <w:szCs w:val="24"/>
      </w:rPr>
      <w:instrText xml:space="preserve">PAGE  </w:instrText>
    </w:r>
    <w:r>
      <w:rPr>
        <w:rFonts w:hint="default" w:ascii="Times New Roman" w:hAnsi="Times New Roman" w:cs="Times New Roman"/>
        <w:sz w:val="24"/>
        <w:szCs w:val="24"/>
      </w:rPr>
      <w:fldChar w:fldCharType="separate"/>
    </w:r>
    <w:r>
      <w:rPr>
        <w:rStyle w:val="8"/>
        <w:rFonts w:hint="default" w:ascii="Times New Roman" w:hAnsi="Times New Roman" w:cs="Times New Roman"/>
        <w:sz w:val="24"/>
        <w:szCs w:val="24"/>
      </w:rPr>
      <w:t>- 2 -</w:t>
    </w:r>
    <w:r>
      <w:rPr>
        <w:rFonts w:hint="default" w:ascii="Times New Roman" w:hAnsi="Times New Roman" w:cs="Times New Roman"/>
        <w:sz w:val="24"/>
        <w:szCs w:val="24"/>
      </w:rPr>
      <w:fldChar w:fldCharType="end"/>
    </w:r>
  </w:p>
  <w:p w14:paraId="7F06625D">
    <w:pPr>
      <w:pStyle w:val="4"/>
      <w:ind w:right="360" w:firstLine="360"/>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06BB9">
    <w:pPr>
      <w:pStyle w:val="4"/>
      <w:framePr w:wrap="around" w:vAnchor="text" w:hAnchor="margin" w:xAlign="outside" w:y="1"/>
      <w:rPr>
        <w:rStyle w:val="8"/>
        <w:sz w:val="28"/>
        <w:szCs w:val="28"/>
      </w:rPr>
    </w:pP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- 2 -</w:t>
    </w:r>
    <w:r>
      <w:rPr>
        <w:sz w:val="28"/>
        <w:szCs w:val="28"/>
      </w:rPr>
      <w:fldChar w:fldCharType="end"/>
    </w:r>
  </w:p>
  <w:p w14:paraId="2B84B796">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iNDY1MGJkMGQzOWMzYjJkODc1N2Q4NjQ2ODQxZTMifQ=="/>
  </w:docVars>
  <w:rsids>
    <w:rsidRoot w:val="2B0D7B58"/>
    <w:rsid w:val="00314D9F"/>
    <w:rsid w:val="00464EAE"/>
    <w:rsid w:val="0093640D"/>
    <w:rsid w:val="00A552F9"/>
    <w:rsid w:val="00AA367D"/>
    <w:rsid w:val="00AA4FF2"/>
    <w:rsid w:val="00C744A3"/>
    <w:rsid w:val="058B229D"/>
    <w:rsid w:val="05E41406"/>
    <w:rsid w:val="06091D5D"/>
    <w:rsid w:val="0EE56805"/>
    <w:rsid w:val="0F5F601B"/>
    <w:rsid w:val="0F635FDC"/>
    <w:rsid w:val="0FC86EF6"/>
    <w:rsid w:val="11DB4565"/>
    <w:rsid w:val="17CD5A3E"/>
    <w:rsid w:val="1CA928D3"/>
    <w:rsid w:val="20D5323B"/>
    <w:rsid w:val="21F562E3"/>
    <w:rsid w:val="254C7542"/>
    <w:rsid w:val="259716E5"/>
    <w:rsid w:val="25AB2FEE"/>
    <w:rsid w:val="27EC3008"/>
    <w:rsid w:val="2A2953B1"/>
    <w:rsid w:val="2B0D7B58"/>
    <w:rsid w:val="30F57327"/>
    <w:rsid w:val="32E152C4"/>
    <w:rsid w:val="49385329"/>
    <w:rsid w:val="4A004A17"/>
    <w:rsid w:val="4B2939DE"/>
    <w:rsid w:val="50771C3B"/>
    <w:rsid w:val="5424489E"/>
    <w:rsid w:val="56276676"/>
    <w:rsid w:val="59D61242"/>
    <w:rsid w:val="5B111267"/>
    <w:rsid w:val="5CC521E8"/>
    <w:rsid w:val="5F5226F9"/>
    <w:rsid w:val="6276271A"/>
    <w:rsid w:val="65C22F90"/>
    <w:rsid w:val="6C780E5F"/>
    <w:rsid w:val="6D532274"/>
    <w:rsid w:val="72F93709"/>
    <w:rsid w:val="737D52C4"/>
    <w:rsid w:val="74DD7F40"/>
    <w:rsid w:val="7513738E"/>
    <w:rsid w:val="7D310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华文仿宋" w:cs="Times New Roman"/>
      <w:kern w:val="2"/>
      <w:sz w:val="32"/>
      <w:szCs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rPr>
      <w:rFonts w:ascii="仿宋_GB2312" w:eastAsia="仿宋_GB2312"/>
    </w:rPr>
  </w:style>
  <w:style w:type="character" w:customStyle="1" w:styleId="9">
    <w:name w:val="批注框文本 Char"/>
    <w:basedOn w:val="7"/>
    <w:link w:val="3"/>
    <w:qFormat/>
    <w:uiPriority w:val="0"/>
    <w:rPr>
      <w:rFonts w:eastAsia="华文仿宋"/>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454</Words>
  <Characters>701</Characters>
  <Lines>3</Lines>
  <Paragraphs>1</Paragraphs>
  <TotalTime>14</TotalTime>
  <ScaleCrop>false</ScaleCrop>
  <LinksUpToDate>false</LinksUpToDate>
  <CharactersWithSpaces>828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2020-01-03T03:50:00Z</dcterms:created>
  <dc:creator>永乐大大帝</dc:creator>
  <cp:lastModifiedBy>张晓珺</cp:lastModifiedBy>
  <cp:lastPrinted>2025-02-27T08:19:00Z</cp:lastPrinted>
  <dcterms:modified xsi:type="dcterms:W3CDTF">2025-06-26T09:22:25Z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4A47993D25924C52952CF13B46354433_12</vt:lpwstr>
  </property>
  <property fmtid="{D5CDD505-2E9C-101B-9397-08002B2CF9AE}" pid="4" name="KSOTemplateDocerSaveRecord">
    <vt:lpwstr>eyJoZGlkIjoiNTliNDY1MGJkMGQzOWMzYjJkODc1N2Q4NjQ2ODQxZTMifQ==</vt:lpwstr>
  </property>
</Properties>
</file>