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132CE">
      <w:pPr>
        <w:jc w:val="center"/>
        <w:rPr>
          <w:rFonts w:ascii="仿宋_GB2312" w:eastAsia="仿宋_GB2312"/>
          <w:b/>
          <w:sz w:val="32"/>
          <w:szCs w:val="32"/>
          <w:highlight w:val="none"/>
        </w:rPr>
      </w:pPr>
      <w:bookmarkStart w:id="0" w:name="_GoBack"/>
      <w:bookmarkEnd w:id="0"/>
      <w:r>
        <w:rPr>
          <w:rFonts w:hint="eastAsia" w:ascii="仿宋_GB2312" w:eastAsia="仿宋_GB2312"/>
          <w:b/>
          <w:sz w:val="32"/>
          <w:szCs w:val="32"/>
        </w:rPr>
        <w:t>江</w:t>
      </w:r>
      <w:r>
        <w:rPr>
          <w:rFonts w:hint="eastAsia" w:ascii="仿宋_GB2312" w:eastAsia="仿宋_GB2312"/>
          <w:b/>
          <w:sz w:val="32"/>
          <w:szCs w:val="32"/>
          <w:highlight w:val="none"/>
        </w:rPr>
        <w:t>门市蓬江区总工会2025-2026年度新媒体</w:t>
      </w:r>
      <w:r>
        <w:rPr>
          <w:rFonts w:hint="eastAsia" w:ascii="仿宋_GB2312" w:eastAsia="仿宋_GB2312"/>
          <w:b/>
          <w:sz w:val="32"/>
          <w:szCs w:val="32"/>
          <w:highlight w:val="none"/>
          <w:lang w:val="en-US" w:eastAsia="zh-CN"/>
        </w:rPr>
        <w:t>服务</w:t>
      </w:r>
      <w:r>
        <w:rPr>
          <w:rFonts w:hint="eastAsia" w:ascii="仿宋_GB2312" w:eastAsia="仿宋_GB2312"/>
          <w:b/>
          <w:sz w:val="32"/>
          <w:szCs w:val="32"/>
          <w:highlight w:val="none"/>
        </w:rPr>
        <w:t>项目</w:t>
      </w:r>
    </w:p>
    <w:p w14:paraId="4D3E1075">
      <w:pPr>
        <w:jc w:val="center"/>
        <w:rPr>
          <w:rFonts w:ascii="仿宋_GB2312" w:eastAsia="仿宋_GB2312"/>
          <w:b/>
          <w:sz w:val="32"/>
          <w:szCs w:val="32"/>
          <w:highlight w:val="none"/>
        </w:rPr>
      </w:pPr>
      <w:r>
        <w:rPr>
          <w:rFonts w:hint="eastAsia" w:ascii="仿宋_GB2312" w:eastAsia="仿宋_GB2312"/>
          <w:b/>
          <w:sz w:val="32"/>
          <w:szCs w:val="32"/>
          <w:highlight w:val="none"/>
        </w:rPr>
        <w:t>采购</w:t>
      </w:r>
      <w:r>
        <w:rPr>
          <w:rFonts w:ascii="仿宋_GB2312" w:eastAsia="仿宋_GB2312"/>
          <w:b/>
          <w:sz w:val="32"/>
          <w:szCs w:val="32"/>
          <w:highlight w:val="none"/>
        </w:rPr>
        <w:t>报价说明</w:t>
      </w:r>
    </w:p>
    <w:p w14:paraId="5DEEBFA0">
      <w:pPr>
        <w:ind w:firstLine="643" w:firstLineChars="200"/>
        <w:rPr>
          <w:rFonts w:ascii="仿宋_GB2312" w:eastAsia="仿宋_GB2312"/>
          <w:b/>
          <w:sz w:val="32"/>
          <w:szCs w:val="32"/>
        </w:rPr>
      </w:pPr>
    </w:p>
    <w:p w14:paraId="5DB5817A">
      <w:pPr>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、项目概况</w:t>
      </w:r>
    </w:p>
    <w:p w14:paraId="676F53DA">
      <w:pPr>
        <w:ind w:firstLine="640" w:firstLineChars="200"/>
        <w:rPr>
          <w:rFonts w:ascii="仿宋_GB2312" w:eastAsia="仿宋_GB2312"/>
          <w:sz w:val="32"/>
          <w:szCs w:val="32"/>
        </w:rPr>
      </w:pPr>
      <w:r>
        <w:rPr>
          <w:rFonts w:hint="eastAsia" w:ascii="仿宋_GB2312" w:eastAsia="仿宋_GB2312"/>
          <w:sz w:val="32"/>
          <w:szCs w:val="32"/>
        </w:rPr>
        <w:t>为适应新时代工会工作的发展需求，提升工会组织的影响力和服务效能，根据工会工作及服务职工群体特点，有针对性地制定有效的推广方案和阶段性宣传计划，围绕工会活动、宣传普法、智慧工会等重点工作，结合各级线上线下平台进行媒体</w:t>
      </w:r>
      <w:r>
        <w:rPr>
          <w:rFonts w:hint="eastAsia" w:ascii="仿宋_GB2312" w:eastAsia="仿宋_GB2312"/>
          <w:sz w:val="32"/>
          <w:szCs w:val="32"/>
          <w:lang w:val="en-US" w:eastAsia="zh-CN"/>
        </w:rPr>
        <w:t>服务</w:t>
      </w:r>
      <w:r>
        <w:rPr>
          <w:rFonts w:hint="eastAsia" w:ascii="仿宋_GB2312" w:eastAsia="仿宋_GB2312"/>
          <w:sz w:val="32"/>
          <w:szCs w:val="32"/>
        </w:rPr>
        <w:t>，以构建“互联网+工会”的线上职工服务体系，为辖区职工打造便捷、高效、实时的信息获取渠道。为更好</w:t>
      </w:r>
      <w:r>
        <w:rPr>
          <w:rFonts w:hint="eastAsia" w:ascii="仿宋_GB2312" w:eastAsia="仿宋_GB2312"/>
          <w:sz w:val="32"/>
          <w:szCs w:val="32"/>
          <w:lang w:eastAsia="zh-CN"/>
        </w:rPr>
        <w:t>地</w:t>
      </w:r>
      <w:r>
        <w:rPr>
          <w:rFonts w:hint="eastAsia" w:ascii="仿宋_GB2312" w:eastAsia="仿宋_GB2312"/>
          <w:sz w:val="32"/>
          <w:szCs w:val="32"/>
        </w:rPr>
        <w:t>开展此工作，江门市蓬江区总工会将通过购买服务的形式委托有关</w:t>
      </w:r>
      <w:r>
        <w:rPr>
          <w:rFonts w:hint="eastAsia" w:ascii="仿宋_GB2312" w:eastAsia="仿宋_GB2312"/>
          <w:sz w:val="32"/>
          <w:szCs w:val="32"/>
          <w:lang w:eastAsia="zh-CN"/>
        </w:rPr>
        <w:t>单位服</w:t>
      </w:r>
      <w:r>
        <w:rPr>
          <w:rFonts w:hint="eastAsia" w:ascii="仿宋_GB2312" w:eastAsia="仿宋_GB2312"/>
          <w:sz w:val="32"/>
          <w:szCs w:val="32"/>
        </w:rPr>
        <w:t>务内容。</w:t>
      </w:r>
    </w:p>
    <w:p w14:paraId="62CD5D07">
      <w:pPr>
        <w:ind w:firstLine="643" w:firstLineChars="200"/>
        <w:rPr>
          <w:rFonts w:ascii="仿宋_GB2312" w:eastAsia="仿宋_GB2312"/>
          <w:b/>
          <w:sz w:val="32"/>
          <w:szCs w:val="32"/>
        </w:rPr>
      </w:pPr>
      <w:r>
        <w:rPr>
          <w:rFonts w:hint="eastAsia" w:ascii="仿宋_GB2312" w:eastAsia="仿宋_GB2312"/>
          <w:b/>
          <w:sz w:val="32"/>
          <w:szCs w:val="32"/>
        </w:rPr>
        <w:t>二、服务时间</w:t>
      </w:r>
    </w:p>
    <w:p w14:paraId="390DF078">
      <w:pPr>
        <w:ind w:firstLine="640" w:firstLineChars="200"/>
        <w:rPr>
          <w:rFonts w:ascii="仿宋_GB2312" w:eastAsia="仿宋_GB2312"/>
          <w:sz w:val="32"/>
          <w:szCs w:val="32"/>
        </w:rPr>
      </w:pPr>
      <w:r>
        <w:rPr>
          <w:rFonts w:hint="eastAsia" w:ascii="仿宋_GB2312" w:eastAsia="仿宋_GB2312"/>
          <w:sz w:val="32"/>
          <w:szCs w:val="32"/>
        </w:rPr>
        <w:t>合同签订后一年内为服务期</w:t>
      </w:r>
    </w:p>
    <w:p w14:paraId="023285D4">
      <w:pPr>
        <w:ind w:firstLine="643" w:firstLineChars="200"/>
        <w:rPr>
          <w:rFonts w:ascii="仿宋_GB2312" w:eastAsia="仿宋_GB2312"/>
          <w:b/>
          <w:sz w:val="32"/>
          <w:szCs w:val="32"/>
        </w:rPr>
      </w:pPr>
      <w:r>
        <w:rPr>
          <w:rFonts w:hint="eastAsia" w:ascii="仿宋_GB2312" w:eastAsia="仿宋_GB2312"/>
          <w:b/>
          <w:sz w:val="32"/>
          <w:szCs w:val="32"/>
        </w:rPr>
        <w:t>三、服务内容明细</w:t>
      </w:r>
    </w:p>
    <w:p w14:paraId="59D10C83">
      <w:pPr>
        <w:ind w:firstLine="640" w:firstLineChars="200"/>
        <w:rPr>
          <w:rFonts w:ascii="仿宋_GB2312" w:eastAsia="仿宋_GB2312"/>
          <w:sz w:val="32"/>
          <w:szCs w:val="32"/>
        </w:rPr>
      </w:pPr>
      <w:r>
        <w:rPr>
          <w:rFonts w:hint="eastAsia" w:ascii="仿宋_GB2312" w:eastAsia="仿宋_GB2312"/>
          <w:sz w:val="32"/>
          <w:szCs w:val="32"/>
        </w:rPr>
        <w:t>（一）公众号运营推文策划与发布</w:t>
      </w:r>
    </w:p>
    <w:p w14:paraId="21B842FC">
      <w:pPr>
        <w:ind w:firstLine="640" w:firstLineChars="20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1.安排推文发布计划。设计每天发布推文内容类别，包括时事热点、工会热点、民生实事、镇街简讯、七大节日推文（需提前设计节日海报）、线上活动策划、突发天气、二十四节气、常识科普、招聘等内容，工会活动简讯或活动报名等内容可按照实际情况并入发布计划中。负责各种活动的海报和长图设计。按照工会工作实际，安排公众号内容收集、图文编辑和排版推送，每周发布不少于15篇次，每月</w:t>
      </w:r>
      <w:r>
        <w:rPr>
          <w:rFonts w:hint="eastAsia" w:ascii="仿宋_GB2312" w:eastAsia="仿宋_GB2312"/>
          <w:sz w:val="32"/>
          <w:szCs w:val="32"/>
          <w:lang w:eastAsia="zh-CN"/>
        </w:rPr>
        <w:t>20日</w:t>
      </w:r>
      <w:r>
        <w:rPr>
          <w:rFonts w:hint="eastAsia" w:ascii="仿宋_GB2312" w:eastAsia="仿宋_GB2312"/>
          <w:sz w:val="32"/>
          <w:szCs w:val="32"/>
          <w:lang w:val="en-US" w:eastAsia="zh-CN"/>
        </w:rPr>
        <w:t>前</w:t>
      </w:r>
      <w:r>
        <w:rPr>
          <w:rFonts w:hint="eastAsia" w:ascii="仿宋_GB2312" w:eastAsia="仿宋_GB2312"/>
          <w:sz w:val="32"/>
          <w:szCs w:val="32"/>
        </w:rPr>
        <w:t>需提供次月推文发布计划。费用按照实际采用篇数计算（包括封面图设计，镇街日常简讯资料整理）。报价以篇次为单位计算。</w:t>
      </w:r>
    </w:p>
    <w:p w14:paraId="4153E227">
      <w:pPr>
        <w:ind w:firstLine="640" w:firstLineChars="200"/>
        <w:rPr>
          <w:rFonts w:hint="eastAsia" w:ascii="仿宋_GB2312" w:eastAsia="仿宋_GB2312"/>
          <w:sz w:val="32"/>
          <w:szCs w:val="32"/>
        </w:rPr>
      </w:pPr>
      <w:r>
        <w:rPr>
          <w:rFonts w:hint="eastAsia" w:ascii="仿宋_GB2312" w:eastAsia="仿宋_GB2312"/>
          <w:sz w:val="32"/>
          <w:szCs w:val="32"/>
        </w:rPr>
        <w:t>2.提供推文编排和审核校对。做好内容审核校对，正文的编排以美观、可读性强为主。每天发布的推文需要在上午10时前完成当天推文选材送审，下午3时前完成推文预览的制作并送审，部分特殊情况可能会临时加插发布内容或者调整发布时间。以提高阅读量、在看/点赞量、分享转发量、粉丝增长数为导向，优化标题内容吸引度和封面图的趣味性，为“蓬江工人”公众号在全国工会新媒体影响力排行榜中提高名次提供合理化建议和宣传策略。</w:t>
      </w:r>
    </w:p>
    <w:p w14:paraId="53E1DD5E">
      <w:pPr>
        <w:ind w:firstLine="640" w:firstLineChars="200"/>
        <w:rPr>
          <w:rFonts w:hint="eastAsia" w:ascii="仿宋_GB2312" w:eastAsia="仿宋_GB2312"/>
          <w:sz w:val="32"/>
          <w:szCs w:val="32"/>
        </w:rPr>
      </w:pPr>
      <w:r>
        <w:rPr>
          <w:rFonts w:hint="eastAsia" w:ascii="仿宋_GB2312" w:eastAsia="仿宋_GB2312"/>
          <w:sz w:val="32"/>
          <w:szCs w:val="32"/>
        </w:rPr>
        <w:t>3.专人跟进公众号后台维护管理，及时回复职工访客问题或留言诉求，引导职工正向舆论。监控代运营平台、评论留言中出现的舆情信息，相关情况及时汇报反馈。提供季度运营服务质量目标及可行性方案，包括公众号粉丝增长、文章阅读量提升等指标，提供季度线上平台舆情监测实施方案。</w:t>
      </w:r>
      <w:r>
        <w:rPr>
          <w:rFonts w:hint="eastAsia" w:ascii="仿宋_GB2312" w:eastAsia="仿宋_GB2312"/>
          <w:sz w:val="32"/>
          <w:szCs w:val="32"/>
        </w:rPr>
        <w:tab/>
      </w:r>
      <w:r>
        <w:rPr>
          <w:rFonts w:hint="eastAsia" w:ascii="仿宋_GB2312" w:eastAsia="仿宋_GB2312"/>
          <w:sz w:val="32"/>
          <w:szCs w:val="32"/>
        </w:rPr>
        <w:t>4.协助提供包括但不限于市、省、全国级媒体稿件的采写和刊登</w:t>
      </w:r>
      <w:r>
        <w:rPr>
          <w:rFonts w:hint="eastAsia" w:ascii="仿宋_GB2312" w:eastAsia="仿宋_GB2312"/>
          <w:sz w:val="32"/>
          <w:szCs w:val="32"/>
        </w:rPr>
        <w:tab/>
      </w:r>
      <w:r>
        <w:rPr>
          <w:rFonts w:hint="eastAsia" w:ascii="仿宋_GB2312" w:eastAsia="仿宋_GB2312"/>
          <w:sz w:val="32"/>
          <w:szCs w:val="32"/>
        </w:rPr>
        <w:t>。市级媒体：江门发布、江门日报、江门政府网、江门广播电视台（官网 /公众号）（刊登市级媒体不少于5次）；省级媒体：南方日报、南方工报、南方+、省总官网（刊登省级媒体不少于15次）；全国级媒体：工人日报、中工网、全国总工会、中国新闻网、人民日报（官网 /公众号）（刊登全国级媒体不少于2次）。报价以采用篇数为单位计算。</w:t>
      </w:r>
    </w:p>
    <w:p w14:paraId="75A3CBC0">
      <w:pPr>
        <w:ind w:firstLine="640" w:firstLineChars="200"/>
        <w:rPr>
          <w:rFonts w:hint="eastAsia" w:ascii="仿宋_GB2312" w:eastAsia="仿宋_GB2312"/>
          <w:sz w:val="32"/>
          <w:szCs w:val="32"/>
        </w:rPr>
      </w:pPr>
      <w:r>
        <w:rPr>
          <w:rFonts w:hint="eastAsia" w:ascii="仿宋_GB2312" w:eastAsia="仿宋_GB2312"/>
          <w:sz w:val="32"/>
          <w:szCs w:val="32"/>
        </w:rPr>
        <w:t>（二）照片跟拍、视频跟拍以及活动花絮视频制作</w:t>
      </w:r>
    </w:p>
    <w:p w14:paraId="305B404B">
      <w:pPr>
        <w:ind w:firstLine="640" w:firstLineChars="200"/>
        <w:rPr>
          <w:rFonts w:hint="eastAsia"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围绕工会全年活动安排、会议安排、重点项目等，对活动现场进行照片和视频片段的跟拍，后期进行活动花絮剪辑、制作视频。活动视频和照片跟拍需分别安排专人负责，一次活动算一次跟拍，全年</w:t>
      </w:r>
      <w:r>
        <w:rPr>
          <w:rFonts w:hint="eastAsia" w:ascii="仿宋_GB2312" w:eastAsia="仿宋_GB2312"/>
          <w:sz w:val="32"/>
          <w:szCs w:val="32"/>
          <w:lang w:val="en-US" w:eastAsia="zh-CN"/>
        </w:rPr>
        <w:t>计划</w:t>
      </w:r>
      <w:r>
        <w:rPr>
          <w:rFonts w:hint="eastAsia" w:ascii="仿宋_GB2312" w:eastAsia="仿宋_GB2312"/>
          <w:sz w:val="32"/>
          <w:szCs w:val="32"/>
        </w:rPr>
        <w:t>20次跟拍。活动花絮时长为1.5-2分钟，活动照片不少于</w:t>
      </w:r>
      <w:r>
        <w:rPr>
          <w:rFonts w:hint="eastAsia" w:ascii="仿宋_GB2312" w:eastAsia="仿宋_GB2312"/>
          <w:sz w:val="32"/>
          <w:szCs w:val="32"/>
          <w:lang w:val="en-US" w:eastAsia="zh-CN"/>
        </w:rPr>
        <w:t>30</w:t>
      </w:r>
      <w:r>
        <w:rPr>
          <w:rFonts w:hint="eastAsia" w:ascii="仿宋_GB2312" w:eastAsia="仿宋_GB2312"/>
          <w:sz w:val="32"/>
          <w:szCs w:val="32"/>
        </w:rPr>
        <w:t>张，每次活动需全程跟踪跟拍，报价以活动次数为单位计算</w:t>
      </w:r>
      <w:r>
        <w:rPr>
          <w:rFonts w:hint="eastAsia" w:ascii="仿宋_GB2312" w:eastAsia="仿宋_GB2312"/>
          <w:sz w:val="32"/>
          <w:szCs w:val="32"/>
          <w:lang w:eastAsia="zh-CN"/>
        </w:rPr>
        <w:t>，</w:t>
      </w:r>
      <w:r>
        <w:rPr>
          <w:rFonts w:hint="eastAsia" w:ascii="仿宋_GB2312" w:eastAsia="仿宋_GB2312"/>
          <w:sz w:val="32"/>
          <w:szCs w:val="32"/>
        </w:rPr>
        <w:t>按实际拍摄活动次数结算。</w:t>
      </w:r>
    </w:p>
    <w:p w14:paraId="404A1D63">
      <w:pPr>
        <w:ind w:firstLine="640" w:firstLineChars="200"/>
        <w:rPr>
          <w:rFonts w:hint="eastAsia" w:ascii="仿宋_GB2312" w:eastAsia="仿宋_GB2312"/>
          <w:sz w:val="32"/>
          <w:szCs w:val="32"/>
        </w:rPr>
      </w:pPr>
      <w:r>
        <w:rPr>
          <w:rFonts w:hint="eastAsia" w:ascii="仿宋_GB2312" w:eastAsia="仿宋_GB2312"/>
          <w:sz w:val="32"/>
          <w:szCs w:val="32"/>
        </w:rPr>
        <w:t>（三）工会视频拍摄及制作。</w:t>
      </w:r>
    </w:p>
    <w:p w14:paraId="2CF715D0">
      <w:pPr>
        <w:ind w:firstLine="640" w:firstLineChars="200"/>
        <w:rPr>
          <w:rFonts w:hint="eastAsia" w:ascii="仿宋_GB2312" w:eastAsia="仿宋_GB2312"/>
          <w:sz w:val="32"/>
          <w:szCs w:val="32"/>
        </w:rPr>
      </w:pPr>
      <w:r>
        <w:rPr>
          <w:rFonts w:hint="eastAsia" w:ascii="仿宋_GB2312" w:eastAsia="仿宋_GB2312"/>
          <w:sz w:val="32"/>
          <w:szCs w:val="32"/>
        </w:rPr>
        <w:t>根据采购人的需求，提供全年拍摄+视频制作，包括剪辑类、实地拍摄类等视频。实地拍摄类视频</w:t>
      </w:r>
      <w:r>
        <w:rPr>
          <w:rFonts w:hint="eastAsia" w:ascii="仿宋_GB2312" w:eastAsia="仿宋_GB2312"/>
          <w:sz w:val="32"/>
          <w:szCs w:val="32"/>
          <w:lang w:val="en-US" w:eastAsia="zh-CN"/>
        </w:rPr>
        <w:t>计划</w:t>
      </w:r>
      <w:r>
        <w:rPr>
          <w:rFonts w:hint="eastAsia" w:ascii="仿宋_GB2312" w:eastAsia="仿宋_GB2312"/>
          <w:sz w:val="32"/>
          <w:szCs w:val="32"/>
        </w:rPr>
        <w:t>7个；文字、演讲、动画类视频</w:t>
      </w:r>
      <w:r>
        <w:rPr>
          <w:rFonts w:hint="eastAsia" w:ascii="仿宋_GB2312" w:eastAsia="仿宋_GB2312"/>
          <w:sz w:val="32"/>
          <w:szCs w:val="32"/>
          <w:lang w:val="en-US" w:eastAsia="zh-CN"/>
        </w:rPr>
        <w:t>计划</w:t>
      </w:r>
      <w:r>
        <w:rPr>
          <w:rFonts w:hint="eastAsia" w:ascii="仿宋_GB2312" w:eastAsia="仿宋_GB2312"/>
          <w:sz w:val="32"/>
          <w:szCs w:val="32"/>
        </w:rPr>
        <w:t>2个；剪辑类视频</w:t>
      </w:r>
      <w:r>
        <w:rPr>
          <w:rFonts w:hint="eastAsia" w:ascii="仿宋_GB2312" w:eastAsia="仿宋_GB2312"/>
          <w:sz w:val="32"/>
          <w:szCs w:val="32"/>
          <w:lang w:val="en-US" w:eastAsia="zh-CN"/>
        </w:rPr>
        <w:t>计划</w:t>
      </w:r>
      <w:r>
        <w:rPr>
          <w:rFonts w:hint="eastAsia" w:ascii="仿宋_GB2312" w:eastAsia="仿宋_GB2312"/>
          <w:sz w:val="32"/>
          <w:szCs w:val="32"/>
        </w:rPr>
        <w:t>3个。报价以视频个数为单位计算，按实际拍摄个数结算。</w:t>
      </w:r>
    </w:p>
    <w:p w14:paraId="5515A988">
      <w:pPr>
        <w:ind w:firstLine="643" w:firstLineChars="200"/>
        <w:rPr>
          <w:rFonts w:ascii="仿宋_GB2312" w:eastAsia="仿宋_GB2312"/>
          <w:b/>
          <w:sz w:val="32"/>
          <w:szCs w:val="32"/>
        </w:rPr>
      </w:pPr>
      <w:r>
        <w:rPr>
          <w:rFonts w:hint="eastAsia" w:ascii="仿宋_GB2312" w:eastAsia="仿宋_GB2312"/>
          <w:b/>
          <w:sz w:val="32"/>
          <w:szCs w:val="32"/>
        </w:rPr>
        <w:t>四、资料提交要求</w:t>
      </w:r>
    </w:p>
    <w:p w14:paraId="61F1D089">
      <w:pPr>
        <w:ind w:firstLine="640" w:firstLineChars="200"/>
        <w:rPr>
          <w:rFonts w:ascii="仿宋_GB2312" w:eastAsia="仿宋_GB2312"/>
          <w:sz w:val="32"/>
          <w:szCs w:val="32"/>
        </w:rPr>
      </w:pPr>
      <w:r>
        <w:rPr>
          <w:rFonts w:hint="eastAsia" w:ascii="仿宋_GB2312" w:eastAsia="仿宋_GB2312"/>
          <w:sz w:val="32"/>
          <w:szCs w:val="32"/>
        </w:rPr>
        <w:t>1.提供企业法人营业执照。</w:t>
      </w:r>
    </w:p>
    <w:p w14:paraId="4E6E690B">
      <w:pPr>
        <w:ind w:firstLine="640" w:firstLineChars="200"/>
        <w:rPr>
          <w:rFonts w:ascii="仿宋_GB2312" w:eastAsia="仿宋_GB2312"/>
          <w:sz w:val="32"/>
          <w:szCs w:val="32"/>
        </w:rPr>
      </w:pPr>
      <w:r>
        <w:rPr>
          <w:rFonts w:hint="eastAsia" w:ascii="仿宋_GB2312" w:eastAsia="仿宋_GB2312"/>
          <w:sz w:val="32"/>
          <w:szCs w:val="32"/>
        </w:rPr>
        <w:t>2.具有独立承担民事责任的能力；具有良好的信誉和健全的财务会计制度</w:t>
      </w:r>
      <w:r>
        <w:rPr>
          <w:rFonts w:hint="eastAsia" w:ascii="仿宋_GB2312" w:eastAsia="仿宋_GB2312"/>
          <w:sz w:val="32"/>
          <w:szCs w:val="32"/>
          <w:lang w:eastAsia="zh-CN"/>
        </w:rPr>
        <w:t>；具</w:t>
      </w:r>
      <w:r>
        <w:rPr>
          <w:rFonts w:hint="eastAsia" w:ascii="仿宋_GB2312" w:eastAsia="仿宋_GB2312"/>
          <w:sz w:val="32"/>
          <w:szCs w:val="32"/>
        </w:rPr>
        <w:t>有依法缴纳税收和社会保障资金的良好记录；参加政府采购活动前三年内，在经营活动中没有重大违法记录；法律、行政法规规定的其他条件声明函。</w:t>
      </w:r>
    </w:p>
    <w:p w14:paraId="55F63CD7">
      <w:pPr>
        <w:ind w:firstLine="640" w:firstLineChars="200"/>
        <w:rPr>
          <w:rFonts w:ascii="仿宋_GB2312" w:eastAsia="仿宋_GB2312"/>
          <w:sz w:val="32"/>
          <w:szCs w:val="32"/>
        </w:rPr>
      </w:pPr>
      <w:r>
        <w:rPr>
          <w:rFonts w:hint="eastAsia" w:ascii="仿宋_GB2312" w:eastAsia="仿宋_GB2312"/>
          <w:sz w:val="32"/>
          <w:szCs w:val="32"/>
        </w:rPr>
        <w:t>3.具有健全的法人治理结构，完善的内部管理制度；有符合要求的固定办公场所及合法稳定的收入来源声明函。</w:t>
      </w:r>
    </w:p>
    <w:p w14:paraId="1CD04438">
      <w:pPr>
        <w:ind w:firstLine="640" w:firstLineChars="200"/>
        <w:rPr>
          <w:rFonts w:ascii="仿宋_GB2312" w:eastAsia="仿宋_GB2312"/>
          <w:sz w:val="32"/>
          <w:szCs w:val="32"/>
        </w:rPr>
      </w:pPr>
      <w:r>
        <w:rPr>
          <w:rFonts w:hint="eastAsia" w:ascii="仿宋_GB2312" w:eastAsia="仿宋_GB2312"/>
          <w:sz w:val="32"/>
          <w:szCs w:val="32"/>
        </w:rPr>
        <w:t>4.承接单位应当是具有合法经营资格的法人，具有良好的信誉并合法用工声明函</w:t>
      </w:r>
    </w:p>
    <w:p w14:paraId="0C9EFE4F">
      <w:pPr>
        <w:ind w:firstLine="640" w:firstLineChars="200"/>
        <w:rPr>
          <w:rFonts w:ascii="仿宋_GB2312" w:eastAsia="仿宋_GB2312"/>
          <w:sz w:val="32"/>
          <w:szCs w:val="32"/>
        </w:rPr>
      </w:pPr>
      <w:r>
        <w:rPr>
          <w:rFonts w:hint="eastAsia" w:ascii="仿宋_GB2312" w:eastAsia="仿宋_GB2312"/>
          <w:sz w:val="32"/>
          <w:szCs w:val="32"/>
        </w:rPr>
        <w:t>5.参与报价人情况（包括有效的法人单位登记证书副本复印件、法定代表人身份证明原件或者法定代表人授权委托书原件、公司简介、项目案例等）</w:t>
      </w:r>
    </w:p>
    <w:p w14:paraId="29D427DA">
      <w:pPr>
        <w:ind w:firstLine="640" w:firstLineChars="200"/>
        <w:rPr>
          <w:rFonts w:hint="eastAsia" w:ascii="仿宋_GB2312" w:eastAsia="仿宋_GB2312"/>
          <w:sz w:val="32"/>
          <w:szCs w:val="32"/>
        </w:rPr>
      </w:pPr>
      <w:r>
        <w:rPr>
          <w:rFonts w:hint="eastAsia" w:ascii="仿宋_GB2312" w:eastAsia="仿宋_GB2312"/>
          <w:sz w:val="32"/>
          <w:szCs w:val="32"/>
        </w:rPr>
        <w:t>6.蓬江区总工会2025-2026年度新媒体</w:t>
      </w:r>
      <w:r>
        <w:rPr>
          <w:rFonts w:hint="eastAsia" w:ascii="仿宋_GB2312" w:eastAsia="仿宋_GB2312"/>
          <w:sz w:val="32"/>
          <w:szCs w:val="32"/>
          <w:lang w:val="en-US" w:eastAsia="zh-CN"/>
        </w:rPr>
        <w:t>服务</w:t>
      </w:r>
      <w:r>
        <w:rPr>
          <w:rFonts w:hint="eastAsia" w:ascii="仿宋_GB2312" w:eastAsia="仿宋_GB2312"/>
          <w:sz w:val="32"/>
          <w:szCs w:val="32"/>
        </w:rPr>
        <w:t>项目报价单</w:t>
      </w:r>
    </w:p>
    <w:p w14:paraId="451B6A94">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注：以上资料一式三份，以便采购小组开展资格评估与审定。</w:t>
      </w:r>
    </w:p>
    <w:p w14:paraId="3CC29BE2">
      <w:pPr>
        <w:ind w:firstLine="643" w:firstLineChars="200"/>
        <w:rPr>
          <w:rFonts w:ascii="仿宋_GB2312" w:eastAsia="仿宋_GB2312"/>
          <w:b/>
          <w:sz w:val="32"/>
          <w:szCs w:val="32"/>
        </w:rPr>
      </w:pPr>
      <w:r>
        <w:rPr>
          <w:rFonts w:hint="eastAsia" w:ascii="仿宋_GB2312" w:eastAsia="仿宋_GB2312"/>
          <w:b/>
          <w:sz w:val="32"/>
          <w:szCs w:val="32"/>
        </w:rPr>
        <w:t>五</w:t>
      </w:r>
      <w:r>
        <w:rPr>
          <w:rFonts w:ascii="仿宋_GB2312" w:eastAsia="仿宋_GB2312"/>
          <w:b/>
          <w:sz w:val="32"/>
          <w:szCs w:val="32"/>
        </w:rPr>
        <w:t>、其他说明</w:t>
      </w:r>
    </w:p>
    <w:p w14:paraId="004BE2F3">
      <w:pPr>
        <w:ind w:firstLine="640" w:firstLineChars="200"/>
        <w:rPr>
          <w:rFonts w:ascii="仿宋_GB2312" w:eastAsia="仿宋_GB2312"/>
          <w:sz w:val="32"/>
          <w:szCs w:val="32"/>
        </w:rPr>
      </w:pPr>
      <w:r>
        <w:rPr>
          <w:rFonts w:hint="eastAsia" w:ascii="仿宋_GB2312" w:eastAsia="仿宋_GB2312"/>
          <w:sz w:val="32"/>
          <w:szCs w:val="32"/>
        </w:rPr>
        <w:t>报价单</w:t>
      </w:r>
      <w:r>
        <w:rPr>
          <w:rFonts w:ascii="仿宋_GB2312" w:eastAsia="仿宋_GB2312"/>
          <w:sz w:val="32"/>
          <w:szCs w:val="32"/>
        </w:rPr>
        <w:t>金额均</w:t>
      </w:r>
      <w:r>
        <w:rPr>
          <w:rFonts w:hint="eastAsia" w:ascii="仿宋_GB2312" w:eastAsia="仿宋_GB2312"/>
          <w:sz w:val="32"/>
          <w:szCs w:val="32"/>
        </w:rPr>
        <w:t>为</w:t>
      </w:r>
      <w:r>
        <w:rPr>
          <w:rFonts w:ascii="仿宋_GB2312" w:eastAsia="仿宋_GB2312"/>
          <w:sz w:val="32"/>
          <w:szCs w:val="32"/>
        </w:rPr>
        <w:t>税后价格</w:t>
      </w:r>
      <w:r>
        <w:rPr>
          <w:rFonts w:hint="eastAsia" w:ascii="仿宋_GB2312" w:eastAsia="仿宋_GB2312"/>
          <w:sz w:val="32"/>
          <w:szCs w:val="32"/>
        </w:rPr>
        <w:t>，最终结算费用按服务内容据实结算。</w:t>
      </w:r>
    </w:p>
    <w:p w14:paraId="4E0AF399"/>
    <w:p w14:paraId="2DDC01FC"/>
    <w:p w14:paraId="21D8682F"/>
    <w:p w14:paraId="024E78EE"/>
    <w:p w14:paraId="33A02E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99"/>
    <w:rsid w:val="001A2A69"/>
    <w:rsid w:val="001D4110"/>
    <w:rsid w:val="001D7373"/>
    <w:rsid w:val="005C34CD"/>
    <w:rsid w:val="006F64D6"/>
    <w:rsid w:val="0075047A"/>
    <w:rsid w:val="00841857"/>
    <w:rsid w:val="00853397"/>
    <w:rsid w:val="009302FB"/>
    <w:rsid w:val="00AF4986"/>
    <w:rsid w:val="00C75BE3"/>
    <w:rsid w:val="00D16B99"/>
    <w:rsid w:val="00E347C5"/>
    <w:rsid w:val="00EE41D2"/>
    <w:rsid w:val="00F624F4"/>
    <w:rsid w:val="0D4E26E7"/>
    <w:rsid w:val="11D87DD3"/>
    <w:rsid w:val="16265777"/>
    <w:rsid w:val="187E1760"/>
    <w:rsid w:val="19A312AE"/>
    <w:rsid w:val="30426D7C"/>
    <w:rsid w:val="3CBD00DB"/>
    <w:rsid w:val="455C01A7"/>
    <w:rsid w:val="476E1BC4"/>
    <w:rsid w:val="49AB5479"/>
    <w:rsid w:val="4A907149"/>
    <w:rsid w:val="4AA02FF2"/>
    <w:rsid w:val="5280222C"/>
    <w:rsid w:val="595162F1"/>
    <w:rsid w:val="5BC16DE0"/>
    <w:rsid w:val="5FAE0A4E"/>
    <w:rsid w:val="60F14CAE"/>
    <w:rsid w:val="637E67CC"/>
    <w:rsid w:val="63B176F7"/>
    <w:rsid w:val="732E7D44"/>
    <w:rsid w:val="7B34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heme="minorHAnsi" w:hAnsiTheme="minorHAnsi" w:eastAsiaTheme="minorEastAsia" w:cstheme="minorBidi"/>
      <w:kern w:val="2"/>
      <w:sz w:val="18"/>
      <w:szCs w:val="18"/>
    </w:rPr>
  </w:style>
  <w:style w:type="character" w:customStyle="1" w:styleId="7">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1792</Words>
  <Characters>1830</Characters>
  <Lines>11</Lines>
  <Paragraphs>3</Paragraphs>
  <TotalTime>2</TotalTime>
  <ScaleCrop>false</ScaleCrop>
  <LinksUpToDate>false</LinksUpToDate>
  <CharactersWithSpaces>1836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2024-12-27T06:44:00Z</dcterms:created>
  <dc:creator>Administrator</dc:creator>
  <cp:lastModifiedBy>Mint_Kary</cp:lastModifiedBy>
  <dcterms:modified xsi:type="dcterms:W3CDTF">2025-08-21T00:53:51Z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eyJoZGlkIjoiOTljYTcxYTlmZGFlOTY4MTMxZDBhMWE4NzJiYTYzM2EiLCJ1c2VySWQiOiI1Nzg2NDg0ODkifQ==</vt:lpwstr>
  </property>
  <property fmtid="{D5CDD505-2E9C-101B-9397-08002B2CF9AE}" pid="3" name="KSOProductBuildVer">
    <vt:lpwstr>2052-12.1.0.21915</vt:lpwstr>
  </property>
  <property fmtid="{D5CDD505-2E9C-101B-9397-08002B2CF9AE}" pid="4" name="ICV">
    <vt:lpwstr>E11F32E4CE0642CEBB669E98E22D3C0C_13</vt:lpwstr>
  </property>
</Properties>
</file>