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6D83">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7EA155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35675C82">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0440A745">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18</w:t>
      </w:r>
      <w:r>
        <w:rPr>
          <w:rFonts w:hint="eastAsia" w:ascii="仿宋_GB2312" w:hAnsi="华文仿宋" w:eastAsia="仿宋_GB2312"/>
          <w:sz w:val="32"/>
          <w:szCs w:val="32"/>
        </w:rPr>
        <w:t>号</w:t>
      </w:r>
    </w:p>
    <w:p w14:paraId="2FE36513">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1815FA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当事人：江门市鸿耀塑料制品有限公司</w:t>
      </w:r>
    </w:p>
    <w:p w14:paraId="547505A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统一社会信用代码：91440700MA565UPMXG</w:t>
      </w:r>
    </w:p>
    <w:p w14:paraId="62D6F335">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法定代表人：王亚俊</w:t>
      </w:r>
    </w:p>
    <w:p w14:paraId="333279F9">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地址：江门市蓬江区杜阮南路37号3号厂房3楼自编A（信息申报制）</w:t>
      </w:r>
    </w:p>
    <w:p w14:paraId="68AF5462">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Times New Roman" w:eastAsia="仿宋_GB2312" w:cs="Times New Roman"/>
          <w:kern w:val="2"/>
          <w:sz w:val="32"/>
          <w:szCs w:val="32"/>
        </w:rPr>
      </w:pPr>
    </w:p>
    <w:p w14:paraId="291BCE9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日，我局执法人员对你单位进行检查，发现你单位存在以下环境违法行为：</w:t>
      </w:r>
    </w:p>
    <w:p w14:paraId="113A57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lang w:eastAsia="zh-CN"/>
        </w:rPr>
        <w:t>你单位主要从事塑料加工项目，根据你单位取得的</w:t>
      </w:r>
      <w:r>
        <w:rPr>
          <w:rFonts w:hint="eastAsia" w:ascii="仿宋_GB2312" w:eastAsia="仿宋_GB2312"/>
          <w:sz w:val="32"/>
          <w:szCs w:val="32"/>
          <w:lang w:val="en-US" w:eastAsia="zh-CN"/>
        </w:rPr>
        <w:t>《江门市鸿耀塑料制品有限公司年产塑料配件10万件、五金配件10万件新建项目建设项目环境影响报告表》及其批复（江蓬环审〔2022〕131号）、《江门市鸿耀塑料制品有限公司年产塑料配件10万件、五金配件10万件新建项目竣工环境保护自主验收报告》</w:t>
      </w:r>
      <w:r>
        <w:rPr>
          <w:rFonts w:hint="eastAsia" w:ascii="仿宋_GB2312" w:eastAsia="仿宋_GB2312"/>
          <w:sz w:val="32"/>
          <w:szCs w:val="32"/>
          <w:lang w:eastAsia="zh-CN"/>
        </w:rPr>
        <w:t>内容显示，你单位</w:t>
      </w:r>
      <w:r>
        <w:rPr>
          <w:rFonts w:hint="eastAsia" w:ascii="仿宋_GB2312" w:eastAsia="仿宋_GB2312"/>
          <w:sz w:val="32"/>
          <w:szCs w:val="32"/>
          <w:lang w:val="en-US" w:eastAsia="zh-CN"/>
        </w:rPr>
        <w:t>为1条喷面漆烘干线及1条罩光烘干线分别配套废气治理设施(工艺均为水帘柜+水喷淋+粗效过滤器+二级活性炭)，产生的</w:t>
      </w:r>
      <w:bookmarkStart w:id="0" w:name="OLE_LINK5"/>
      <w:r>
        <w:rPr>
          <w:rFonts w:hint="eastAsia" w:ascii="仿宋_GB2312" w:eastAsia="仿宋_GB2312"/>
          <w:sz w:val="32"/>
          <w:szCs w:val="32"/>
          <w:lang w:val="en-US" w:eastAsia="zh-CN"/>
        </w:rPr>
        <w:t>有机废气(VOCs)</w:t>
      </w:r>
      <w:bookmarkEnd w:id="0"/>
      <w:r>
        <w:rPr>
          <w:rFonts w:hint="eastAsia" w:ascii="仿宋_GB2312" w:eastAsia="仿宋_GB2312"/>
          <w:sz w:val="32"/>
          <w:szCs w:val="32"/>
          <w:lang w:val="en-US" w:eastAsia="zh-CN"/>
        </w:rPr>
        <w:t>经治理后通过15米高空排放。</w:t>
      </w:r>
      <w:r>
        <w:rPr>
          <w:rFonts w:hint="eastAsia" w:ascii="仿宋_GB2312" w:hAnsi="Times New Roman" w:eastAsia="仿宋_GB2312" w:cs="Times New Roman"/>
          <w:sz w:val="32"/>
          <w:szCs w:val="32"/>
          <w:lang w:val="en-US" w:eastAsia="zh-CN"/>
        </w:rPr>
        <w:t>现场检查期间你单位喷面漆烘干线及罩光烘干线均正在生产，但罩光烘干线所配套的废气治理设施中的水喷淋设施未有开启运行，粗效过滤器部分缺失，活性炭箱内部分活性炭已出现粘连且沾满白灰；面漆烘干线所配套的废气治理设施中粗效过滤器缺失，活性炭箱内部分活性炭部分缺失、活性炭箱体中的活性炭表面沾满白灰，</w:t>
      </w:r>
      <w:r>
        <w:rPr>
          <w:rFonts w:hint="eastAsia" w:ascii="仿宋_GB2312" w:eastAsia="仿宋_GB2312" w:cs="Times New Roman"/>
          <w:sz w:val="32"/>
          <w:szCs w:val="32"/>
          <w:lang w:val="en-US" w:eastAsia="zh-CN"/>
        </w:rPr>
        <w:t>即你单位存在违反操作规程使用污染物处理设施，致使处理设施不能正常发挥处理作用的情形</w:t>
      </w:r>
      <w:r>
        <w:rPr>
          <w:rFonts w:hint="eastAsia" w:ascii="仿宋_GB2312" w:hAnsi="Times New Roman" w:eastAsia="仿宋_GB2312" w:cs="Times New Roman"/>
          <w:sz w:val="32"/>
          <w:szCs w:val="32"/>
          <w:lang w:val="en-US" w:eastAsia="zh-CN"/>
        </w:rPr>
        <w:t>。综上，你单位塑料加工项目产生的有机废气（VOCs）通过不正常运行防治污染设施的逃避监管的方式排放到外环境。</w:t>
      </w:r>
    </w:p>
    <w:p w14:paraId="0000939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5日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笔</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5日江门市生态环境局执法人员现场询问所作的《江门市生态环境局调查询问笔录》。</w:t>
      </w:r>
    </w:p>
    <w:p w14:paraId="6925066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5日</w:t>
      </w:r>
      <w:r>
        <w:rPr>
          <w:rFonts w:hint="default" w:ascii="仿宋_GB2312" w:eastAsia="仿宋_GB2312"/>
          <w:sz w:val="32"/>
          <w:szCs w:val="32"/>
          <w:lang w:val="en-US" w:eastAsia="zh-CN"/>
        </w:rPr>
        <w:t>江门市生态环境局执法人员现场检查时所拍摄的视频资料和照片资料</w:t>
      </w:r>
      <w:r>
        <w:rPr>
          <w:rFonts w:hint="eastAsia" w:ascii="仿宋_GB2312" w:eastAsia="仿宋_GB2312"/>
          <w:sz w:val="32"/>
          <w:szCs w:val="32"/>
          <w:lang w:val="en-US" w:eastAsia="zh-CN"/>
        </w:rPr>
        <w:t>、2025年12月5日江门市生态环境局执法人员调取的《关于江门市鸿耀塑料制品有限公司年产塑料配件10万件、五金配件10万件新建项目环境影响报告表的批复》（江蓬环审〔2022〕131号）。</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一是你单位的主体信息；二是你单位</w:t>
      </w:r>
      <w:r>
        <w:rPr>
          <w:rFonts w:hint="eastAsia" w:ascii="仿宋_GB2312" w:hAnsi="Times New Roman" w:eastAsia="仿宋_GB2312" w:cs="Times New Roman"/>
          <w:sz w:val="32"/>
          <w:szCs w:val="32"/>
          <w:lang w:val="en-US" w:eastAsia="zh-CN"/>
        </w:rPr>
        <w:t>喷面漆烘干线及罩光烘干线会产生VOCs；三</w:t>
      </w:r>
      <w:r>
        <w:rPr>
          <w:rFonts w:hint="eastAsia" w:ascii="仿宋_GB2312" w:eastAsia="仿宋_GB2312"/>
          <w:sz w:val="32"/>
          <w:szCs w:val="32"/>
          <w:lang w:val="en-US" w:eastAsia="zh-CN"/>
        </w:rPr>
        <w:t>是</w:t>
      </w:r>
      <w:r>
        <w:rPr>
          <w:rFonts w:hint="default" w:ascii="仿宋_GB2312" w:eastAsia="仿宋_GB2312"/>
          <w:sz w:val="32"/>
          <w:szCs w:val="32"/>
          <w:lang w:val="en-US" w:eastAsia="zh-CN"/>
        </w:rPr>
        <w:t>现场检查时你单位</w:t>
      </w:r>
      <w:r>
        <w:rPr>
          <w:rFonts w:hint="eastAsia" w:ascii="仿宋_GB2312" w:hAnsi="Times New Roman" w:eastAsia="仿宋_GB2312" w:cs="Times New Roman"/>
          <w:sz w:val="32"/>
          <w:szCs w:val="32"/>
          <w:lang w:val="en-US" w:eastAsia="zh-CN"/>
        </w:rPr>
        <w:t>喷面漆烘干线及罩光烘干线均</w:t>
      </w:r>
      <w:r>
        <w:rPr>
          <w:rFonts w:hint="eastAsia" w:ascii="仿宋_GB2312" w:eastAsia="仿宋_GB2312"/>
          <w:sz w:val="32"/>
          <w:szCs w:val="32"/>
          <w:lang w:val="en-US" w:eastAsia="zh-CN"/>
        </w:rPr>
        <w:t>正在生产，罩光烘干线所配套的废气治理设施中的水喷淋设施未有开启运行，粗效过滤器部分缺失，活性炭箱内部分活性炭已出现粘连且沾满白灰，面漆烘干线所配套的废气治理设施中粗效过滤器缺失，活性炭箱内部分活性炭部分缺失、活性炭箱体中的活性炭表面沾满白灰，产生的废气不经治理设施直接向外环境排放的事实；四是</w:t>
      </w:r>
      <w:r>
        <w:rPr>
          <w:rFonts w:hint="default" w:ascii="仿宋_GB2312" w:eastAsia="仿宋_GB2312"/>
          <w:sz w:val="32"/>
          <w:szCs w:val="32"/>
          <w:lang w:val="en-US" w:eastAsia="zh-CN"/>
        </w:rPr>
        <w:t>你单位</w:t>
      </w:r>
      <w:r>
        <w:rPr>
          <w:rFonts w:hint="eastAsia" w:ascii="仿宋_GB2312" w:eastAsia="仿宋_GB2312"/>
          <w:sz w:val="32"/>
          <w:szCs w:val="32"/>
          <w:lang w:val="en-US" w:eastAsia="zh-CN"/>
        </w:rPr>
        <w:t>法定代表人王亚俊的身份信息</w:t>
      </w:r>
      <w:r>
        <w:rPr>
          <w:rFonts w:hint="default" w:ascii="仿宋_GB2312" w:eastAsia="仿宋_GB2312"/>
          <w:sz w:val="32"/>
          <w:szCs w:val="32"/>
          <w:lang w:val="en-US" w:eastAsia="zh-CN"/>
        </w:rPr>
        <w:t>。</w:t>
      </w:r>
    </w:p>
    <w:p w14:paraId="632CA5F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4.2025年12月5日江门市鸿耀塑料制品有限公司提供的《江门市生态环境局当事人送达地址确认书》。</w:t>
      </w:r>
    </w:p>
    <w:p w14:paraId="329C5DB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证据4证明你单位已提供经确认过的送达地址和方式。</w:t>
      </w:r>
    </w:p>
    <w:p w14:paraId="008BAEE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4B4E4C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r>
        <w:rPr>
          <w:rFonts w:hint="eastAsia" w:ascii="仿宋_GB2312" w:eastAsia="仿宋_GB2312"/>
          <w:sz w:val="32"/>
          <w:szCs w:val="32"/>
          <w:lang w:val="en-US" w:eastAsia="zh-CN"/>
        </w:rPr>
        <w:t>起至2026年1月8日止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5582A7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79E402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45AC0B59">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rPr>
      </w:pPr>
    </w:p>
    <w:p w14:paraId="267925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6BCD909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邓</w:t>
      </w:r>
      <w:r>
        <w:rPr>
          <w:rFonts w:hint="eastAsia" w:ascii="仿宋_GB2312" w:hAnsi="仿宋_GB2312" w:eastAsia="仿宋_GB2312" w:cs="仿宋_GB2312"/>
          <w:sz w:val="32"/>
          <w:szCs w:val="32"/>
          <w:lang w:val="en-US" w:eastAsia="zh-CN"/>
        </w:rPr>
        <w:t>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146D5B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3D68C6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附件：查封（扣押）设施设备清单</w:t>
      </w:r>
    </w:p>
    <w:p w14:paraId="1D4A48D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1A49E3E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633E0F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344075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5BF4583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B1C1A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FBE20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7A4A4C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6F4CA7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153EB4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3FBB20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CEA30E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9EF2AA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0BB945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FE4145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F6F26F">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623735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5B3B88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2890D27">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0546FFA">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FB6B2B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B2E3F92">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7EA3F9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D29DB6">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w:t>
      </w:r>
    </w:p>
    <w:p w14:paraId="634AA50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B42313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725CCD82">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当事人：江门市鸿耀塑料制品有限公司</w:t>
      </w:r>
    </w:p>
    <w:p w14:paraId="123ABCC6">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统一社会信用代码：91440700MA565UPMXG</w:t>
      </w:r>
    </w:p>
    <w:p w14:paraId="110024D0">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法定代表人：王亚俊</w:t>
      </w:r>
    </w:p>
    <w:p w14:paraId="2FB5426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地址：江门市蓬江区杜阮南路37号3号厂房3楼自编A（信息申报制）</w:t>
      </w:r>
    </w:p>
    <w:p w14:paraId="77C16B42">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73F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971472">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E1B115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6D92D3C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42DF7BE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360418D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76C47A70">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4BB4528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8E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5EF5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14:paraId="4CDB18CC">
            <w:pPr>
              <w:pStyle w:val="3"/>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面漆、罩光烘干线电箱</w:t>
            </w:r>
          </w:p>
        </w:tc>
        <w:tc>
          <w:tcPr>
            <w:tcW w:w="2308" w:type="dxa"/>
            <w:tcBorders>
              <w:top w:val="single" w:color="auto" w:sz="4" w:space="0"/>
              <w:left w:val="single" w:color="auto" w:sz="4" w:space="0"/>
              <w:bottom w:val="single" w:color="auto" w:sz="4" w:space="0"/>
              <w:right w:val="single" w:color="auto" w:sz="4" w:space="0"/>
            </w:tcBorders>
            <w:vAlign w:val="center"/>
          </w:tcPr>
          <w:p w14:paraId="19359ADC">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00C8BDE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w:t>
            </w:r>
          </w:p>
        </w:tc>
        <w:tc>
          <w:tcPr>
            <w:tcW w:w="1800" w:type="dxa"/>
            <w:tcBorders>
              <w:top w:val="single" w:color="auto" w:sz="4" w:space="0"/>
              <w:left w:val="single" w:color="auto" w:sz="4" w:space="0"/>
              <w:bottom w:val="single" w:color="auto" w:sz="4" w:space="0"/>
              <w:right w:val="single" w:color="auto" w:sz="4" w:space="0"/>
            </w:tcBorders>
            <w:vAlign w:val="center"/>
          </w:tcPr>
          <w:p w14:paraId="17F606F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182DD294">
            <w:pPr>
              <w:adjustRightInd w:val="0"/>
              <w:snapToGrid w:val="0"/>
              <w:jc w:val="center"/>
              <w:rPr>
                <w:rFonts w:hint="eastAsia" w:ascii="仿宋_GB2312" w:hAnsi="仿宋_GB2312" w:eastAsia="仿宋_GB2312" w:cs="仿宋_GB2312"/>
                <w:sz w:val="32"/>
                <w:szCs w:val="32"/>
              </w:rPr>
            </w:pPr>
          </w:p>
        </w:tc>
      </w:tr>
      <w:tr w14:paraId="254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810DE6C">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40B0B709">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3A4F80C0">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1A4D0839">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0D011345">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D1768BE">
            <w:pPr>
              <w:adjustRightInd w:val="0"/>
              <w:snapToGrid w:val="0"/>
              <w:jc w:val="center"/>
              <w:rPr>
                <w:rFonts w:hint="eastAsia" w:ascii="仿宋_GB2312" w:hAnsi="仿宋_GB2312" w:eastAsia="仿宋_GB2312" w:cs="仿宋_GB2312"/>
                <w:sz w:val="32"/>
                <w:szCs w:val="32"/>
              </w:rPr>
            </w:pPr>
          </w:p>
        </w:tc>
      </w:tr>
    </w:tbl>
    <w:p w14:paraId="1C0A2645">
      <w:pPr>
        <w:adjustRightInd w:val="0"/>
        <w:snapToGrid w:val="0"/>
        <w:rPr>
          <w:rFonts w:hint="eastAsia" w:ascii="仿宋_GB2312" w:hAnsi="仿宋_GB2312" w:eastAsia="仿宋_GB2312" w:cs="仿宋_GB2312"/>
          <w:sz w:val="32"/>
          <w:szCs w:val="32"/>
        </w:rPr>
      </w:pPr>
    </w:p>
    <w:p w14:paraId="13DEE9F5">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16C6F17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6E7944A">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28B39E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1FDD08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45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62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1772A7A"/>
    <w:rsid w:val="0321286B"/>
    <w:rsid w:val="039A33D4"/>
    <w:rsid w:val="045B45C7"/>
    <w:rsid w:val="04617828"/>
    <w:rsid w:val="055B1C88"/>
    <w:rsid w:val="059A12A9"/>
    <w:rsid w:val="05CB253D"/>
    <w:rsid w:val="0687098C"/>
    <w:rsid w:val="07083289"/>
    <w:rsid w:val="072A3039"/>
    <w:rsid w:val="093F51A4"/>
    <w:rsid w:val="0B776C54"/>
    <w:rsid w:val="0DC83A03"/>
    <w:rsid w:val="0EB165C8"/>
    <w:rsid w:val="0EF80AE4"/>
    <w:rsid w:val="0F546485"/>
    <w:rsid w:val="1292643A"/>
    <w:rsid w:val="140D3659"/>
    <w:rsid w:val="149E5FC3"/>
    <w:rsid w:val="18267C51"/>
    <w:rsid w:val="18BC5B0D"/>
    <w:rsid w:val="19602B2B"/>
    <w:rsid w:val="1BB6138F"/>
    <w:rsid w:val="1C876FA1"/>
    <w:rsid w:val="1D5C75F4"/>
    <w:rsid w:val="1E702F4D"/>
    <w:rsid w:val="1F3522F8"/>
    <w:rsid w:val="1FC6270C"/>
    <w:rsid w:val="20517888"/>
    <w:rsid w:val="206D21E8"/>
    <w:rsid w:val="21E37712"/>
    <w:rsid w:val="25466EF6"/>
    <w:rsid w:val="25894C63"/>
    <w:rsid w:val="26B21C61"/>
    <w:rsid w:val="28053705"/>
    <w:rsid w:val="28A91D04"/>
    <w:rsid w:val="28D15E0E"/>
    <w:rsid w:val="2AD02FF7"/>
    <w:rsid w:val="2D1F1DE5"/>
    <w:rsid w:val="2DB324C1"/>
    <w:rsid w:val="2E6548DD"/>
    <w:rsid w:val="2E9A158B"/>
    <w:rsid w:val="2ED1269F"/>
    <w:rsid w:val="31904122"/>
    <w:rsid w:val="328A04E3"/>
    <w:rsid w:val="33EA5EBF"/>
    <w:rsid w:val="363F1045"/>
    <w:rsid w:val="3653439F"/>
    <w:rsid w:val="373844F7"/>
    <w:rsid w:val="38072762"/>
    <w:rsid w:val="39A3325C"/>
    <w:rsid w:val="3AE10222"/>
    <w:rsid w:val="3AEF11C5"/>
    <w:rsid w:val="3C9545C5"/>
    <w:rsid w:val="3E000321"/>
    <w:rsid w:val="3ED629F6"/>
    <w:rsid w:val="3F000675"/>
    <w:rsid w:val="3F347DC3"/>
    <w:rsid w:val="406B5890"/>
    <w:rsid w:val="411B6707"/>
    <w:rsid w:val="423D1846"/>
    <w:rsid w:val="430E219D"/>
    <w:rsid w:val="43E42415"/>
    <w:rsid w:val="45E71A2E"/>
    <w:rsid w:val="4AF365DD"/>
    <w:rsid w:val="4B017A78"/>
    <w:rsid w:val="4C8A41E7"/>
    <w:rsid w:val="4F0E65C9"/>
    <w:rsid w:val="51732E0C"/>
    <w:rsid w:val="51C013F6"/>
    <w:rsid w:val="51FC2007"/>
    <w:rsid w:val="53083527"/>
    <w:rsid w:val="54835DDC"/>
    <w:rsid w:val="55FF0010"/>
    <w:rsid w:val="56666EE2"/>
    <w:rsid w:val="56DC1ECF"/>
    <w:rsid w:val="57106E4E"/>
    <w:rsid w:val="58C257CD"/>
    <w:rsid w:val="5BC12E3C"/>
    <w:rsid w:val="5C1B73D1"/>
    <w:rsid w:val="5C5557D1"/>
    <w:rsid w:val="5DB72B7F"/>
    <w:rsid w:val="5DCF5051"/>
    <w:rsid w:val="5F11044E"/>
    <w:rsid w:val="5FC10FEA"/>
    <w:rsid w:val="60697A97"/>
    <w:rsid w:val="608851B5"/>
    <w:rsid w:val="6135477A"/>
    <w:rsid w:val="6161280C"/>
    <w:rsid w:val="62CE26D5"/>
    <w:rsid w:val="6351173E"/>
    <w:rsid w:val="639008B1"/>
    <w:rsid w:val="63C50706"/>
    <w:rsid w:val="6586178F"/>
    <w:rsid w:val="6656125F"/>
    <w:rsid w:val="684A6664"/>
    <w:rsid w:val="689B4E85"/>
    <w:rsid w:val="69AB2DA8"/>
    <w:rsid w:val="6A261389"/>
    <w:rsid w:val="6B2C4D44"/>
    <w:rsid w:val="6BBB40F8"/>
    <w:rsid w:val="6E0F7A08"/>
    <w:rsid w:val="6E9452AA"/>
    <w:rsid w:val="6FB23BA0"/>
    <w:rsid w:val="6FB27214"/>
    <w:rsid w:val="70207B89"/>
    <w:rsid w:val="735663EA"/>
    <w:rsid w:val="73FA74E5"/>
    <w:rsid w:val="741337A0"/>
    <w:rsid w:val="74C7677D"/>
    <w:rsid w:val="75345827"/>
    <w:rsid w:val="754F1411"/>
    <w:rsid w:val="75677D97"/>
    <w:rsid w:val="774409D9"/>
    <w:rsid w:val="779416A9"/>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2331</Words>
  <Characters>2663</Characters>
  <Lines>9</Lines>
  <Paragraphs>2</Paragraphs>
  <TotalTime>30</TotalTime>
  <ScaleCrop>false</ScaleCrop>
  <LinksUpToDate>false</LinksUpToDate>
  <CharactersWithSpaces>2777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2025-12-12T07:08:19Z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eyJoZGlkIjoiMDY0ZTQxMGVlNzJhOWYyYTI4MmViYmVkMzAzZDc0OGEiLCJ1c2VySWQiOiI0MDk5NTExMDEifQ==</vt:lpwstr>
  </property>
</Properties>
</file>