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DAA8E">
      <w:pPr>
        <w:spacing w:line="360" w:lineRule="auto"/>
        <w:jc w:val="center"/>
        <w:rPr>
          <w:rFonts w:ascii="方正小标宋简体" w:hAnsi="宋体" w:eastAsia="方正小标宋简体"/>
          <w:sz w:val="32"/>
          <w:szCs w:val="32"/>
        </w:rPr>
      </w:pPr>
      <w:r>
        <w:rPr>
          <w:rFonts w:hint="eastAsia" w:ascii="方正小标宋简体" w:hAnsi="宋体" w:eastAsia="方正小标宋简体"/>
          <w:sz w:val="32"/>
          <w:szCs w:val="32"/>
        </w:rPr>
        <w:t>蓬江区市场监督管理局</w:t>
      </w:r>
      <w:r>
        <w:rPr>
          <w:rFonts w:hint="eastAsia" w:ascii="方正小标宋简体" w:hAnsi="宋体" w:eastAsia="方正小标宋简体"/>
          <w:color w:val="auto"/>
          <w:sz w:val="32"/>
          <w:szCs w:val="32"/>
        </w:rPr>
        <w:t>打印</w:t>
      </w:r>
      <w:r>
        <w:rPr>
          <w:rFonts w:hint="eastAsia" w:ascii="方正小标宋简体" w:hAnsi="宋体" w:eastAsia="方正小标宋简体"/>
          <w:sz w:val="32"/>
          <w:szCs w:val="32"/>
        </w:rPr>
        <w:t>设备维修保养及打印耗材</w:t>
      </w:r>
    </w:p>
    <w:p w14:paraId="5FBB6A35">
      <w:pPr>
        <w:spacing w:line="360" w:lineRule="auto"/>
        <w:jc w:val="center"/>
        <w:rPr>
          <w:rFonts w:ascii="方正小标宋简体" w:hAnsi="宋体" w:eastAsia="方正小标宋简体"/>
          <w:sz w:val="32"/>
          <w:szCs w:val="32"/>
        </w:rPr>
      </w:pPr>
      <w:r>
        <w:rPr>
          <w:rFonts w:hint="eastAsia" w:ascii="方正小标宋简体" w:hAnsi="宋体" w:eastAsia="方正小标宋简体"/>
          <w:sz w:val="32"/>
          <w:szCs w:val="32"/>
        </w:rPr>
        <w:t>更换需求书</w:t>
      </w:r>
    </w:p>
    <w:p w14:paraId="772BC820">
      <w:pPr>
        <w:spacing w:line="360" w:lineRule="auto"/>
        <w:jc w:val="center"/>
        <w:rPr>
          <w:rFonts w:ascii="方正小标宋简体" w:hAnsi="宋体" w:eastAsia="方正小标宋简体"/>
          <w:kern w:val="28"/>
          <w:sz w:val="32"/>
          <w:szCs w:val="32"/>
        </w:rPr>
      </w:pPr>
    </w:p>
    <w:p w14:paraId="33E66333">
      <w:pPr>
        <w:rPr>
          <w:rFonts w:hint="eastAsia" w:ascii="宋体" w:hAnsi="宋体" w:eastAsia="宋体"/>
          <w:b/>
          <w:sz w:val="22"/>
          <w:lang w:eastAsia="zh-CN"/>
        </w:rPr>
      </w:pPr>
      <w:r>
        <w:rPr>
          <w:rFonts w:hint="eastAsia" w:ascii="宋体" w:hAnsi="宋体"/>
          <w:b/>
          <w:sz w:val="22"/>
        </w:rPr>
        <w:t>一、维修保养</w:t>
      </w:r>
      <w:r>
        <w:rPr>
          <w:rFonts w:hint="eastAsia" w:ascii="宋体" w:hAnsi="宋体"/>
          <w:b/>
          <w:sz w:val="22"/>
          <w:lang w:eastAsia="zh-CN"/>
        </w:rPr>
        <w:t>及</w:t>
      </w:r>
      <w:r>
        <w:rPr>
          <w:rFonts w:hint="eastAsia" w:ascii="宋体" w:hAnsi="宋体"/>
          <w:b/>
          <w:sz w:val="22"/>
        </w:rPr>
        <w:t>耗材更换范围</w:t>
      </w:r>
    </w:p>
    <w:p w14:paraId="28785D3E">
      <w:pPr>
        <w:ind w:firstLine="420"/>
        <w:rPr>
          <w:rFonts w:hint="eastAsia" w:ascii="宋体" w:hAnsi="宋体" w:cs="宋体"/>
          <w:kern w:val="0"/>
          <w:sz w:val="22"/>
          <w:szCs w:val="22"/>
        </w:rPr>
      </w:pPr>
      <w:r>
        <w:rPr>
          <w:rFonts w:hint="eastAsia" w:ascii="宋体" w:hAnsi="宋体" w:cs="宋体"/>
          <w:kern w:val="0"/>
          <w:sz w:val="22"/>
          <w:szCs w:val="22"/>
        </w:rPr>
        <w:t>打印设备维修保养包括局机关、消委会</w:t>
      </w:r>
      <w:r>
        <w:rPr>
          <w:rFonts w:hint="eastAsia" w:ascii="宋体" w:hAnsi="宋体" w:cs="宋体"/>
          <w:kern w:val="0"/>
          <w:sz w:val="22"/>
          <w:szCs w:val="22"/>
          <w:lang w:eastAsia="zh-CN"/>
        </w:rPr>
        <w:t>、</w:t>
      </w:r>
      <w:r>
        <w:rPr>
          <w:rFonts w:hint="eastAsia" w:ascii="宋体" w:hAnsi="宋体" w:cs="宋体"/>
          <w:kern w:val="0"/>
          <w:sz w:val="22"/>
          <w:szCs w:val="22"/>
        </w:rPr>
        <w:t>8个监管所</w:t>
      </w:r>
      <w:r>
        <w:rPr>
          <w:rFonts w:hint="eastAsia" w:ascii="宋体" w:hAnsi="宋体" w:cs="宋体"/>
          <w:kern w:val="0"/>
          <w:sz w:val="22"/>
          <w:szCs w:val="22"/>
          <w:lang w:eastAsia="zh-CN"/>
        </w:rPr>
        <w:t>、</w:t>
      </w:r>
      <w:r>
        <w:rPr>
          <w:rFonts w:hint="eastAsia" w:ascii="宋体" w:hAnsi="宋体" w:cs="宋体"/>
          <w:kern w:val="0"/>
          <w:sz w:val="22"/>
          <w:szCs w:val="22"/>
          <w:lang w:val="en-US" w:eastAsia="zh-CN"/>
        </w:rPr>
        <w:t>一门式服务中心</w:t>
      </w:r>
      <w:r>
        <w:rPr>
          <w:rFonts w:hint="eastAsia" w:ascii="宋体" w:hAnsi="宋体" w:cs="宋体"/>
          <w:kern w:val="0"/>
          <w:sz w:val="22"/>
          <w:szCs w:val="22"/>
        </w:rPr>
        <w:t>办公场所的打印</w:t>
      </w:r>
      <w:r>
        <w:rPr>
          <w:rFonts w:hint="eastAsia" w:ascii="宋体" w:hAnsi="宋体" w:cs="宋体"/>
          <w:kern w:val="0"/>
          <w:sz w:val="22"/>
          <w:szCs w:val="22"/>
          <w:lang w:eastAsia="zh-CN"/>
        </w:rPr>
        <w:t>复印</w:t>
      </w:r>
      <w:r>
        <w:rPr>
          <w:rFonts w:hint="eastAsia" w:ascii="宋体" w:hAnsi="宋体" w:cs="宋体"/>
          <w:kern w:val="0"/>
          <w:sz w:val="22"/>
          <w:szCs w:val="22"/>
        </w:rPr>
        <w:t>设备（主要是打印机、复印机），耗材更换包括打印机、复印机硒鼓、墨盒、粉盒等耗材。</w:t>
      </w:r>
      <w:bookmarkStart w:id="0" w:name="_GoBack"/>
      <w:bookmarkEnd w:id="0"/>
    </w:p>
    <w:p w14:paraId="446EDA5C">
      <w:pPr>
        <w:ind w:firstLine="420"/>
        <w:rPr>
          <w:rFonts w:hint="eastAsia" w:ascii="宋体" w:hAnsi="宋体" w:cs="宋体"/>
          <w:kern w:val="0"/>
          <w:sz w:val="22"/>
          <w:szCs w:val="22"/>
        </w:rPr>
      </w:pPr>
    </w:p>
    <w:p w14:paraId="1C7B2D63">
      <w:pPr>
        <w:numPr>
          <w:ilvl w:val="0"/>
          <w:numId w:val="2"/>
        </w:numPr>
        <w:rPr>
          <w:rFonts w:hint="default" w:ascii="宋体" w:hAnsi="宋体" w:eastAsia="宋体"/>
          <w:b/>
          <w:sz w:val="22"/>
          <w:lang w:val="en-US" w:eastAsia="zh-CN"/>
        </w:rPr>
      </w:pPr>
      <w:r>
        <w:rPr>
          <w:rFonts w:hint="eastAsia" w:ascii="宋体" w:hAnsi="宋体"/>
          <w:b/>
          <w:sz w:val="22"/>
        </w:rPr>
        <w:t>租赁</w:t>
      </w:r>
      <w:r>
        <w:rPr>
          <w:rFonts w:hint="eastAsia" w:ascii="宋体" w:hAnsi="宋体"/>
          <w:b/>
          <w:sz w:val="22"/>
          <w:lang w:eastAsia="zh-CN"/>
        </w:rPr>
        <w:t>服务要求</w:t>
      </w:r>
    </w:p>
    <w:p w14:paraId="7E49193A">
      <w:pPr>
        <w:ind w:firstLine="420"/>
        <w:rPr>
          <w:rFonts w:hint="eastAsia" w:ascii="宋体" w:hAnsi="宋体" w:cs="宋体"/>
          <w:kern w:val="0"/>
          <w:sz w:val="22"/>
          <w:szCs w:val="22"/>
          <w:lang w:val="en-US" w:eastAsia="zh-CN"/>
        </w:rPr>
      </w:pPr>
      <w:r>
        <w:rPr>
          <w:rFonts w:hint="eastAsia" w:ascii="宋体" w:hAnsi="宋体" w:cs="宋体"/>
          <w:kern w:val="0"/>
          <w:sz w:val="22"/>
          <w:szCs w:val="22"/>
          <w:lang w:val="en-US" w:eastAsia="zh-CN"/>
        </w:rPr>
        <w:t>1.设备技术参数要求：支持多种比例的自动双面彩色打印、自动双面彩色复印、自动双面彩色扫描；支持网络彩色打印与传输；打印速度至少要40张/每分钟；配备高清触控屏，方便用户操作，能U盘打印、彩色发送、邮件发送等。</w:t>
      </w:r>
    </w:p>
    <w:p w14:paraId="776AB973">
      <w:pPr>
        <w:numPr>
          <w:ilvl w:val="0"/>
          <w:numId w:val="0"/>
        </w:numPr>
        <w:ind w:firstLine="441"/>
        <w:rPr>
          <w:rFonts w:hint="eastAsia" w:ascii="宋体" w:hAnsi="宋体" w:cs="宋体"/>
          <w:kern w:val="0"/>
          <w:sz w:val="22"/>
          <w:szCs w:val="22"/>
          <w:lang w:val="en-US" w:eastAsia="zh-CN"/>
        </w:rPr>
      </w:pPr>
      <w:r>
        <w:rPr>
          <w:rFonts w:hint="eastAsia" w:ascii="宋体" w:hAnsi="宋体" w:cs="宋体"/>
          <w:kern w:val="0"/>
          <w:sz w:val="22"/>
          <w:szCs w:val="22"/>
          <w:lang w:val="en-US" w:eastAsia="zh-CN"/>
        </w:rPr>
        <w:t>2.为每台租赁设备建立档案，详细记录设备的资料并向采购方提供设备档案，贴上标签，并注明设备报障的联系方式。</w:t>
      </w:r>
    </w:p>
    <w:p w14:paraId="5E575571">
      <w:pPr>
        <w:numPr>
          <w:ilvl w:val="0"/>
          <w:numId w:val="0"/>
        </w:numPr>
        <w:ind w:firstLine="440" w:firstLineChars="200"/>
        <w:rPr>
          <w:rFonts w:hint="eastAsia" w:ascii="宋体" w:hAnsi="宋体" w:cs="宋体"/>
          <w:kern w:val="0"/>
          <w:sz w:val="22"/>
          <w:szCs w:val="22"/>
          <w:lang w:val="en-US" w:eastAsia="zh-CN"/>
        </w:rPr>
      </w:pPr>
      <w:r>
        <w:rPr>
          <w:rFonts w:hint="eastAsia" w:ascii="宋体" w:hAnsi="宋体" w:cs="宋体"/>
          <w:kern w:val="0"/>
          <w:sz w:val="22"/>
          <w:szCs w:val="22"/>
          <w:lang w:val="en-US" w:eastAsia="zh-CN"/>
        </w:rPr>
        <w:t>3.为使设备能够正常运作，供应商向采购方提供为上述目的所必要的零配件和耗材，包括：碳粉、载体、感光鼓/带，彩色墨粉（仅适用于可产生彩色印量的设备）和其他为了正常操作设备所必须的零配件和耗材等。</w:t>
      </w:r>
    </w:p>
    <w:p w14:paraId="4DA32635">
      <w:pPr>
        <w:numPr>
          <w:ilvl w:val="0"/>
          <w:numId w:val="0"/>
        </w:numPr>
        <w:ind w:firstLine="440" w:firstLineChars="200"/>
        <w:rPr>
          <w:rFonts w:hint="eastAsia" w:ascii="宋体" w:hAnsi="宋体" w:eastAsia="宋体" w:cs="宋体"/>
          <w:b/>
          <w:kern w:val="0"/>
          <w:sz w:val="22"/>
          <w:szCs w:val="22"/>
          <w:lang w:val="en-US" w:eastAsia="zh-CN"/>
        </w:rPr>
      </w:pPr>
      <w:r>
        <w:rPr>
          <w:rFonts w:hint="eastAsia" w:ascii="宋体" w:hAnsi="宋体" w:cs="宋体"/>
          <w:kern w:val="0"/>
          <w:sz w:val="22"/>
          <w:szCs w:val="22"/>
          <w:lang w:val="en-US" w:eastAsia="zh-CN"/>
        </w:rPr>
        <w:t>4.为保证打印效果，供应商提供的硒鼓质量要求好，加粉时要将已损耗的配件进行更换，避免出现漏粉，废粉仓满，打黑边等现象。</w:t>
      </w:r>
    </w:p>
    <w:p w14:paraId="5B0C265A">
      <w:pPr>
        <w:ind w:firstLine="420"/>
        <w:rPr>
          <w:rFonts w:hint="eastAsia" w:ascii="宋体" w:hAnsi="宋体" w:cs="宋体"/>
          <w:kern w:val="0"/>
          <w:sz w:val="22"/>
          <w:szCs w:val="22"/>
        </w:rPr>
      </w:pPr>
    </w:p>
    <w:p w14:paraId="2C9DD277">
      <w:pPr>
        <w:pStyle w:val="44"/>
        <w:numPr>
          <w:ilvl w:val="0"/>
          <w:numId w:val="0"/>
        </w:numPr>
        <w:ind w:leftChars="0"/>
        <w:rPr>
          <w:rFonts w:ascii="宋体" w:hAnsi="宋体"/>
          <w:b/>
          <w:sz w:val="22"/>
        </w:rPr>
      </w:pPr>
      <w:r>
        <w:rPr>
          <w:rFonts w:hint="eastAsia" w:ascii="宋体" w:hAnsi="宋体"/>
          <w:b/>
          <w:sz w:val="22"/>
          <w:lang w:eastAsia="zh-CN"/>
        </w:rPr>
        <w:t>三、</w:t>
      </w:r>
      <w:r>
        <w:rPr>
          <w:rFonts w:hint="eastAsia" w:ascii="宋体" w:hAnsi="宋体"/>
          <w:b/>
          <w:sz w:val="22"/>
        </w:rPr>
        <w:t>价格</w:t>
      </w:r>
    </w:p>
    <w:p w14:paraId="3D9FE8E3">
      <w:pPr>
        <w:ind w:firstLine="440" w:firstLineChars="200"/>
        <w:rPr>
          <w:rFonts w:ascii="宋体" w:hAnsi="宋体" w:cs="Arial"/>
          <w:color w:val="000000" w:themeColor="text1"/>
          <w:sz w:val="22"/>
          <w:szCs w:val="22"/>
          <w14:textFill>
            <w14:solidFill>
              <w14:schemeClr w14:val="tx1"/>
            </w14:solidFill>
          </w14:textFill>
        </w:rPr>
      </w:pPr>
      <w:r>
        <w:rPr>
          <w:rFonts w:hint="eastAsia" w:ascii="宋体" w:hAnsi="宋体" w:cs="宋体"/>
          <w:color w:val="000000"/>
          <w:kern w:val="0"/>
          <w:sz w:val="22"/>
          <w:szCs w:val="22"/>
        </w:rPr>
        <w:t>1.设</w:t>
      </w:r>
      <w:r>
        <w:rPr>
          <w:rFonts w:hint="eastAsia" w:ascii="宋体" w:hAnsi="宋体" w:cs="宋体"/>
          <w:color w:val="000000"/>
          <w:sz w:val="22"/>
          <w:szCs w:val="22"/>
        </w:rPr>
        <w:t>备</w:t>
      </w:r>
      <w:r>
        <w:rPr>
          <w:rFonts w:hint="eastAsia" w:ascii="宋体" w:hAnsi="宋体" w:cs="宋体"/>
          <w:color w:val="000000" w:themeColor="text1"/>
          <w:sz w:val="22"/>
          <w:szCs w:val="22"/>
          <w14:textFill>
            <w14:solidFill>
              <w14:schemeClr w14:val="tx1"/>
            </w14:solidFill>
          </w14:textFill>
        </w:rPr>
        <w:t>维护费含税总金额：免费维护，</w:t>
      </w:r>
      <w:r>
        <w:rPr>
          <w:rFonts w:hint="eastAsia" w:ascii="宋体" w:hAnsi="宋体" w:cs="Arial"/>
          <w:color w:val="000000" w:themeColor="text1"/>
          <w:sz w:val="22"/>
          <w:szCs w:val="22"/>
          <w14:textFill>
            <w14:solidFill>
              <w14:schemeClr w14:val="tx1"/>
            </w14:solidFill>
          </w14:textFill>
        </w:rPr>
        <w:t>更换配件和耗材按实际发生收取</w:t>
      </w:r>
      <w:r>
        <w:rPr>
          <w:rFonts w:hint="eastAsia" w:ascii="宋体" w:hAnsi="宋体" w:cs="宋体"/>
          <w:kern w:val="0"/>
          <w:sz w:val="22"/>
          <w:szCs w:val="22"/>
        </w:rPr>
        <w:t>。</w:t>
      </w:r>
    </w:p>
    <w:p w14:paraId="3AB61525">
      <w:pPr>
        <w:ind w:firstLine="440" w:firstLineChars="20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2.按打印设备型号报价相关耗材，耗材需求详见附表。</w:t>
      </w:r>
      <w:r>
        <w:rPr>
          <w:rFonts w:ascii="宋体" w:hAnsi="宋体" w:cs="Arial"/>
          <w:color w:val="000000" w:themeColor="text1"/>
          <w:sz w:val="22"/>
          <w:szCs w:val="22"/>
          <w14:textFill>
            <w14:solidFill>
              <w14:schemeClr w14:val="tx1"/>
            </w14:solidFill>
          </w14:textFill>
        </w:rPr>
        <w:t xml:space="preserve"> </w:t>
      </w:r>
    </w:p>
    <w:p w14:paraId="5324C01E">
      <w:pPr>
        <w:ind w:firstLine="440" w:firstLineChars="20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3.设备维修价格＝零配件进货价格＋附加管理费，附加管理费由供应商报费率，零配件进货价格由供应商检测故障后报采购单位确认，也可有采购单位自行购买零配件，供应商只收取附加管理费。</w:t>
      </w:r>
    </w:p>
    <w:p w14:paraId="0B0D8E6A">
      <w:pPr>
        <w:ind w:firstLine="440" w:firstLineChars="200"/>
        <w:rPr>
          <w:rFonts w:hint="eastAsia" w:ascii="宋体" w:hAnsi="宋体" w:cs="Arial"/>
          <w:color w:val="000000"/>
          <w:sz w:val="22"/>
          <w:szCs w:val="22"/>
        </w:rPr>
      </w:pPr>
      <w:r>
        <w:rPr>
          <w:rFonts w:hint="eastAsia" w:ascii="宋体" w:hAnsi="宋体" w:cs="Arial"/>
          <w:color w:val="000000"/>
          <w:sz w:val="22"/>
          <w:szCs w:val="22"/>
          <w:lang w:val="en-US" w:eastAsia="zh-CN"/>
        </w:rPr>
        <w:t>4</w:t>
      </w:r>
      <w:r>
        <w:rPr>
          <w:rFonts w:hint="eastAsia" w:ascii="宋体" w:hAnsi="宋体" w:cs="Arial"/>
          <w:color w:val="000000"/>
          <w:sz w:val="22"/>
          <w:szCs w:val="22"/>
        </w:rPr>
        <w:t>.合同价格包括但不限于维护工程师往返维护现场的交通费、补贴、利润等供应商完成本合同项下工作所需。</w:t>
      </w:r>
    </w:p>
    <w:p w14:paraId="08C3AC00">
      <w:pPr>
        <w:ind w:firstLine="440" w:firstLineChars="200"/>
        <w:rPr>
          <w:rFonts w:hint="default" w:ascii="宋体" w:hAnsi="宋体" w:eastAsia="宋体" w:cs="Arial"/>
          <w:color w:val="000000"/>
          <w:sz w:val="22"/>
          <w:szCs w:val="22"/>
          <w:lang w:val="en-US" w:eastAsia="zh-CN"/>
        </w:rPr>
      </w:pPr>
      <w:r>
        <w:rPr>
          <w:rFonts w:hint="eastAsia" w:ascii="宋体" w:hAnsi="宋体" w:cs="Arial"/>
          <w:color w:val="000000"/>
          <w:sz w:val="22"/>
          <w:szCs w:val="22"/>
          <w:lang w:val="en-US" w:eastAsia="zh-CN"/>
        </w:rPr>
        <w:t>5.租赁设备的</w:t>
      </w:r>
      <w:r>
        <w:rPr>
          <w:rFonts w:hint="eastAsia" w:ascii="宋体" w:hAnsi="宋体" w:cs="宋体"/>
          <w:color w:val="000000"/>
          <w:kern w:val="0"/>
          <w:sz w:val="22"/>
          <w:szCs w:val="22"/>
        </w:rPr>
        <w:t>报价需包含设备维护、耗材更换、人工、运输交通等全部服务成本。采购</w:t>
      </w:r>
      <w:r>
        <w:rPr>
          <w:rFonts w:hint="eastAsia" w:ascii="宋体" w:hAnsi="宋体" w:cs="宋体"/>
          <w:color w:val="000000"/>
          <w:kern w:val="0"/>
          <w:sz w:val="22"/>
          <w:szCs w:val="22"/>
          <w:lang w:eastAsia="zh-CN"/>
        </w:rPr>
        <w:t>方</w:t>
      </w:r>
      <w:r>
        <w:rPr>
          <w:rFonts w:hint="eastAsia" w:ascii="宋体" w:hAnsi="宋体" w:cs="宋体"/>
          <w:color w:val="000000"/>
          <w:kern w:val="0"/>
          <w:sz w:val="22"/>
          <w:szCs w:val="22"/>
        </w:rPr>
        <w:t>不保证具体的印刷数量，最终按照实际印刷的数量进行结算</w:t>
      </w:r>
      <w:r>
        <w:rPr>
          <w:rFonts w:hint="eastAsia" w:ascii="宋体" w:hAnsi="宋体" w:cs="宋体"/>
          <w:color w:val="000000"/>
          <w:kern w:val="0"/>
          <w:sz w:val="22"/>
          <w:szCs w:val="22"/>
          <w:lang w:eastAsia="zh-CN"/>
        </w:rPr>
        <w:t>。</w:t>
      </w:r>
    </w:p>
    <w:p w14:paraId="139FC75B">
      <w:pPr>
        <w:ind w:firstLine="440" w:firstLineChars="200"/>
        <w:rPr>
          <w:rFonts w:hint="eastAsia" w:ascii="宋体" w:hAnsi="宋体" w:cs="Arial"/>
          <w:color w:val="000000"/>
          <w:sz w:val="22"/>
          <w:szCs w:val="22"/>
        </w:rPr>
      </w:pPr>
    </w:p>
    <w:p w14:paraId="5E557D27">
      <w:pPr>
        <w:pStyle w:val="44"/>
        <w:numPr>
          <w:ilvl w:val="0"/>
          <w:numId w:val="0"/>
        </w:numPr>
        <w:ind w:leftChars="0"/>
        <w:rPr>
          <w:rFonts w:ascii="宋体" w:hAnsi="宋体"/>
          <w:b/>
          <w:sz w:val="22"/>
        </w:rPr>
      </w:pPr>
      <w:r>
        <w:rPr>
          <w:rFonts w:hint="eastAsia" w:ascii="宋体" w:hAnsi="宋体"/>
          <w:b/>
          <w:sz w:val="22"/>
          <w:lang w:eastAsia="zh-CN"/>
        </w:rPr>
        <w:t>四、</w:t>
      </w:r>
      <w:r>
        <w:rPr>
          <w:rFonts w:hint="eastAsia" w:ascii="宋体" w:hAnsi="宋体"/>
          <w:b/>
          <w:sz w:val="22"/>
        </w:rPr>
        <w:t>服务周期及地点</w:t>
      </w:r>
    </w:p>
    <w:p w14:paraId="10AF2CB1">
      <w:pPr>
        <w:ind w:firstLine="440" w:firstLineChars="200"/>
        <w:rPr>
          <w:rFonts w:ascii="宋体" w:hAnsi="宋体" w:cs="Arial"/>
          <w:color w:val="000000"/>
          <w:sz w:val="22"/>
          <w:szCs w:val="22"/>
        </w:rPr>
      </w:pPr>
      <w:r>
        <w:rPr>
          <w:rFonts w:hint="eastAsia" w:ascii="宋体" w:hAnsi="宋体" w:cs="Arial"/>
          <w:color w:val="000000"/>
          <w:sz w:val="22"/>
          <w:szCs w:val="22"/>
        </w:rPr>
        <w:t>1.服务期限为：自合同签订之日起</w:t>
      </w:r>
      <w:r>
        <w:rPr>
          <w:rFonts w:hint="eastAsia" w:ascii="宋体" w:hAnsi="宋体" w:cs="Arial"/>
          <w:color w:val="000000"/>
          <w:sz w:val="22"/>
          <w:szCs w:val="22"/>
          <w:lang w:eastAsia="zh-CN"/>
        </w:rPr>
        <w:t>一</w:t>
      </w:r>
      <w:r>
        <w:rPr>
          <w:rFonts w:hint="eastAsia" w:ascii="宋体" w:hAnsi="宋体" w:cs="Arial"/>
          <w:color w:val="000000"/>
          <w:sz w:val="22"/>
          <w:szCs w:val="22"/>
        </w:rPr>
        <w:t>年。</w:t>
      </w:r>
    </w:p>
    <w:p w14:paraId="2B524EE1">
      <w:pPr>
        <w:ind w:firstLine="440" w:firstLineChars="200"/>
        <w:rPr>
          <w:rFonts w:hint="eastAsia" w:ascii="宋体" w:hAnsi="宋体" w:cs="Arial"/>
          <w:color w:val="000000"/>
          <w:sz w:val="22"/>
          <w:szCs w:val="22"/>
        </w:rPr>
      </w:pPr>
      <w:r>
        <w:rPr>
          <w:rFonts w:hint="eastAsia" w:ascii="宋体" w:hAnsi="宋体" w:cs="Arial"/>
          <w:color w:val="000000"/>
          <w:sz w:val="22"/>
          <w:szCs w:val="22"/>
        </w:rPr>
        <w:t>2.约定维护地点</w:t>
      </w:r>
      <w:r>
        <w:rPr>
          <w:rFonts w:hint="eastAsia" w:ascii="宋体" w:hAnsi="宋体" w:cs="Arial"/>
          <w:color w:val="000000"/>
          <w:sz w:val="22"/>
          <w:szCs w:val="22"/>
          <w:lang w:eastAsia="zh-CN"/>
        </w:rPr>
        <w:t>：</w:t>
      </w:r>
      <w:r>
        <w:rPr>
          <w:rFonts w:hint="eastAsia" w:ascii="宋体" w:hAnsi="宋体" w:cs="Arial"/>
          <w:color w:val="000000"/>
          <w:sz w:val="22"/>
          <w:szCs w:val="22"/>
        </w:rPr>
        <w:t>江门市</w:t>
      </w:r>
      <w:r>
        <w:rPr>
          <w:rFonts w:hint="eastAsia" w:ascii="宋体" w:hAnsi="宋体"/>
          <w:sz w:val="22"/>
          <w:szCs w:val="22"/>
        </w:rPr>
        <w:t>蓬江区市场监督管理局</w:t>
      </w:r>
      <w:r>
        <w:rPr>
          <w:rFonts w:hint="eastAsia" w:ascii="宋体" w:hAnsi="宋体" w:cs="Arial"/>
          <w:color w:val="000000"/>
          <w:sz w:val="22"/>
          <w:szCs w:val="22"/>
        </w:rPr>
        <w:t>办公大楼、</w:t>
      </w:r>
      <w:r>
        <w:rPr>
          <w:rFonts w:hint="eastAsia" w:ascii="宋体" w:hAnsi="宋体" w:cs="宋体"/>
          <w:kern w:val="0"/>
          <w:sz w:val="22"/>
          <w:szCs w:val="22"/>
        </w:rPr>
        <w:t>消委会及</w:t>
      </w:r>
      <w:r>
        <w:rPr>
          <w:rFonts w:hint="eastAsia" w:ascii="宋体" w:hAnsi="宋体" w:cs="Arial"/>
          <w:color w:val="000000"/>
          <w:sz w:val="22"/>
          <w:szCs w:val="22"/>
        </w:rPr>
        <w:t>各个监管所，如采购方需要供应商配合到本合同约定的维护地点以外场所提供维护服务，涉及的变更费用需经双方协商同意后进行。</w:t>
      </w:r>
    </w:p>
    <w:p w14:paraId="6E2497DD">
      <w:pPr>
        <w:ind w:firstLine="440" w:firstLineChars="200"/>
        <w:rPr>
          <w:rFonts w:hint="eastAsia" w:ascii="宋体" w:hAnsi="宋体" w:cs="Arial"/>
          <w:color w:val="000000"/>
          <w:sz w:val="22"/>
          <w:szCs w:val="22"/>
        </w:rPr>
      </w:pPr>
    </w:p>
    <w:p w14:paraId="3A50AD26">
      <w:pPr>
        <w:rPr>
          <w:rFonts w:ascii="宋体" w:hAnsi="宋体"/>
          <w:b/>
          <w:sz w:val="22"/>
        </w:rPr>
      </w:pPr>
      <w:r>
        <w:rPr>
          <w:rFonts w:hint="eastAsia" w:ascii="宋体" w:hAnsi="宋体"/>
          <w:b/>
          <w:sz w:val="22"/>
          <w:lang w:eastAsia="zh-CN"/>
        </w:rPr>
        <w:t>五</w:t>
      </w:r>
      <w:r>
        <w:rPr>
          <w:rFonts w:hint="eastAsia" w:ascii="宋体" w:hAnsi="宋体"/>
          <w:b/>
          <w:sz w:val="22"/>
        </w:rPr>
        <w:t>、维护的具体内容</w:t>
      </w:r>
    </w:p>
    <w:p w14:paraId="30A9BA29">
      <w:pPr>
        <w:widowControl/>
        <w:spacing w:line="440" w:lineRule="exact"/>
        <w:ind w:firstLine="440" w:firstLineChars="200"/>
        <w:jc w:val="left"/>
        <w:rPr>
          <w:rFonts w:ascii="宋体" w:hAnsi="宋体"/>
          <w:kern w:val="0"/>
          <w:sz w:val="22"/>
          <w:szCs w:val="22"/>
        </w:rPr>
      </w:pPr>
      <w:r>
        <w:rPr>
          <w:rFonts w:hint="eastAsia" w:ascii="宋体" w:hAnsi="宋体"/>
          <w:kern w:val="0"/>
          <w:sz w:val="22"/>
          <w:szCs w:val="22"/>
        </w:rPr>
        <w:t>1.相关设备一般系统故障免费维护。</w:t>
      </w:r>
    </w:p>
    <w:p w14:paraId="440F4E8A">
      <w:pPr>
        <w:widowControl/>
        <w:spacing w:line="440" w:lineRule="exact"/>
        <w:ind w:firstLine="440" w:firstLineChars="200"/>
        <w:jc w:val="left"/>
        <w:rPr>
          <w:rFonts w:ascii="宋体" w:hAnsi="宋体"/>
          <w:kern w:val="0"/>
          <w:sz w:val="22"/>
          <w:szCs w:val="22"/>
        </w:rPr>
      </w:pPr>
      <w:r>
        <w:rPr>
          <w:rFonts w:hint="eastAsia" w:ascii="宋体" w:hAnsi="宋体"/>
          <w:kern w:val="0"/>
          <w:sz w:val="22"/>
          <w:szCs w:val="22"/>
        </w:rPr>
        <w:t>2.更换零配件费用按实际发生收取</w:t>
      </w:r>
      <w:r>
        <w:rPr>
          <w:rFonts w:hint="eastAsia" w:ascii="宋体" w:hAnsi="宋体" w:cs="宋体"/>
          <w:color w:val="000000"/>
          <w:kern w:val="0"/>
          <w:sz w:val="22"/>
          <w:szCs w:val="22"/>
        </w:rPr>
        <w:t>。供应商报价后，</w:t>
      </w:r>
      <w:r>
        <w:rPr>
          <w:rFonts w:hint="eastAsia" w:ascii="宋体" w:hAnsi="宋体"/>
          <w:kern w:val="0"/>
          <w:sz w:val="22"/>
          <w:szCs w:val="22"/>
        </w:rPr>
        <w:t>采购方可委托供应商进行维修，配件维修完成后，供应商负责将设备送回采购方并安装调试，维修零配件费用＝零配件进货价格＋附加管理费。</w:t>
      </w:r>
    </w:p>
    <w:p w14:paraId="1A44E5C4">
      <w:pPr>
        <w:widowControl/>
        <w:spacing w:line="440" w:lineRule="exact"/>
        <w:ind w:firstLine="440" w:firstLineChars="200"/>
        <w:jc w:val="left"/>
        <w:rPr>
          <w:rFonts w:ascii="宋体" w:hAnsi="宋体"/>
          <w:kern w:val="0"/>
          <w:sz w:val="22"/>
          <w:szCs w:val="22"/>
        </w:rPr>
      </w:pPr>
      <w:r>
        <w:rPr>
          <w:rFonts w:hint="eastAsia" w:ascii="宋体" w:hAnsi="宋体"/>
          <w:kern w:val="0"/>
          <w:sz w:val="22"/>
          <w:szCs w:val="22"/>
        </w:rPr>
        <w:t>3.打印、复印设备维修后保修期为3个月。</w:t>
      </w:r>
    </w:p>
    <w:p w14:paraId="602F5DAD">
      <w:pPr>
        <w:widowControl/>
        <w:spacing w:line="440" w:lineRule="exact"/>
        <w:ind w:firstLine="440" w:firstLineChars="200"/>
        <w:jc w:val="left"/>
        <w:rPr>
          <w:rFonts w:hint="eastAsia" w:ascii="宋体" w:hAnsi="宋体"/>
          <w:kern w:val="0"/>
          <w:sz w:val="22"/>
          <w:szCs w:val="22"/>
        </w:rPr>
      </w:pPr>
      <w:r>
        <w:rPr>
          <w:rFonts w:hint="eastAsia" w:ascii="宋体" w:hAnsi="宋体"/>
          <w:kern w:val="0"/>
          <w:sz w:val="22"/>
          <w:szCs w:val="22"/>
        </w:rPr>
        <w:t>4.采购方需要维修的硬件设备如仍在厂家保修期内的，供应商免费送至厂家进行保修或更换，但采购方必须提供厂家服务站的详细地址、联络方式和电脑配件的保修证明文件。</w:t>
      </w:r>
    </w:p>
    <w:p w14:paraId="34AFD21B">
      <w:pPr>
        <w:widowControl/>
        <w:spacing w:line="440" w:lineRule="exact"/>
        <w:ind w:firstLine="440" w:firstLineChars="200"/>
        <w:jc w:val="left"/>
        <w:rPr>
          <w:rFonts w:hint="eastAsia" w:ascii="宋体" w:hAnsi="宋体"/>
          <w:kern w:val="0"/>
          <w:sz w:val="22"/>
          <w:szCs w:val="22"/>
          <w:lang w:val="en-US" w:eastAsia="zh-CN"/>
        </w:rPr>
      </w:pPr>
      <w:r>
        <w:rPr>
          <w:rFonts w:hint="eastAsia" w:ascii="宋体" w:hAnsi="宋体"/>
          <w:kern w:val="0"/>
          <w:sz w:val="22"/>
          <w:szCs w:val="22"/>
          <w:lang w:val="en-US" w:eastAsia="zh-CN"/>
        </w:rPr>
        <w:t>5.租赁期间的设备耗材、维修配件均由供应商免费提供。</w:t>
      </w:r>
    </w:p>
    <w:p w14:paraId="5177AC75">
      <w:pPr>
        <w:widowControl/>
        <w:spacing w:line="440" w:lineRule="exact"/>
        <w:ind w:firstLine="440" w:firstLineChars="200"/>
        <w:jc w:val="left"/>
        <w:rPr>
          <w:rFonts w:hint="default" w:ascii="宋体" w:hAnsi="宋体"/>
          <w:kern w:val="0"/>
          <w:sz w:val="22"/>
          <w:szCs w:val="22"/>
          <w:lang w:val="en-US" w:eastAsia="zh-CN"/>
        </w:rPr>
      </w:pPr>
    </w:p>
    <w:p w14:paraId="43E97ECB">
      <w:pPr>
        <w:rPr>
          <w:rFonts w:ascii="宋体" w:hAnsi="宋体"/>
          <w:b/>
          <w:sz w:val="22"/>
        </w:rPr>
      </w:pPr>
      <w:r>
        <w:rPr>
          <w:rFonts w:hint="eastAsia" w:ascii="宋体" w:hAnsi="宋体"/>
          <w:b/>
          <w:sz w:val="22"/>
          <w:lang w:eastAsia="zh-CN"/>
        </w:rPr>
        <w:t>六</w:t>
      </w:r>
      <w:r>
        <w:rPr>
          <w:rFonts w:hint="eastAsia" w:ascii="宋体" w:hAnsi="宋体"/>
          <w:b/>
          <w:sz w:val="22"/>
        </w:rPr>
        <w:t>、供应商需满足的条件</w:t>
      </w:r>
    </w:p>
    <w:p w14:paraId="49B1D3B6">
      <w:pPr>
        <w:pStyle w:val="13"/>
        <w:spacing w:line="240" w:lineRule="auto"/>
        <w:ind w:firstLine="440" w:firstLineChars="200"/>
        <w:jc w:val="left"/>
        <w:rPr>
          <w:rFonts w:hAnsi="宋体"/>
          <w:sz w:val="22"/>
          <w:szCs w:val="22"/>
        </w:rPr>
      </w:pPr>
      <w:r>
        <w:rPr>
          <w:rFonts w:hint="eastAsia" w:hAnsi="宋体"/>
          <w:sz w:val="22"/>
          <w:szCs w:val="22"/>
        </w:rPr>
        <w:t>1.供应商需具备相关经营资格，近三年内无严重违法行为，无信用不良纪录。</w:t>
      </w:r>
    </w:p>
    <w:p w14:paraId="26AF8B4A">
      <w:pPr>
        <w:pStyle w:val="13"/>
        <w:spacing w:line="240" w:lineRule="auto"/>
        <w:ind w:firstLine="440" w:firstLineChars="200"/>
        <w:jc w:val="left"/>
        <w:rPr>
          <w:rFonts w:hAnsi="宋体"/>
          <w:sz w:val="22"/>
          <w:szCs w:val="22"/>
        </w:rPr>
      </w:pPr>
      <w:r>
        <w:rPr>
          <w:rFonts w:hint="eastAsia" w:hAnsi="宋体"/>
          <w:sz w:val="22"/>
          <w:szCs w:val="22"/>
        </w:rPr>
        <w:t>2.供应商必须具备相关技术力量，保持3人或以上的专业技术人员，在合同生效后，应认真履行合同规定的各项内容。</w:t>
      </w:r>
    </w:p>
    <w:p w14:paraId="1075AF23">
      <w:pPr>
        <w:pStyle w:val="13"/>
        <w:spacing w:line="240" w:lineRule="auto"/>
        <w:ind w:left="0" w:leftChars="0" w:firstLine="440" w:firstLineChars="200"/>
        <w:jc w:val="left"/>
        <w:rPr>
          <w:rFonts w:hAnsi="宋体"/>
          <w:sz w:val="22"/>
          <w:szCs w:val="22"/>
        </w:rPr>
      </w:pPr>
      <w:r>
        <w:rPr>
          <w:rFonts w:hint="eastAsia" w:hAnsi="宋体"/>
          <w:sz w:val="22"/>
          <w:szCs w:val="22"/>
        </w:rPr>
        <w:t>3.供应商需提供全年</w:t>
      </w:r>
      <w:r>
        <w:rPr>
          <w:rFonts w:hAnsi="宋体"/>
          <w:sz w:val="22"/>
          <w:szCs w:val="22"/>
        </w:rPr>
        <w:t>365</w:t>
      </w:r>
      <w:r>
        <w:rPr>
          <w:rFonts w:hint="eastAsia" w:hAnsi="宋体"/>
          <w:sz w:val="22"/>
          <w:szCs w:val="22"/>
        </w:rPr>
        <w:t>天，每天</w:t>
      </w:r>
      <w:r>
        <w:rPr>
          <w:rFonts w:hAnsi="宋体"/>
          <w:sz w:val="22"/>
          <w:szCs w:val="22"/>
        </w:rPr>
        <w:t>24</w:t>
      </w:r>
      <w:r>
        <w:rPr>
          <w:rFonts w:hint="eastAsia" w:hAnsi="宋体"/>
          <w:sz w:val="22"/>
          <w:szCs w:val="22"/>
        </w:rPr>
        <w:t>小时的热线和紧急服务，以尽量保证设备正常运行。</w:t>
      </w:r>
    </w:p>
    <w:p w14:paraId="0CD184D0">
      <w:pPr>
        <w:pStyle w:val="13"/>
        <w:spacing w:line="240" w:lineRule="auto"/>
        <w:ind w:left="0" w:leftChars="0" w:firstLine="440" w:firstLineChars="200"/>
        <w:jc w:val="left"/>
        <w:rPr>
          <w:rFonts w:hint="eastAsia" w:hAnsi="宋体"/>
          <w:sz w:val="22"/>
          <w:szCs w:val="22"/>
        </w:rPr>
      </w:pPr>
      <w:r>
        <w:rPr>
          <w:rFonts w:hint="eastAsia" w:hAnsi="宋体"/>
          <w:sz w:val="22"/>
          <w:szCs w:val="22"/>
        </w:rPr>
        <w:t>4.对于设备故障首先应通过热线电话解决，供应商必须在</w:t>
      </w:r>
      <w:r>
        <w:rPr>
          <w:rFonts w:hAnsi="宋体"/>
          <w:sz w:val="22"/>
          <w:szCs w:val="22"/>
        </w:rPr>
        <w:t>15</w:t>
      </w:r>
      <w:r>
        <w:rPr>
          <w:rFonts w:hint="eastAsia" w:hAnsi="宋体"/>
          <w:sz w:val="22"/>
          <w:szCs w:val="22"/>
        </w:rPr>
        <w:t>分钟内响应，如通过电话解决不了，供应商需在24小时内派人员到现场直接维护。工作日内发生打印、复印设备故障，如采购方要求，供应商需提供相应设备代用。</w:t>
      </w:r>
    </w:p>
    <w:p w14:paraId="6AAF51B1">
      <w:pPr>
        <w:pStyle w:val="13"/>
        <w:spacing w:line="240" w:lineRule="auto"/>
        <w:ind w:left="0" w:leftChars="0" w:firstLine="440" w:firstLineChars="200"/>
        <w:jc w:val="left"/>
        <w:rPr>
          <w:rFonts w:hint="eastAsia" w:hAnsi="宋体"/>
          <w:sz w:val="22"/>
          <w:szCs w:val="22"/>
        </w:rPr>
      </w:pPr>
    </w:p>
    <w:p w14:paraId="1B740DE8">
      <w:pPr>
        <w:rPr>
          <w:rFonts w:ascii="宋体" w:hAnsi="宋体"/>
          <w:b/>
          <w:sz w:val="22"/>
        </w:rPr>
      </w:pPr>
      <w:r>
        <w:rPr>
          <w:rFonts w:hint="eastAsia" w:ascii="宋体" w:hAnsi="宋体"/>
          <w:b/>
          <w:sz w:val="22"/>
          <w:lang w:eastAsia="zh-CN"/>
        </w:rPr>
        <w:t>七</w:t>
      </w:r>
      <w:r>
        <w:rPr>
          <w:rFonts w:hint="eastAsia" w:ascii="宋体" w:hAnsi="宋体"/>
          <w:b/>
          <w:sz w:val="22"/>
        </w:rPr>
        <w:t>、保密承诺</w:t>
      </w:r>
    </w:p>
    <w:p w14:paraId="4E463BD9">
      <w:pPr>
        <w:spacing w:line="240" w:lineRule="auto"/>
        <w:ind w:firstLine="440" w:firstLineChars="200"/>
        <w:rPr>
          <w:rFonts w:ascii="宋体" w:hAnsi="宋体"/>
          <w:sz w:val="22"/>
          <w:szCs w:val="22"/>
        </w:rPr>
      </w:pPr>
      <w:r>
        <w:rPr>
          <w:rFonts w:hint="eastAsia" w:ascii="宋体" w:hAnsi="宋体"/>
          <w:sz w:val="22"/>
          <w:szCs w:val="22"/>
        </w:rPr>
        <w:t>供应商承诺严格遵守国家关于保密（包括私隐）方面的所有法律法规，对涉及采购方的数据及资料保密。所有工作时间内，可能或必须知道的用户书面资料或其他拷贝，必须在维修完成并用户验收后，不得保留书面或其他形式的拷贝；并对已知的数据、资料保密。在任何情形下，本条所规定的供应商承诺应永久持续有效，若供应商或因供应商原因违反本条款的规定，供应商应并赔偿造成采购方的损失。</w:t>
      </w:r>
    </w:p>
    <w:p w14:paraId="386C3D44">
      <w:pPr>
        <w:spacing w:before="204" w:beforeLines="50" w:after="204" w:afterLines="50" w:line="440" w:lineRule="exact"/>
        <w:rPr>
          <w:rFonts w:ascii="宋体" w:hAnsi="宋体" w:cs="Arial"/>
          <w:color w:val="000000"/>
          <w:sz w:val="22"/>
          <w:szCs w:val="22"/>
        </w:rPr>
      </w:pPr>
      <w:r>
        <w:rPr>
          <w:rFonts w:hint="eastAsia" w:ascii="宋体" w:hAnsi="宋体" w:cs="Arial"/>
          <w:color w:val="000000"/>
          <w:sz w:val="22"/>
          <w:szCs w:val="22"/>
        </w:rPr>
        <w:t>附表：蓬江区市场监督管理局打印设备型号统计表</w:t>
      </w:r>
    </w:p>
    <w:p w14:paraId="4B4F3599">
      <w:pPr>
        <w:spacing w:before="204" w:beforeLines="50" w:after="204" w:afterLines="50"/>
        <w:rPr>
          <w:rFonts w:ascii="宋体" w:hAnsi="宋体" w:cs="Arial"/>
          <w:color w:val="000000"/>
          <w:sz w:val="22"/>
          <w:szCs w:val="22"/>
        </w:rPr>
      </w:pPr>
    </w:p>
    <w:sectPr>
      <w:footerReference r:id="rId3" w:type="default"/>
      <w:pgSz w:w="11906" w:h="16838"/>
      <w:pgMar w:top="1440" w:right="1800" w:bottom="1440" w:left="1800" w:header="851" w:footer="992" w:gutter="0"/>
      <w:cols w:space="720" w:num="1"/>
      <w:titlePg/>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5284">
    <w:pPr>
      <w:pStyle w:val="16"/>
      <w:jc w:val="center"/>
    </w:pPr>
    <w:r>
      <w:fldChar w:fldCharType="begin"/>
    </w:r>
    <w:r>
      <w:instrText xml:space="preserve"> PAGE   \* MERGEFORMAT </w:instrText>
    </w:r>
    <w:r>
      <w:fldChar w:fldCharType="separate"/>
    </w:r>
    <w:r>
      <w:rPr>
        <w:lang w:val="zh-CN"/>
      </w:rPr>
      <w:t>2</w:t>
    </w:r>
    <w:r>
      <w:rPr>
        <w:lang w:val="zh-CN"/>
      </w:rPr>
      <w:fldChar w:fldCharType="end"/>
    </w:r>
  </w:p>
  <w:p w14:paraId="3AB3948E">
    <w:pPr>
      <w:pStyle w:val="10"/>
      <w:spacing w:line="14" w:lineRule="auto"/>
      <w:rPr>
        <w:sz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96C54"/>
    <w:multiLevelType w:val="multilevel"/>
    <w:tmpl w:val="4E096C54"/>
    <w:lvl w:ilvl="0" w:tentative="0">
      <w:start w:val="1"/>
      <w:numFmt w:val="chineseCountingThousand"/>
      <w:pStyle w:val="55"/>
      <w:lvlText w:val="第%1条"/>
      <w:lvlJc w:val="left"/>
      <w:pPr>
        <w:tabs>
          <w:tab w:val="left" w:pos="1440"/>
        </w:tabs>
        <w:ind w:left="360" w:hanging="3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46D0D53"/>
    <w:multiLevelType w:val="singleLevel"/>
    <w:tmpl w:val="746D0D5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DE"/>
    <w:rsid w:val="00000916"/>
    <w:rsid w:val="00001384"/>
    <w:rsid w:val="000026FB"/>
    <w:rsid w:val="00005CC0"/>
    <w:rsid w:val="0002132B"/>
    <w:rsid w:val="000268B9"/>
    <w:rsid w:val="000318C3"/>
    <w:rsid w:val="000335C9"/>
    <w:rsid w:val="000342AB"/>
    <w:rsid w:val="00034681"/>
    <w:rsid w:val="00042CB5"/>
    <w:rsid w:val="00043BAA"/>
    <w:rsid w:val="000442E6"/>
    <w:rsid w:val="00044EA2"/>
    <w:rsid w:val="00047667"/>
    <w:rsid w:val="00050777"/>
    <w:rsid w:val="0005525D"/>
    <w:rsid w:val="000612AF"/>
    <w:rsid w:val="000706AC"/>
    <w:rsid w:val="000719B5"/>
    <w:rsid w:val="00073565"/>
    <w:rsid w:val="000762C4"/>
    <w:rsid w:val="00092BDD"/>
    <w:rsid w:val="000952D0"/>
    <w:rsid w:val="00096C30"/>
    <w:rsid w:val="000A044A"/>
    <w:rsid w:val="000A49A9"/>
    <w:rsid w:val="000A5648"/>
    <w:rsid w:val="000B0E21"/>
    <w:rsid w:val="000B74CF"/>
    <w:rsid w:val="000C60B6"/>
    <w:rsid w:val="000D6EAA"/>
    <w:rsid w:val="000E3395"/>
    <w:rsid w:val="000E5422"/>
    <w:rsid w:val="000F0764"/>
    <w:rsid w:val="000F2B28"/>
    <w:rsid w:val="000F4028"/>
    <w:rsid w:val="000F4E3E"/>
    <w:rsid w:val="000F54EB"/>
    <w:rsid w:val="000F79F5"/>
    <w:rsid w:val="001025B3"/>
    <w:rsid w:val="001025BF"/>
    <w:rsid w:val="00102C18"/>
    <w:rsid w:val="001061CE"/>
    <w:rsid w:val="0011242D"/>
    <w:rsid w:val="00112C86"/>
    <w:rsid w:val="00127D9F"/>
    <w:rsid w:val="00132517"/>
    <w:rsid w:val="00135E5D"/>
    <w:rsid w:val="00141BA1"/>
    <w:rsid w:val="0014361D"/>
    <w:rsid w:val="00143FA1"/>
    <w:rsid w:val="00160126"/>
    <w:rsid w:val="00164F3C"/>
    <w:rsid w:val="001650F9"/>
    <w:rsid w:val="00166E1A"/>
    <w:rsid w:val="0017075A"/>
    <w:rsid w:val="00170D82"/>
    <w:rsid w:val="00182041"/>
    <w:rsid w:val="0018217C"/>
    <w:rsid w:val="0018367B"/>
    <w:rsid w:val="001856A7"/>
    <w:rsid w:val="00186D8D"/>
    <w:rsid w:val="00186EB7"/>
    <w:rsid w:val="00190D5E"/>
    <w:rsid w:val="00192619"/>
    <w:rsid w:val="00197CCA"/>
    <w:rsid w:val="001A376A"/>
    <w:rsid w:val="001A526A"/>
    <w:rsid w:val="001A65EF"/>
    <w:rsid w:val="001B224D"/>
    <w:rsid w:val="001B2FE7"/>
    <w:rsid w:val="001B4D31"/>
    <w:rsid w:val="001B5EB5"/>
    <w:rsid w:val="001B7DA4"/>
    <w:rsid w:val="001C1828"/>
    <w:rsid w:val="001C6647"/>
    <w:rsid w:val="001D0DCB"/>
    <w:rsid w:val="001D2838"/>
    <w:rsid w:val="001D2E83"/>
    <w:rsid w:val="001D4AB2"/>
    <w:rsid w:val="001D51EF"/>
    <w:rsid w:val="001D5207"/>
    <w:rsid w:val="001D5BAE"/>
    <w:rsid w:val="001E0FB2"/>
    <w:rsid w:val="001E189D"/>
    <w:rsid w:val="001E57CA"/>
    <w:rsid w:val="001E5EC4"/>
    <w:rsid w:val="001E6EE8"/>
    <w:rsid w:val="001F1F0C"/>
    <w:rsid w:val="001F1F49"/>
    <w:rsid w:val="001F60DB"/>
    <w:rsid w:val="00200046"/>
    <w:rsid w:val="00201978"/>
    <w:rsid w:val="002020FE"/>
    <w:rsid w:val="002026DA"/>
    <w:rsid w:val="002062A9"/>
    <w:rsid w:val="00206BF4"/>
    <w:rsid w:val="00206FA7"/>
    <w:rsid w:val="002071C2"/>
    <w:rsid w:val="002071CE"/>
    <w:rsid w:val="002151FE"/>
    <w:rsid w:val="00220B97"/>
    <w:rsid w:val="00220C19"/>
    <w:rsid w:val="00222D66"/>
    <w:rsid w:val="00226EF1"/>
    <w:rsid w:val="0023026C"/>
    <w:rsid w:val="00232C64"/>
    <w:rsid w:val="002379F0"/>
    <w:rsid w:val="002461F7"/>
    <w:rsid w:val="0025212D"/>
    <w:rsid w:val="00253039"/>
    <w:rsid w:val="00253F21"/>
    <w:rsid w:val="00254629"/>
    <w:rsid w:val="0025643C"/>
    <w:rsid w:val="00256725"/>
    <w:rsid w:val="002570F4"/>
    <w:rsid w:val="00257735"/>
    <w:rsid w:val="00257E41"/>
    <w:rsid w:val="002674F4"/>
    <w:rsid w:val="0027263A"/>
    <w:rsid w:val="00276080"/>
    <w:rsid w:val="00281FB0"/>
    <w:rsid w:val="002823DB"/>
    <w:rsid w:val="00283CE9"/>
    <w:rsid w:val="00284CCA"/>
    <w:rsid w:val="002853EA"/>
    <w:rsid w:val="00285496"/>
    <w:rsid w:val="002855A3"/>
    <w:rsid w:val="00295E65"/>
    <w:rsid w:val="00296697"/>
    <w:rsid w:val="002A14D8"/>
    <w:rsid w:val="002A1F78"/>
    <w:rsid w:val="002A2C8E"/>
    <w:rsid w:val="002A5475"/>
    <w:rsid w:val="002A7F72"/>
    <w:rsid w:val="002B0C49"/>
    <w:rsid w:val="002B21B3"/>
    <w:rsid w:val="002C2FC4"/>
    <w:rsid w:val="002D01C1"/>
    <w:rsid w:val="002D0C48"/>
    <w:rsid w:val="002D4546"/>
    <w:rsid w:val="002D4A84"/>
    <w:rsid w:val="002D51C0"/>
    <w:rsid w:val="002D5BD7"/>
    <w:rsid w:val="002D71B9"/>
    <w:rsid w:val="002D7746"/>
    <w:rsid w:val="002D7DF0"/>
    <w:rsid w:val="002F041F"/>
    <w:rsid w:val="002F414A"/>
    <w:rsid w:val="002F56B6"/>
    <w:rsid w:val="002F6161"/>
    <w:rsid w:val="002F676B"/>
    <w:rsid w:val="0030093C"/>
    <w:rsid w:val="003046A8"/>
    <w:rsid w:val="00305474"/>
    <w:rsid w:val="00306F6B"/>
    <w:rsid w:val="003071AD"/>
    <w:rsid w:val="003071B7"/>
    <w:rsid w:val="00311338"/>
    <w:rsid w:val="003125DF"/>
    <w:rsid w:val="003126A6"/>
    <w:rsid w:val="003172A8"/>
    <w:rsid w:val="00320EC0"/>
    <w:rsid w:val="0032282E"/>
    <w:rsid w:val="00322904"/>
    <w:rsid w:val="00323BE3"/>
    <w:rsid w:val="003270A3"/>
    <w:rsid w:val="0033458E"/>
    <w:rsid w:val="00340FAE"/>
    <w:rsid w:val="00344670"/>
    <w:rsid w:val="00344A31"/>
    <w:rsid w:val="00352FD3"/>
    <w:rsid w:val="00361BAC"/>
    <w:rsid w:val="00361DD2"/>
    <w:rsid w:val="00362911"/>
    <w:rsid w:val="00363B76"/>
    <w:rsid w:val="0037214B"/>
    <w:rsid w:val="00372462"/>
    <w:rsid w:val="00377427"/>
    <w:rsid w:val="003833A8"/>
    <w:rsid w:val="00383BCB"/>
    <w:rsid w:val="00384BBC"/>
    <w:rsid w:val="00386776"/>
    <w:rsid w:val="00390722"/>
    <w:rsid w:val="00391623"/>
    <w:rsid w:val="003A0E4E"/>
    <w:rsid w:val="003A14CD"/>
    <w:rsid w:val="003A3A1B"/>
    <w:rsid w:val="003A44E4"/>
    <w:rsid w:val="003A5195"/>
    <w:rsid w:val="003A5CDF"/>
    <w:rsid w:val="003A6F5E"/>
    <w:rsid w:val="003B0503"/>
    <w:rsid w:val="003B149C"/>
    <w:rsid w:val="003B31EC"/>
    <w:rsid w:val="003B3D3F"/>
    <w:rsid w:val="003B3FE6"/>
    <w:rsid w:val="003C1AEC"/>
    <w:rsid w:val="003C1C04"/>
    <w:rsid w:val="003D1974"/>
    <w:rsid w:val="003D28DC"/>
    <w:rsid w:val="003D6ECB"/>
    <w:rsid w:val="003E05AD"/>
    <w:rsid w:val="003E4C2C"/>
    <w:rsid w:val="003F1D95"/>
    <w:rsid w:val="003F73BB"/>
    <w:rsid w:val="00407483"/>
    <w:rsid w:val="00411EDD"/>
    <w:rsid w:val="00413F9A"/>
    <w:rsid w:val="00415B2F"/>
    <w:rsid w:val="00424FC3"/>
    <w:rsid w:val="00426A8B"/>
    <w:rsid w:val="004319B5"/>
    <w:rsid w:val="00433AB9"/>
    <w:rsid w:val="00437F58"/>
    <w:rsid w:val="00441EB3"/>
    <w:rsid w:val="00452905"/>
    <w:rsid w:val="00452DC6"/>
    <w:rsid w:val="00453D4C"/>
    <w:rsid w:val="00454C94"/>
    <w:rsid w:val="00456322"/>
    <w:rsid w:val="0046261C"/>
    <w:rsid w:val="00464720"/>
    <w:rsid w:val="00465716"/>
    <w:rsid w:val="00465D25"/>
    <w:rsid w:val="0046628A"/>
    <w:rsid w:val="00467A1E"/>
    <w:rsid w:val="00471B47"/>
    <w:rsid w:val="00475AB0"/>
    <w:rsid w:val="00484420"/>
    <w:rsid w:val="00485FD1"/>
    <w:rsid w:val="00493AAC"/>
    <w:rsid w:val="00495DB5"/>
    <w:rsid w:val="004A3810"/>
    <w:rsid w:val="004A6B37"/>
    <w:rsid w:val="004B2959"/>
    <w:rsid w:val="004B52B5"/>
    <w:rsid w:val="004B62CB"/>
    <w:rsid w:val="004B669F"/>
    <w:rsid w:val="004B6EA7"/>
    <w:rsid w:val="004C3E7A"/>
    <w:rsid w:val="004C4AED"/>
    <w:rsid w:val="004E6401"/>
    <w:rsid w:val="004F1658"/>
    <w:rsid w:val="004F2668"/>
    <w:rsid w:val="004F2962"/>
    <w:rsid w:val="004F384E"/>
    <w:rsid w:val="004F59A3"/>
    <w:rsid w:val="004F7D09"/>
    <w:rsid w:val="0050106A"/>
    <w:rsid w:val="00507BA4"/>
    <w:rsid w:val="00507E68"/>
    <w:rsid w:val="00520008"/>
    <w:rsid w:val="005216C2"/>
    <w:rsid w:val="005229F1"/>
    <w:rsid w:val="00527C4D"/>
    <w:rsid w:val="00531285"/>
    <w:rsid w:val="00546AE4"/>
    <w:rsid w:val="00547B1C"/>
    <w:rsid w:val="00552280"/>
    <w:rsid w:val="005639A1"/>
    <w:rsid w:val="00567DBC"/>
    <w:rsid w:val="0057136C"/>
    <w:rsid w:val="00571A49"/>
    <w:rsid w:val="00575578"/>
    <w:rsid w:val="00581B7D"/>
    <w:rsid w:val="0058506F"/>
    <w:rsid w:val="00585974"/>
    <w:rsid w:val="00590DC5"/>
    <w:rsid w:val="00592271"/>
    <w:rsid w:val="0059603C"/>
    <w:rsid w:val="005A1F80"/>
    <w:rsid w:val="005A2834"/>
    <w:rsid w:val="005A6EDD"/>
    <w:rsid w:val="005A7140"/>
    <w:rsid w:val="005B032E"/>
    <w:rsid w:val="005B5DAB"/>
    <w:rsid w:val="005C5C27"/>
    <w:rsid w:val="005D0072"/>
    <w:rsid w:val="005D0E70"/>
    <w:rsid w:val="005D15E4"/>
    <w:rsid w:val="005D2F2C"/>
    <w:rsid w:val="005D6B78"/>
    <w:rsid w:val="005D71CD"/>
    <w:rsid w:val="005E6AE9"/>
    <w:rsid w:val="005E7145"/>
    <w:rsid w:val="005E7942"/>
    <w:rsid w:val="005F4A93"/>
    <w:rsid w:val="005F5906"/>
    <w:rsid w:val="005F66C1"/>
    <w:rsid w:val="00600CEC"/>
    <w:rsid w:val="0060198F"/>
    <w:rsid w:val="0060438A"/>
    <w:rsid w:val="00614450"/>
    <w:rsid w:val="00621A30"/>
    <w:rsid w:val="0062250C"/>
    <w:rsid w:val="00624C09"/>
    <w:rsid w:val="00632A77"/>
    <w:rsid w:val="00637897"/>
    <w:rsid w:val="00637A04"/>
    <w:rsid w:val="006527BF"/>
    <w:rsid w:val="00654E94"/>
    <w:rsid w:val="00655D85"/>
    <w:rsid w:val="00662C9B"/>
    <w:rsid w:val="00670B76"/>
    <w:rsid w:val="006718F3"/>
    <w:rsid w:val="00674E52"/>
    <w:rsid w:val="00675310"/>
    <w:rsid w:val="00682AAF"/>
    <w:rsid w:val="00684785"/>
    <w:rsid w:val="00684F05"/>
    <w:rsid w:val="00687533"/>
    <w:rsid w:val="00687A33"/>
    <w:rsid w:val="00691546"/>
    <w:rsid w:val="00694808"/>
    <w:rsid w:val="006A104B"/>
    <w:rsid w:val="006A7937"/>
    <w:rsid w:val="006B3EEF"/>
    <w:rsid w:val="006B7048"/>
    <w:rsid w:val="006C030A"/>
    <w:rsid w:val="006C1746"/>
    <w:rsid w:val="006C62BF"/>
    <w:rsid w:val="006C70CD"/>
    <w:rsid w:val="006D419E"/>
    <w:rsid w:val="006D7363"/>
    <w:rsid w:val="006E0E1D"/>
    <w:rsid w:val="006E2526"/>
    <w:rsid w:val="006E37B5"/>
    <w:rsid w:val="006E4712"/>
    <w:rsid w:val="006E64EB"/>
    <w:rsid w:val="006F317D"/>
    <w:rsid w:val="006F52EB"/>
    <w:rsid w:val="006F54E8"/>
    <w:rsid w:val="00702A0D"/>
    <w:rsid w:val="00705870"/>
    <w:rsid w:val="0071047E"/>
    <w:rsid w:val="00713AFE"/>
    <w:rsid w:val="00714EBD"/>
    <w:rsid w:val="007175A8"/>
    <w:rsid w:val="00720384"/>
    <w:rsid w:val="00722BCF"/>
    <w:rsid w:val="0072778A"/>
    <w:rsid w:val="007277B5"/>
    <w:rsid w:val="007346CE"/>
    <w:rsid w:val="00735418"/>
    <w:rsid w:val="00735785"/>
    <w:rsid w:val="007424A1"/>
    <w:rsid w:val="00746165"/>
    <w:rsid w:val="00746618"/>
    <w:rsid w:val="00747245"/>
    <w:rsid w:val="00754C01"/>
    <w:rsid w:val="0075660D"/>
    <w:rsid w:val="00756A31"/>
    <w:rsid w:val="007578CA"/>
    <w:rsid w:val="00765481"/>
    <w:rsid w:val="0076727B"/>
    <w:rsid w:val="007711A5"/>
    <w:rsid w:val="00790B56"/>
    <w:rsid w:val="0079512A"/>
    <w:rsid w:val="007979F7"/>
    <w:rsid w:val="007A2FD4"/>
    <w:rsid w:val="007A511F"/>
    <w:rsid w:val="007B2DEA"/>
    <w:rsid w:val="007C0D5D"/>
    <w:rsid w:val="007C1825"/>
    <w:rsid w:val="007C3F59"/>
    <w:rsid w:val="007C467F"/>
    <w:rsid w:val="007C4C9A"/>
    <w:rsid w:val="007C536E"/>
    <w:rsid w:val="007C7C07"/>
    <w:rsid w:val="007D1534"/>
    <w:rsid w:val="007D3212"/>
    <w:rsid w:val="007D48CC"/>
    <w:rsid w:val="007D6161"/>
    <w:rsid w:val="007E2E57"/>
    <w:rsid w:val="007E4751"/>
    <w:rsid w:val="007F1A20"/>
    <w:rsid w:val="007F4B03"/>
    <w:rsid w:val="007F4DF3"/>
    <w:rsid w:val="007F5139"/>
    <w:rsid w:val="008016B8"/>
    <w:rsid w:val="00802029"/>
    <w:rsid w:val="008021C4"/>
    <w:rsid w:val="008050A8"/>
    <w:rsid w:val="00806486"/>
    <w:rsid w:val="008109B9"/>
    <w:rsid w:val="00812E34"/>
    <w:rsid w:val="00812F18"/>
    <w:rsid w:val="008131D9"/>
    <w:rsid w:val="00814E81"/>
    <w:rsid w:val="008160B2"/>
    <w:rsid w:val="0081689A"/>
    <w:rsid w:val="008223B0"/>
    <w:rsid w:val="00822C07"/>
    <w:rsid w:val="008265A4"/>
    <w:rsid w:val="00831F4F"/>
    <w:rsid w:val="00833550"/>
    <w:rsid w:val="00834DE4"/>
    <w:rsid w:val="00834F1E"/>
    <w:rsid w:val="0084011B"/>
    <w:rsid w:val="00841C8F"/>
    <w:rsid w:val="00842611"/>
    <w:rsid w:val="008433E0"/>
    <w:rsid w:val="00846928"/>
    <w:rsid w:val="008475BC"/>
    <w:rsid w:val="00847ADB"/>
    <w:rsid w:val="00853FCF"/>
    <w:rsid w:val="0085500A"/>
    <w:rsid w:val="0085601D"/>
    <w:rsid w:val="0085606D"/>
    <w:rsid w:val="00862396"/>
    <w:rsid w:val="00864E07"/>
    <w:rsid w:val="008662A2"/>
    <w:rsid w:val="00867457"/>
    <w:rsid w:val="00871712"/>
    <w:rsid w:val="00873695"/>
    <w:rsid w:val="0088366C"/>
    <w:rsid w:val="008840C9"/>
    <w:rsid w:val="00886C39"/>
    <w:rsid w:val="008900F2"/>
    <w:rsid w:val="0089114E"/>
    <w:rsid w:val="00897E46"/>
    <w:rsid w:val="008A318F"/>
    <w:rsid w:val="008A6AA2"/>
    <w:rsid w:val="008B0E03"/>
    <w:rsid w:val="008B20EE"/>
    <w:rsid w:val="008B394D"/>
    <w:rsid w:val="008C4367"/>
    <w:rsid w:val="008C52DF"/>
    <w:rsid w:val="008D6611"/>
    <w:rsid w:val="008E2593"/>
    <w:rsid w:val="008E5B38"/>
    <w:rsid w:val="008E773F"/>
    <w:rsid w:val="008F36BA"/>
    <w:rsid w:val="008F6C7D"/>
    <w:rsid w:val="0090161D"/>
    <w:rsid w:val="0090372F"/>
    <w:rsid w:val="009050B5"/>
    <w:rsid w:val="009111AE"/>
    <w:rsid w:val="00911549"/>
    <w:rsid w:val="009143FE"/>
    <w:rsid w:val="00914B1E"/>
    <w:rsid w:val="00921313"/>
    <w:rsid w:val="00922461"/>
    <w:rsid w:val="009246D6"/>
    <w:rsid w:val="00924C6F"/>
    <w:rsid w:val="00925215"/>
    <w:rsid w:val="00927BE0"/>
    <w:rsid w:val="00927F24"/>
    <w:rsid w:val="00930FB8"/>
    <w:rsid w:val="00931ACE"/>
    <w:rsid w:val="00932015"/>
    <w:rsid w:val="00932786"/>
    <w:rsid w:val="00940AB5"/>
    <w:rsid w:val="00944213"/>
    <w:rsid w:val="00944329"/>
    <w:rsid w:val="009501CB"/>
    <w:rsid w:val="0095246C"/>
    <w:rsid w:val="009525FF"/>
    <w:rsid w:val="00956A56"/>
    <w:rsid w:val="0096061C"/>
    <w:rsid w:val="00960F14"/>
    <w:rsid w:val="00962D78"/>
    <w:rsid w:val="00962F83"/>
    <w:rsid w:val="009647DB"/>
    <w:rsid w:val="00971519"/>
    <w:rsid w:val="00972DB8"/>
    <w:rsid w:val="009756C6"/>
    <w:rsid w:val="0098395E"/>
    <w:rsid w:val="009840CF"/>
    <w:rsid w:val="0098581A"/>
    <w:rsid w:val="00986D78"/>
    <w:rsid w:val="009878BD"/>
    <w:rsid w:val="00990E9A"/>
    <w:rsid w:val="00992419"/>
    <w:rsid w:val="009941DF"/>
    <w:rsid w:val="009A014A"/>
    <w:rsid w:val="009A3A64"/>
    <w:rsid w:val="009A412A"/>
    <w:rsid w:val="009A5148"/>
    <w:rsid w:val="009A5899"/>
    <w:rsid w:val="009A6174"/>
    <w:rsid w:val="009A6D19"/>
    <w:rsid w:val="009B0578"/>
    <w:rsid w:val="009B2096"/>
    <w:rsid w:val="009C0529"/>
    <w:rsid w:val="009C12F1"/>
    <w:rsid w:val="009C3E6E"/>
    <w:rsid w:val="009C4AD6"/>
    <w:rsid w:val="009C779C"/>
    <w:rsid w:val="009D195D"/>
    <w:rsid w:val="009D3344"/>
    <w:rsid w:val="009D3C4A"/>
    <w:rsid w:val="009D5826"/>
    <w:rsid w:val="009E05C8"/>
    <w:rsid w:val="009E07A5"/>
    <w:rsid w:val="009E57D2"/>
    <w:rsid w:val="009E5CD6"/>
    <w:rsid w:val="009F01B9"/>
    <w:rsid w:val="009F0581"/>
    <w:rsid w:val="009F2AEA"/>
    <w:rsid w:val="009F450B"/>
    <w:rsid w:val="009F6009"/>
    <w:rsid w:val="009F689F"/>
    <w:rsid w:val="00A005F2"/>
    <w:rsid w:val="00A024D3"/>
    <w:rsid w:val="00A058D9"/>
    <w:rsid w:val="00A07726"/>
    <w:rsid w:val="00A12690"/>
    <w:rsid w:val="00A139CC"/>
    <w:rsid w:val="00A15B99"/>
    <w:rsid w:val="00A1621C"/>
    <w:rsid w:val="00A17B43"/>
    <w:rsid w:val="00A2006D"/>
    <w:rsid w:val="00A21413"/>
    <w:rsid w:val="00A23A8A"/>
    <w:rsid w:val="00A30237"/>
    <w:rsid w:val="00A32F69"/>
    <w:rsid w:val="00A35B63"/>
    <w:rsid w:val="00A3764C"/>
    <w:rsid w:val="00A403A8"/>
    <w:rsid w:val="00A40A74"/>
    <w:rsid w:val="00A46384"/>
    <w:rsid w:val="00A62E0D"/>
    <w:rsid w:val="00A66811"/>
    <w:rsid w:val="00A7050B"/>
    <w:rsid w:val="00A71EF2"/>
    <w:rsid w:val="00A73672"/>
    <w:rsid w:val="00A75684"/>
    <w:rsid w:val="00A84714"/>
    <w:rsid w:val="00A84C35"/>
    <w:rsid w:val="00A8514D"/>
    <w:rsid w:val="00A87D47"/>
    <w:rsid w:val="00A90AD2"/>
    <w:rsid w:val="00A94470"/>
    <w:rsid w:val="00A95837"/>
    <w:rsid w:val="00A97B28"/>
    <w:rsid w:val="00AA0771"/>
    <w:rsid w:val="00AA0FCF"/>
    <w:rsid w:val="00AA1EEE"/>
    <w:rsid w:val="00AA2B68"/>
    <w:rsid w:val="00AA2BD2"/>
    <w:rsid w:val="00AA40E8"/>
    <w:rsid w:val="00AA59C4"/>
    <w:rsid w:val="00AB44DE"/>
    <w:rsid w:val="00AC3BA4"/>
    <w:rsid w:val="00AC3DA6"/>
    <w:rsid w:val="00AC57C1"/>
    <w:rsid w:val="00AC58BF"/>
    <w:rsid w:val="00AC77FA"/>
    <w:rsid w:val="00AD0A48"/>
    <w:rsid w:val="00AE00F5"/>
    <w:rsid w:val="00AE4549"/>
    <w:rsid w:val="00AE52E3"/>
    <w:rsid w:val="00AE6B5E"/>
    <w:rsid w:val="00AF1A7A"/>
    <w:rsid w:val="00AF34DC"/>
    <w:rsid w:val="00B01182"/>
    <w:rsid w:val="00B02C7E"/>
    <w:rsid w:val="00B06723"/>
    <w:rsid w:val="00B06D3E"/>
    <w:rsid w:val="00B0711F"/>
    <w:rsid w:val="00B10ADA"/>
    <w:rsid w:val="00B1254B"/>
    <w:rsid w:val="00B21037"/>
    <w:rsid w:val="00B24CE8"/>
    <w:rsid w:val="00B25709"/>
    <w:rsid w:val="00B25EA2"/>
    <w:rsid w:val="00B339D1"/>
    <w:rsid w:val="00B3673E"/>
    <w:rsid w:val="00B40B54"/>
    <w:rsid w:val="00B423A2"/>
    <w:rsid w:val="00B434CD"/>
    <w:rsid w:val="00B51BE7"/>
    <w:rsid w:val="00B622CE"/>
    <w:rsid w:val="00B66165"/>
    <w:rsid w:val="00B77450"/>
    <w:rsid w:val="00B85E76"/>
    <w:rsid w:val="00B90663"/>
    <w:rsid w:val="00B9183A"/>
    <w:rsid w:val="00BA4982"/>
    <w:rsid w:val="00BB0D2E"/>
    <w:rsid w:val="00BB66E5"/>
    <w:rsid w:val="00BC32B3"/>
    <w:rsid w:val="00BC4BD3"/>
    <w:rsid w:val="00BD15EA"/>
    <w:rsid w:val="00BD29A8"/>
    <w:rsid w:val="00BD6ABC"/>
    <w:rsid w:val="00BE1140"/>
    <w:rsid w:val="00BE2B3B"/>
    <w:rsid w:val="00BE358E"/>
    <w:rsid w:val="00BE6B57"/>
    <w:rsid w:val="00BE7755"/>
    <w:rsid w:val="00BF0A72"/>
    <w:rsid w:val="00BF1955"/>
    <w:rsid w:val="00C02F36"/>
    <w:rsid w:val="00C04AA9"/>
    <w:rsid w:val="00C05417"/>
    <w:rsid w:val="00C062D9"/>
    <w:rsid w:val="00C07FA2"/>
    <w:rsid w:val="00C1064F"/>
    <w:rsid w:val="00C11FA2"/>
    <w:rsid w:val="00C12030"/>
    <w:rsid w:val="00C13F91"/>
    <w:rsid w:val="00C15BC1"/>
    <w:rsid w:val="00C1634F"/>
    <w:rsid w:val="00C17D42"/>
    <w:rsid w:val="00C201F7"/>
    <w:rsid w:val="00C2220C"/>
    <w:rsid w:val="00C24904"/>
    <w:rsid w:val="00C267D1"/>
    <w:rsid w:val="00C268AE"/>
    <w:rsid w:val="00C35082"/>
    <w:rsid w:val="00C35E6C"/>
    <w:rsid w:val="00C36739"/>
    <w:rsid w:val="00C37314"/>
    <w:rsid w:val="00C41F13"/>
    <w:rsid w:val="00C42CC3"/>
    <w:rsid w:val="00C433F2"/>
    <w:rsid w:val="00C44A9C"/>
    <w:rsid w:val="00C45B3B"/>
    <w:rsid w:val="00C5102F"/>
    <w:rsid w:val="00C555A7"/>
    <w:rsid w:val="00C6054A"/>
    <w:rsid w:val="00C635D6"/>
    <w:rsid w:val="00C636CB"/>
    <w:rsid w:val="00C64AF5"/>
    <w:rsid w:val="00C65C64"/>
    <w:rsid w:val="00C66184"/>
    <w:rsid w:val="00C66EF8"/>
    <w:rsid w:val="00C76D12"/>
    <w:rsid w:val="00C8127E"/>
    <w:rsid w:val="00C83255"/>
    <w:rsid w:val="00C8357B"/>
    <w:rsid w:val="00C847F2"/>
    <w:rsid w:val="00C86773"/>
    <w:rsid w:val="00C8700E"/>
    <w:rsid w:val="00C8735E"/>
    <w:rsid w:val="00C94686"/>
    <w:rsid w:val="00C97E1F"/>
    <w:rsid w:val="00C97E6A"/>
    <w:rsid w:val="00CA1005"/>
    <w:rsid w:val="00CA5799"/>
    <w:rsid w:val="00CA696C"/>
    <w:rsid w:val="00CB3389"/>
    <w:rsid w:val="00CB398A"/>
    <w:rsid w:val="00CC1CC6"/>
    <w:rsid w:val="00CC59F2"/>
    <w:rsid w:val="00CD33D0"/>
    <w:rsid w:val="00CD354C"/>
    <w:rsid w:val="00CE4A13"/>
    <w:rsid w:val="00CE5605"/>
    <w:rsid w:val="00CE696E"/>
    <w:rsid w:val="00CE7854"/>
    <w:rsid w:val="00CF031D"/>
    <w:rsid w:val="00CF38C1"/>
    <w:rsid w:val="00CF4479"/>
    <w:rsid w:val="00CF46CB"/>
    <w:rsid w:val="00D00ACC"/>
    <w:rsid w:val="00D01832"/>
    <w:rsid w:val="00D04725"/>
    <w:rsid w:val="00D10407"/>
    <w:rsid w:val="00D13C4D"/>
    <w:rsid w:val="00D1753E"/>
    <w:rsid w:val="00D2244C"/>
    <w:rsid w:val="00D234A7"/>
    <w:rsid w:val="00D23959"/>
    <w:rsid w:val="00D244A6"/>
    <w:rsid w:val="00D2483D"/>
    <w:rsid w:val="00D32665"/>
    <w:rsid w:val="00D34589"/>
    <w:rsid w:val="00D345C0"/>
    <w:rsid w:val="00D354D1"/>
    <w:rsid w:val="00D43607"/>
    <w:rsid w:val="00D44628"/>
    <w:rsid w:val="00D50937"/>
    <w:rsid w:val="00D51550"/>
    <w:rsid w:val="00D5193A"/>
    <w:rsid w:val="00D56FC0"/>
    <w:rsid w:val="00D611BD"/>
    <w:rsid w:val="00D6149C"/>
    <w:rsid w:val="00D64726"/>
    <w:rsid w:val="00D67278"/>
    <w:rsid w:val="00D67E6D"/>
    <w:rsid w:val="00D70610"/>
    <w:rsid w:val="00D713BF"/>
    <w:rsid w:val="00D718D8"/>
    <w:rsid w:val="00D77E30"/>
    <w:rsid w:val="00D83FF2"/>
    <w:rsid w:val="00D858AD"/>
    <w:rsid w:val="00D85D00"/>
    <w:rsid w:val="00D86FA5"/>
    <w:rsid w:val="00D9089B"/>
    <w:rsid w:val="00D91423"/>
    <w:rsid w:val="00D91F3D"/>
    <w:rsid w:val="00D930C5"/>
    <w:rsid w:val="00D96938"/>
    <w:rsid w:val="00DA3531"/>
    <w:rsid w:val="00DA3EF6"/>
    <w:rsid w:val="00DA4840"/>
    <w:rsid w:val="00DA4CE1"/>
    <w:rsid w:val="00DA6577"/>
    <w:rsid w:val="00DB2F36"/>
    <w:rsid w:val="00DB42AF"/>
    <w:rsid w:val="00DB544A"/>
    <w:rsid w:val="00DB5AFC"/>
    <w:rsid w:val="00DC4BC5"/>
    <w:rsid w:val="00DD3AD7"/>
    <w:rsid w:val="00DD61DE"/>
    <w:rsid w:val="00DD69B4"/>
    <w:rsid w:val="00DE32F5"/>
    <w:rsid w:val="00DE6033"/>
    <w:rsid w:val="00DF4924"/>
    <w:rsid w:val="00DF6193"/>
    <w:rsid w:val="00E040CD"/>
    <w:rsid w:val="00E047F4"/>
    <w:rsid w:val="00E0667F"/>
    <w:rsid w:val="00E075E6"/>
    <w:rsid w:val="00E07C06"/>
    <w:rsid w:val="00E12ACF"/>
    <w:rsid w:val="00E30BF4"/>
    <w:rsid w:val="00E33B27"/>
    <w:rsid w:val="00E36CCD"/>
    <w:rsid w:val="00E405E6"/>
    <w:rsid w:val="00E43624"/>
    <w:rsid w:val="00E47A0D"/>
    <w:rsid w:val="00E5016D"/>
    <w:rsid w:val="00E61744"/>
    <w:rsid w:val="00E629D0"/>
    <w:rsid w:val="00E64A97"/>
    <w:rsid w:val="00E672B5"/>
    <w:rsid w:val="00E741B4"/>
    <w:rsid w:val="00E7674D"/>
    <w:rsid w:val="00E77CD3"/>
    <w:rsid w:val="00E83FC2"/>
    <w:rsid w:val="00E8532A"/>
    <w:rsid w:val="00E86FC5"/>
    <w:rsid w:val="00E9592A"/>
    <w:rsid w:val="00E967ED"/>
    <w:rsid w:val="00E970D1"/>
    <w:rsid w:val="00EA3DE2"/>
    <w:rsid w:val="00EA78B2"/>
    <w:rsid w:val="00EB2EE3"/>
    <w:rsid w:val="00EB3B40"/>
    <w:rsid w:val="00EB3B8D"/>
    <w:rsid w:val="00EB4713"/>
    <w:rsid w:val="00EB4DC1"/>
    <w:rsid w:val="00EC4383"/>
    <w:rsid w:val="00EC4CFC"/>
    <w:rsid w:val="00EC50BF"/>
    <w:rsid w:val="00ED00DA"/>
    <w:rsid w:val="00ED06E5"/>
    <w:rsid w:val="00ED0C33"/>
    <w:rsid w:val="00EE53D1"/>
    <w:rsid w:val="00EE5592"/>
    <w:rsid w:val="00EF17B7"/>
    <w:rsid w:val="00EF1AAB"/>
    <w:rsid w:val="00EF3A94"/>
    <w:rsid w:val="00EF61AF"/>
    <w:rsid w:val="00F000FF"/>
    <w:rsid w:val="00F02E63"/>
    <w:rsid w:val="00F03A05"/>
    <w:rsid w:val="00F11E33"/>
    <w:rsid w:val="00F20C03"/>
    <w:rsid w:val="00F21EFF"/>
    <w:rsid w:val="00F24FAA"/>
    <w:rsid w:val="00F25092"/>
    <w:rsid w:val="00F26B99"/>
    <w:rsid w:val="00F3074C"/>
    <w:rsid w:val="00F3089A"/>
    <w:rsid w:val="00F310B7"/>
    <w:rsid w:val="00F40C74"/>
    <w:rsid w:val="00F4198F"/>
    <w:rsid w:val="00F43DED"/>
    <w:rsid w:val="00F44835"/>
    <w:rsid w:val="00F44DCD"/>
    <w:rsid w:val="00F46083"/>
    <w:rsid w:val="00F46341"/>
    <w:rsid w:val="00F4762F"/>
    <w:rsid w:val="00F506B9"/>
    <w:rsid w:val="00F56942"/>
    <w:rsid w:val="00F57927"/>
    <w:rsid w:val="00F6040F"/>
    <w:rsid w:val="00F60EA3"/>
    <w:rsid w:val="00F611EE"/>
    <w:rsid w:val="00F62269"/>
    <w:rsid w:val="00F70C07"/>
    <w:rsid w:val="00F716F0"/>
    <w:rsid w:val="00F76777"/>
    <w:rsid w:val="00F80AE7"/>
    <w:rsid w:val="00F830E2"/>
    <w:rsid w:val="00F863A3"/>
    <w:rsid w:val="00F86639"/>
    <w:rsid w:val="00F93B5A"/>
    <w:rsid w:val="00F949B5"/>
    <w:rsid w:val="00F96DD0"/>
    <w:rsid w:val="00F97323"/>
    <w:rsid w:val="00FB33A8"/>
    <w:rsid w:val="00FB43BB"/>
    <w:rsid w:val="00FB788C"/>
    <w:rsid w:val="00FC0215"/>
    <w:rsid w:val="00FC2089"/>
    <w:rsid w:val="00FC2E29"/>
    <w:rsid w:val="00FC4F5C"/>
    <w:rsid w:val="00FC75D4"/>
    <w:rsid w:val="00FD048F"/>
    <w:rsid w:val="00FD19F4"/>
    <w:rsid w:val="00FD3DB4"/>
    <w:rsid w:val="00FD5F41"/>
    <w:rsid w:val="00FD6CDD"/>
    <w:rsid w:val="00FD7C9C"/>
    <w:rsid w:val="00FE029D"/>
    <w:rsid w:val="00FE2E2A"/>
    <w:rsid w:val="00FE405D"/>
    <w:rsid w:val="00FE4294"/>
    <w:rsid w:val="00FE4CC9"/>
    <w:rsid w:val="00FE746E"/>
    <w:rsid w:val="00FF0069"/>
    <w:rsid w:val="00FF08CD"/>
    <w:rsid w:val="00FF2A74"/>
    <w:rsid w:val="00FF3D64"/>
    <w:rsid w:val="00FF6783"/>
    <w:rsid w:val="00FF6C7E"/>
    <w:rsid w:val="034877EC"/>
    <w:rsid w:val="08C07E24"/>
    <w:rsid w:val="2E9F2CB2"/>
    <w:rsid w:val="340B29F3"/>
    <w:rsid w:val="3BDF7C03"/>
    <w:rsid w:val="42C05F1D"/>
    <w:rsid w:val="43407BB4"/>
    <w:rsid w:val="4A244092"/>
    <w:rsid w:val="4DCC2673"/>
    <w:rsid w:val="526D6083"/>
    <w:rsid w:val="5C3A532F"/>
    <w:rsid w:val="65DB5E61"/>
    <w:rsid w:val="71885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Cambria" w:hAnsi="Cambria"/>
      <w:b/>
      <w:bCs/>
      <w:sz w:val="28"/>
      <w:szCs w:val="28"/>
    </w:rPr>
  </w:style>
  <w:style w:type="paragraph" w:styleId="6">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6"/>
    <w:qFormat/>
    <w:uiPriority w:val="0"/>
    <w:pPr>
      <w:ind w:firstLine="420" w:firstLineChars="200"/>
    </w:pPr>
  </w:style>
  <w:style w:type="paragraph" w:styleId="8">
    <w:name w:val="Document Map"/>
    <w:basedOn w:val="1"/>
    <w:semiHidden/>
    <w:qFormat/>
    <w:uiPriority w:val="0"/>
    <w:pPr>
      <w:shd w:val="clear" w:color="auto" w:fill="000080"/>
    </w:pPr>
  </w:style>
  <w:style w:type="paragraph" w:styleId="9">
    <w:name w:val="annotation text"/>
    <w:basedOn w:val="1"/>
    <w:link w:val="56"/>
    <w:semiHidden/>
    <w:unhideWhenUsed/>
    <w:qFormat/>
    <w:uiPriority w:val="0"/>
    <w:pPr>
      <w:jc w:val="left"/>
    </w:pPr>
  </w:style>
  <w:style w:type="paragraph" w:styleId="10">
    <w:name w:val="Body Text"/>
    <w:basedOn w:val="1"/>
    <w:link w:val="52"/>
    <w:qFormat/>
    <w:uiPriority w:val="0"/>
    <w:pPr>
      <w:spacing w:after="120"/>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tabs>
        <w:tab w:val="right" w:leader="dot" w:pos="8647"/>
      </w:tabs>
      <w:spacing w:line="500" w:lineRule="exact"/>
      <w:ind w:left="840" w:leftChars="400"/>
    </w:pPr>
  </w:style>
  <w:style w:type="paragraph" w:styleId="13">
    <w:name w:val="Plain Text"/>
    <w:basedOn w:val="1"/>
    <w:link w:val="35"/>
    <w:qFormat/>
    <w:uiPriority w:val="0"/>
    <w:rPr>
      <w:rFonts w:ascii="宋体" w:hAnsi="Courier New"/>
      <w:szCs w:val="20"/>
    </w:rPr>
  </w:style>
  <w:style w:type="paragraph" w:styleId="14">
    <w:name w:val="Date"/>
    <w:basedOn w:val="1"/>
    <w:next w:val="1"/>
    <w:qFormat/>
    <w:uiPriority w:val="0"/>
    <w:pPr>
      <w:ind w:left="100" w:leftChars="2500"/>
    </w:pPr>
    <w:rPr>
      <w:rFonts w:ascii="宋体" w:hAnsi="宋体"/>
      <w:b/>
      <w:sz w:val="36"/>
    </w:rPr>
  </w:style>
  <w:style w:type="paragraph" w:styleId="15">
    <w:name w:val="Balloon Text"/>
    <w:basedOn w:val="1"/>
    <w:link w:val="42"/>
    <w:qFormat/>
    <w:uiPriority w:val="0"/>
    <w:rPr>
      <w:sz w:val="18"/>
      <w:szCs w:val="18"/>
    </w:rPr>
  </w:style>
  <w:style w:type="paragraph" w:styleId="16">
    <w:name w:val="footer"/>
    <w:basedOn w:val="1"/>
    <w:link w:val="43"/>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647"/>
      </w:tabs>
      <w:spacing w:line="460" w:lineRule="exact"/>
    </w:pPr>
    <w:rPr>
      <w:rFonts w:ascii="宋体" w:hAnsi="宋体"/>
      <w:color w:val="000000"/>
      <w:sz w:val="24"/>
    </w:rPr>
  </w:style>
  <w:style w:type="paragraph" w:styleId="19">
    <w:name w:val="Subtitle"/>
    <w:basedOn w:val="1"/>
    <w:next w:val="1"/>
    <w:link w:val="5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39"/>
    <w:pPr>
      <w:tabs>
        <w:tab w:val="right" w:leader="dot" w:pos="8647"/>
      </w:tabs>
      <w:spacing w:line="360" w:lineRule="exact"/>
      <w:ind w:left="420" w:leftChars="200"/>
    </w:pPr>
    <w:rPr>
      <w:rFonts w:ascii="宋体" w:hAnsi="宋体"/>
    </w:rPr>
  </w:style>
  <w:style w:type="paragraph" w:styleId="22">
    <w:name w:val="Body Text 2"/>
    <w:basedOn w:val="1"/>
    <w:qFormat/>
    <w:uiPriority w:val="0"/>
    <w:pPr>
      <w:spacing w:after="120" w:line="480" w:lineRule="auto"/>
    </w:pPr>
  </w:style>
  <w:style w:type="paragraph" w:styleId="23">
    <w:name w:val="Normal (Web)"/>
    <w:basedOn w:val="1"/>
    <w:qFormat/>
    <w:uiPriority w:val="0"/>
    <w:rPr>
      <w:rFonts w:eastAsia="仿宋_GB2312"/>
      <w:sz w:val="24"/>
    </w:rPr>
  </w:style>
  <w:style w:type="paragraph" w:styleId="24">
    <w:name w:val="index 1"/>
    <w:basedOn w:val="1"/>
    <w:next w:val="1"/>
    <w:semiHidden/>
    <w:qFormat/>
    <w:uiPriority w:val="0"/>
    <w:pPr>
      <w:tabs>
        <w:tab w:val="left" w:pos="540"/>
      </w:tabs>
      <w:spacing w:line="360" w:lineRule="auto"/>
    </w:pPr>
    <w:rPr>
      <w:rFonts w:ascii="宋体" w:hAnsi="宋体"/>
      <w:sz w:val="24"/>
    </w:rPr>
  </w:style>
  <w:style w:type="paragraph" w:styleId="25">
    <w:name w:val="Title"/>
    <w:basedOn w:val="1"/>
    <w:next w:val="1"/>
    <w:link w:val="49"/>
    <w:qFormat/>
    <w:uiPriority w:val="0"/>
    <w:pPr>
      <w:spacing w:before="240" w:after="60"/>
      <w:jc w:val="center"/>
      <w:outlineLvl w:val="0"/>
    </w:pPr>
    <w:rPr>
      <w:rFonts w:ascii="Cambria" w:hAnsi="Cambria"/>
      <w:b/>
      <w:bCs/>
      <w:sz w:val="32"/>
      <w:szCs w:val="32"/>
    </w:rPr>
  </w:style>
  <w:style w:type="paragraph" w:styleId="26">
    <w:name w:val="annotation subject"/>
    <w:basedOn w:val="9"/>
    <w:next w:val="9"/>
    <w:link w:val="57"/>
    <w:semiHidden/>
    <w:unhideWhenUsed/>
    <w:qFormat/>
    <w:uiPriority w:val="0"/>
    <w:rPr>
      <w:b/>
      <w:bCs/>
    </w:rPr>
  </w:style>
  <w:style w:type="paragraph" w:styleId="27">
    <w:name w:val="Body Text First Indent"/>
    <w:basedOn w:val="10"/>
    <w:link w:val="53"/>
    <w:qFormat/>
    <w:uiPriority w:val="0"/>
    <w:pPr>
      <w:ind w:firstLine="420" w:firstLineChars="100"/>
    </w:pPr>
  </w:style>
  <w:style w:type="character" w:styleId="30">
    <w:name w:val="Strong"/>
    <w:qFormat/>
    <w:uiPriority w:val="22"/>
    <w:rPr>
      <w:b/>
      <w:bCs/>
    </w:rPr>
  </w:style>
  <w:style w:type="character" w:styleId="31">
    <w:name w:val="page number"/>
    <w:basedOn w:val="29"/>
    <w:qFormat/>
    <w:uiPriority w:val="0"/>
  </w:style>
  <w:style w:type="character" w:styleId="32">
    <w:name w:val="Emphasis"/>
    <w:qFormat/>
    <w:uiPriority w:val="20"/>
    <w:rPr>
      <w:color w:val="CC0033"/>
    </w:rPr>
  </w:style>
  <w:style w:type="character" w:styleId="33">
    <w:name w:val="Hyperlink"/>
    <w:qFormat/>
    <w:uiPriority w:val="99"/>
    <w:rPr>
      <w:color w:val="0000FF"/>
      <w:u w:val="single"/>
    </w:rPr>
  </w:style>
  <w:style w:type="character" w:styleId="34">
    <w:name w:val="annotation reference"/>
    <w:basedOn w:val="29"/>
    <w:semiHidden/>
    <w:unhideWhenUsed/>
    <w:qFormat/>
    <w:uiPriority w:val="0"/>
    <w:rPr>
      <w:sz w:val="21"/>
      <w:szCs w:val="21"/>
    </w:rPr>
  </w:style>
  <w:style w:type="character" w:customStyle="1" w:styleId="35">
    <w:name w:val="纯文本 Char"/>
    <w:link w:val="13"/>
    <w:qFormat/>
    <w:uiPriority w:val="0"/>
    <w:rPr>
      <w:rFonts w:ascii="宋体" w:hAnsi="Courier New" w:eastAsia="宋体"/>
      <w:kern w:val="2"/>
      <w:sz w:val="21"/>
      <w:lang w:val="en-US" w:eastAsia="zh-CN" w:bidi="ar-SA"/>
    </w:rPr>
  </w:style>
  <w:style w:type="paragraph" w:customStyle="1" w:styleId="36">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37">
    <w:name w:val="a"/>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8">
    <w:name w:val="text91"/>
    <w:qFormat/>
    <w:uiPriority w:val="0"/>
    <w:rPr>
      <w:spacing w:val="280"/>
      <w:sz w:val="18"/>
      <w:szCs w:val="18"/>
      <w:u w:val="none"/>
    </w:rPr>
  </w:style>
  <w:style w:type="paragraph" w:customStyle="1" w:styleId="39">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
    <w:name w:val="图中文字"/>
    <w:basedOn w:val="1"/>
    <w:qFormat/>
    <w:uiPriority w:val="0"/>
    <w:pPr>
      <w:widowControl/>
      <w:jc w:val="center"/>
    </w:pPr>
    <w:rPr>
      <w:szCs w:val="20"/>
    </w:rPr>
  </w:style>
  <w:style w:type="character" w:customStyle="1" w:styleId="41">
    <w:name w:val="页眉 Char"/>
    <w:link w:val="17"/>
    <w:qFormat/>
    <w:uiPriority w:val="0"/>
    <w:rPr>
      <w:kern w:val="2"/>
      <w:sz w:val="18"/>
      <w:szCs w:val="18"/>
    </w:rPr>
  </w:style>
  <w:style w:type="character" w:customStyle="1" w:styleId="42">
    <w:name w:val="批注框文本 Char"/>
    <w:link w:val="15"/>
    <w:qFormat/>
    <w:uiPriority w:val="0"/>
    <w:rPr>
      <w:kern w:val="2"/>
      <w:sz w:val="18"/>
      <w:szCs w:val="18"/>
    </w:rPr>
  </w:style>
  <w:style w:type="character" w:customStyle="1" w:styleId="43">
    <w:name w:val="页脚 Char"/>
    <w:link w:val="16"/>
    <w:qFormat/>
    <w:uiPriority w:val="0"/>
    <w:rPr>
      <w:kern w:val="2"/>
      <w:sz w:val="18"/>
      <w:szCs w:val="18"/>
    </w:rPr>
  </w:style>
  <w:style w:type="paragraph" w:styleId="44">
    <w:name w:val="List Paragraph"/>
    <w:basedOn w:val="1"/>
    <w:qFormat/>
    <w:uiPriority w:val="34"/>
    <w:pPr>
      <w:ind w:firstLine="420" w:firstLineChars="200"/>
    </w:pPr>
    <w:rPr>
      <w:rFonts w:ascii="Calibri" w:hAnsi="Calibri"/>
      <w:szCs w:val="22"/>
    </w:rPr>
  </w:style>
  <w:style w:type="character" w:customStyle="1" w:styleId="45">
    <w:name w:val="标题 2 Char"/>
    <w:link w:val="3"/>
    <w:qFormat/>
    <w:uiPriority w:val="0"/>
    <w:rPr>
      <w:rFonts w:ascii="Arial" w:hAnsi="Arial" w:eastAsia="黑体"/>
      <w:b/>
      <w:bCs/>
      <w:kern w:val="2"/>
      <w:sz w:val="32"/>
      <w:szCs w:val="32"/>
    </w:rPr>
  </w:style>
  <w:style w:type="character" w:customStyle="1" w:styleId="46">
    <w:name w:val="正文缩进 Char"/>
    <w:link w:val="7"/>
    <w:qFormat/>
    <w:uiPriority w:val="0"/>
    <w:rPr>
      <w:kern w:val="2"/>
      <w:sz w:val="21"/>
      <w:szCs w:val="24"/>
    </w:rPr>
  </w:style>
  <w:style w:type="paragraph" w:customStyle="1" w:styleId="47">
    <w:name w:val="样式"/>
    <w:basedOn w:val="1"/>
    <w:next w:val="23"/>
    <w:qFormat/>
    <w:uiPriority w:val="0"/>
    <w:pPr>
      <w:widowControl/>
      <w:spacing w:before="100" w:beforeAutospacing="1" w:after="100" w:afterAutospacing="1"/>
      <w:jc w:val="left"/>
    </w:pPr>
    <w:rPr>
      <w:rFonts w:ascii="宋体" w:hAnsi="宋体" w:cs="宋体"/>
      <w:kern w:val="0"/>
      <w:sz w:val="24"/>
    </w:rPr>
  </w:style>
  <w:style w:type="paragraph" w:customStyle="1" w:styleId="48">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49">
    <w:name w:val="标题 Char"/>
    <w:link w:val="25"/>
    <w:qFormat/>
    <w:uiPriority w:val="0"/>
    <w:rPr>
      <w:rFonts w:ascii="Cambria" w:hAnsi="Cambria" w:cs="Times New Roman"/>
      <w:b/>
      <w:bCs/>
      <w:kern w:val="2"/>
      <w:sz w:val="32"/>
      <w:szCs w:val="32"/>
    </w:rPr>
  </w:style>
  <w:style w:type="character" w:customStyle="1" w:styleId="50">
    <w:name w:val="副标题 Char"/>
    <w:link w:val="19"/>
    <w:qFormat/>
    <w:uiPriority w:val="0"/>
    <w:rPr>
      <w:rFonts w:ascii="Cambria" w:hAnsi="Cambria" w:cs="Times New Roman"/>
      <w:b/>
      <w:bCs/>
      <w:kern w:val="28"/>
      <w:sz w:val="32"/>
      <w:szCs w:val="32"/>
    </w:rPr>
  </w:style>
  <w:style w:type="character" w:customStyle="1" w:styleId="51">
    <w:name w:val="标题 4 Char"/>
    <w:link w:val="5"/>
    <w:semiHidden/>
    <w:qFormat/>
    <w:uiPriority w:val="0"/>
    <w:rPr>
      <w:rFonts w:ascii="Cambria" w:hAnsi="Cambria" w:eastAsia="宋体" w:cs="Times New Roman"/>
      <w:b/>
      <w:bCs/>
      <w:kern w:val="2"/>
      <w:sz w:val="28"/>
      <w:szCs w:val="28"/>
    </w:rPr>
  </w:style>
  <w:style w:type="character" w:customStyle="1" w:styleId="52">
    <w:name w:val="正文文本 Char"/>
    <w:link w:val="10"/>
    <w:qFormat/>
    <w:uiPriority w:val="0"/>
    <w:rPr>
      <w:kern w:val="2"/>
      <w:sz w:val="21"/>
      <w:szCs w:val="24"/>
    </w:rPr>
  </w:style>
  <w:style w:type="character" w:customStyle="1" w:styleId="53">
    <w:name w:val="正文首行缩进 Char"/>
    <w:basedOn w:val="52"/>
    <w:link w:val="27"/>
    <w:qFormat/>
    <w:uiPriority w:val="0"/>
    <w:rPr>
      <w:kern w:val="2"/>
      <w:sz w:val="21"/>
      <w:szCs w:val="24"/>
    </w:rPr>
  </w:style>
  <w:style w:type="paragraph" w:customStyle="1" w:styleId="54">
    <w:name w:val="GMCC正文0"/>
    <w:basedOn w:val="1"/>
    <w:qFormat/>
    <w:uiPriority w:val="0"/>
    <w:pPr>
      <w:spacing w:beforeLines="50" w:afterLines="50"/>
      <w:ind w:firstLine="200" w:firstLineChars="200"/>
    </w:pPr>
    <w:rPr>
      <w:rFonts w:ascii="Arial" w:hAnsi="Arial" w:cs="Arial"/>
      <w:kern w:val="24"/>
      <w:sz w:val="24"/>
    </w:rPr>
  </w:style>
  <w:style w:type="paragraph" w:customStyle="1" w:styleId="55">
    <w:name w:val="GMCC标题1"/>
    <w:basedOn w:val="2"/>
    <w:qFormat/>
    <w:uiPriority w:val="0"/>
    <w:pPr>
      <w:numPr>
        <w:ilvl w:val="0"/>
        <w:numId w:val="1"/>
      </w:numPr>
      <w:spacing w:beforeLines="50" w:afterLines="50" w:line="240" w:lineRule="auto"/>
      <w:ind w:left="357" w:hanging="357"/>
      <w:jc w:val="center"/>
    </w:pPr>
    <w:rPr>
      <w:rFonts w:ascii="Arial" w:hAnsi="Arial" w:eastAsia="黑体" w:cs="Arial"/>
      <w:sz w:val="32"/>
    </w:rPr>
  </w:style>
  <w:style w:type="character" w:customStyle="1" w:styleId="56">
    <w:name w:val="批注文字 Char"/>
    <w:basedOn w:val="29"/>
    <w:link w:val="9"/>
    <w:semiHidden/>
    <w:qFormat/>
    <w:uiPriority w:val="0"/>
    <w:rPr>
      <w:kern w:val="2"/>
      <w:sz w:val="21"/>
      <w:szCs w:val="24"/>
    </w:rPr>
  </w:style>
  <w:style w:type="character" w:customStyle="1" w:styleId="57">
    <w:name w:val="批注主题 Char"/>
    <w:basedOn w:val="56"/>
    <w:link w:val="26"/>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1368</Words>
  <Characters>1392</Characters>
  <Lines>7</Lines>
  <Paragraphs>2</Paragraphs>
  <TotalTime>0</TotalTime>
  <ScaleCrop>false</ScaleCrop>
  <LinksUpToDate>false</LinksUpToDate>
  <CharactersWithSpaces>1397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2026-01-23T02:26:00Z</dcterms:created>
  <dc:creator>微软用户</dc:creator>
  <cp:lastModifiedBy>臻</cp:lastModifiedBy>
  <cp:lastPrinted>2017-07-05T02:59:00Z</cp:lastPrinted>
  <dcterms:modified xsi:type="dcterms:W3CDTF">2026-02-12T06:55:59Z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eyJoZGlkIjoiZmU4MjhmNDc4ZTY1NjI0ZGFhM2ZlMzI0MThiOGIxNzMiLCJ1c2VySWQiOiIzNzAwODg0MTMifQ==</vt:lpwstr>
  </property>
  <property fmtid="{D5CDD505-2E9C-101B-9397-08002B2CF9AE}" pid="4" name="ICV">
    <vt:lpwstr>4331D58A14CA419A9E8D2579684020FD_12</vt:lpwstr>
  </property>
</Properties>
</file>