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E652A">
      <w:pPr>
        <w:adjustRightInd w:val="0"/>
        <w:snapToGrid w:val="0"/>
        <w:spacing w:line="590" w:lineRule="exact"/>
        <w:jc w:val="both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附件3</w:t>
      </w:r>
    </w:p>
    <w:p w14:paraId="44AE61AA">
      <w:pPr>
        <w:adjustRightInd w:val="0"/>
        <w:snapToGrid w:val="0"/>
        <w:spacing w:line="59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</w:p>
    <w:p w14:paraId="1DA40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蓬江区水稻种植补贴项目测产方案</w:t>
      </w:r>
    </w:p>
    <w:p w14:paraId="014AD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17FD1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根据《江门市蓬江区水稻种植补助政策实施方案》要求，在水稻种植补贴实施期间的收获季节进行测产工作，特制定此方案。</w:t>
      </w:r>
    </w:p>
    <w:p w14:paraId="44A8D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一、指导思想</w:t>
      </w:r>
    </w:p>
    <w:p w14:paraId="1A064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进一步强化核定水稻种植补贴面积，以充分调动种植主体提升单产的积极性，确保乡村振兴政策发挥正向引导作用，财政资金绩效目标高质量完成。</w:t>
      </w:r>
    </w:p>
    <w:p w14:paraId="1AE86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二、测产验收程序</w:t>
      </w:r>
    </w:p>
    <w:p w14:paraId="712C4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各镇农办组织各村（居）成立水稻种植补贴核查工作组，于早造、晚造收获季节根据水稻种植主体上报自测情况，对水稻种植主体进行勘察复核，采取理论测产或实收测产进行测产。</w:t>
      </w:r>
    </w:p>
    <w:p w14:paraId="1896D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三、测产方法</w:t>
      </w:r>
    </w:p>
    <w:p w14:paraId="1E3F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（一）理论测产方法</w:t>
      </w:r>
    </w:p>
    <w:p w14:paraId="112AB9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在水稻种植主体实施田块中随机选取3个点，每点收割面积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shd w:val="clear" w:fill="FFFFFF"/>
          <w:lang w:val="en-US" w:eastAsia="zh-CN" w:bidi="ar-SA"/>
        </w:rPr>
        <w:t>1.1平方米，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将其全部脱粒称鲜重，按比例算出单位面积产量。</w:t>
      </w:r>
    </w:p>
    <w:p w14:paraId="1C133A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实收测产方法</w:t>
      </w:r>
    </w:p>
    <w:p w14:paraId="61C14C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shd w:val="clear" w:fill="FFFFFF"/>
          <w:lang w:val="en-US" w:eastAsia="zh-CN" w:bidi="ar-SA"/>
        </w:rPr>
        <w:t>在理论测产的单元中随机选取3个点，每个点500平方左右，进行实收称重。收获使用水稻联合收割机，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收割前由专家组对联合收割机进行清仓检查；田间落粒不计算重量。</w:t>
      </w:r>
    </w:p>
    <w:p w14:paraId="782ED5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四、工作要求</w:t>
      </w:r>
    </w:p>
    <w:p w14:paraId="36B9F4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（一）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镇农办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务必高度重视，精心组织，保质保量按时完成任务。</w:t>
      </w:r>
    </w:p>
    <w:p w14:paraId="276D4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fill="FFFFFF"/>
          <w:lang w:val="en-US" w:eastAsia="zh-CN" w:bidi="ar-SA"/>
        </w:rPr>
        <w:t>（二）核查过程要坚持实事求是、客观公正、科学规范的原则，独立开展测产工作。</w:t>
      </w:r>
    </w:p>
    <w:p w14:paraId="6AB948DA">
      <w:pPr>
        <w:pStyle w:val="2"/>
        <w:rPr>
          <w:rFonts w:hint="eastAsia"/>
          <w:lang w:val="en-US" w:eastAsia="zh-CN"/>
        </w:rPr>
      </w:pPr>
    </w:p>
    <w:p w14:paraId="7C435DFB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211" w:right="1587" w:bottom="1871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DFB3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5123815</wp:posOffset>
              </wp:positionH>
              <wp:positionV relativeFrom="paragraph">
                <wp:posOffset>-400050</wp:posOffset>
              </wp:positionV>
              <wp:extent cx="492760" cy="5461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760" cy="546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CE34F9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3.45pt;margin-top:-31.5pt;height:43pt;width:38.8pt;mso-position-horizontal-relative:margin;z-index:251659264;mso-width-relative:page;mso-height-relative:page;" filled="f" stroked="f" coordsize="21600,21600" o:gfxdata="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TPurG2QAAAAoBAAAPAAAAAAAAAAEAIAAAACIAAABkcnMvZG93bnJl&#10;di54bWxQSwECFAAUAAAACACHTuJAwFqARTUCAABhBAAADgAAAAAAAAABACAAAAAo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72CE34F9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31C7F"/>
    <w:multiLevelType w:val="singleLevel"/>
    <w:tmpl w:val="CF131C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0MTUxMDY0NGRlYmVjMWMyMmMzYTQxZDI1YjEzMzUifQ=="/>
  </w:docVars>
  <w:rsids>
    <w:rsidRoot w:val="600816D1"/>
    <w:rsid w:val="007749F5"/>
    <w:rsid w:val="02182A26"/>
    <w:rsid w:val="03290234"/>
    <w:rsid w:val="033E17F2"/>
    <w:rsid w:val="15015D8C"/>
    <w:rsid w:val="35AC7FE2"/>
    <w:rsid w:val="3ABA5FB8"/>
    <w:rsid w:val="3FCA5B54"/>
    <w:rsid w:val="45293E47"/>
    <w:rsid w:val="4ED522A5"/>
    <w:rsid w:val="4F730857"/>
    <w:rsid w:val="5ADA70C0"/>
    <w:rsid w:val="5BE37E44"/>
    <w:rsid w:val="5F864151"/>
    <w:rsid w:val="5FE2762C"/>
    <w:rsid w:val="600816D1"/>
    <w:rsid w:val="64246FF1"/>
    <w:rsid w:val="67C45088"/>
    <w:rsid w:val="6A5B4D01"/>
    <w:rsid w:val="6B7C52E5"/>
    <w:rsid w:val="6CD0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468</Characters>
  <Lines>0</Lines>
  <Paragraphs>0</Paragraphs>
  <TotalTime>6</TotalTime>
  <ScaleCrop>false</ScaleCrop>
  <LinksUpToDate>false</LinksUpToDate>
  <CharactersWithSpaces>468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2024-07-23T08:13:00Z</dcterms:created>
  <dc:creator>Administrator</dc:creator>
  <cp:lastModifiedBy>志存高远</cp:lastModifiedBy>
  <cp:lastPrinted>2024-09-02T07:43:00Z</cp:lastPrinted>
  <dcterms:modified xsi:type="dcterms:W3CDTF">2026-07-06T03:59:39Z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66ECC7211EBA46E985894135932AA1E4_11</vt:lpwstr>
  </property>
  <property fmtid="{D5CDD505-2E9C-101B-9397-08002B2CF9AE}" pid="4" name="KSOTemplateDocerSaveRecord">
    <vt:lpwstr>eyJoZGlkIjoiYTVmNWE1MGY3YWFhYmVkY2FhOGE1ZGQyMjVhNjVjOTQiLCJ1c2VySWQiOiIyNTYzOTU3MDcifQ==</vt:lpwstr>
  </property>
</Properties>
</file>