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809B7">
      <w:pPr>
        <w:keepNext w:val="0"/>
        <w:keepLines w:val="0"/>
        <w:pageBreakBefore w:val="0"/>
        <w:widowControl w:val="0"/>
        <w:kinsoku/>
        <w:overflowPunct/>
        <w:topLinePunct w:val="0"/>
        <w:autoSpaceDE/>
        <w:autoSpaceDN/>
        <w:bidi w:val="0"/>
        <w:adjustRightInd w:val="0"/>
        <w:snapToGrid w:val="0"/>
        <w:spacing w:line="480" w:lineRule="exact"/>
        <w:ind w:left="0" w:leftChars="0"/>
        <w:jc w:val="center"/>
        <w:textAlignment w:val="auto"/>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江门市生态环境局</w:t>
      </w:r>
    </w:p>
    <w:p w14:paraId="59248289">
      <w:pPr>
        <w:keepNext w:val="0"/>
        <w:keepLines w:val="0"/>
        <w:pageBreakBefore w:val="0"/>
        <w:overflowPunct/>
        <w:topLinePunct w:val="0"/>
        <w:bidi w:val="0"/>
        <w:adjustRightInd w:val="0"/>
        <w:snapToGrid w:val="0"/>
        <w:spacing w:line="480" w:lineRule="exact"/>
        <w:ind w:left="0" w:leftChars="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责令改正违法行为决定书</w:t>
      </w:r>
    </w:p>
    <w:p w14:paraId="472B1266">
      <w:pPr>
        <w:keepNext w:val="0"/>
        <w:keepLines w:val="0"/>
        <w:pageBreakBefore w:val="0"/>
        <w:overflowPunct/>
        <w:topLinePunct w:val="0"/>
        <w:bidi w:val="0"/>
        <w:adjustRightInd w:val="0"/>
        <w:snapToGrid w:val="0"/>
        <w:spacing w:line="480" w:lineRule="exact"/>
        <w:ind w:left="0" w:leftChars="0"/>
      </w:pPr>
    </w:p>
    <w:p w14:paraId="4720C0F8">
      <w:pPr>
        <w:keepNext w:val="0"/>
        <w:keepLines w:val="0"/>
        <w:pageBreakBefore w:val="0"/>
        <w:wordWrap w:val="0"/>
        <w:overflowPunct/>
        <w:topLinePunct w:val="0"/>
        <w:bidi w:val="0"/>
        <w:adjustRightInd w:val="0"/>
        <w:snapToGrid w:val="0"/>
        <w:spacing w:line="480" w:lineRule="exact"/>
        <w:ind w:left="0" w:leftChars="0"/>
        <w:jc w:val="right"/>
        <w:rPr>
          <w:rFonts w:ascii="仿宋_GB2312" w:hAnsi="仿宋_GB2312" w:eastAsia="仿宋_GB2312" w:cs="仿宋_GB2312"/>
          <w:sz w:val="32"/>
          <w:szCs w:val="32"/>
        </w:rPr>
      </w:pPr>
      <w:r>
        <w:rPr>
          <w:rFonts w:hint="eastAsia" w:ascii="仿宋_GB2312" w:hAnsi="仿宋_GB2312" w:eastAsia="仿宋_GB2312" w:cs="仿宋_GB2312"/>
          <w:spacing w:val="-1"/>
          <w:sz w:val="32"/>
          <w:szCs w:val="32"/>
        </w:rPr>
        <w:t>江蓬环改〔202</w:t>
      </w:r>
      <w:r>
        <w:rPr>
          <w:rFonts w:hint="eastAsia" w:ascii="仿宋_GB2312" w:hAnsi="仿宋_GB2312" w:eastAsia="仿宋_GB2312" w:cs="仿宋_GB2312"/>
          <w:spacing w:val="-1"/>
          <w:sz w:val="32"/>
          <w:szCs w:val="32"/>
          <w:lang w:val="en-US" w:eastAsia="zh-CN"/>
        </w:rPr>
        <w:t>6</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1"/>
          <w:sz w:val="32"/>
          <w:szCs w:val="32"/>
          <w:lang w:val="en-US" w:eastAsia="zh-CN"/>
        </w:rPr>
        <w:t>35</w:t>
      </w:r>
      <w:r>
        <w:rPr>
          <w:rFonts w:hint="eastAsia" w:ascii="仿宋_GB2312" w:hAnsi="仿宋_GB2312" w:eastAsia="仿宋_GB2312" w:cs="仿宋_GB2312"/>
          <w:spacing w:val="-1"/>
          <w:sz w:val="32"/>
          <w:szCs w:val="32"/>
        </w:rPr>
        <w:t>号</w:t>
      </w:r>
    </w:p>
    <w:p w14:paraId="15DC9155">
      <w:pPr>
        <w:keepNext w:val="0"/>
        <w:keepLines w:val="0"/>
        <w:pageBreakBefore w:val="0"/>
        <w:widowControl w:val="0"/>
        <w:kinsoku/>
        <w:overflowPunct/>
        <w:topLinePunct w:val="0"/>
        <w:autoSpaceDE/>
        <w:autoSpaceDN/>
        <w:bidi w:val="0"/>
        <w:adjustRightInd w:val="0"/>
        <w:snapToGrid w:val="0"/>
        <w:spacing w:line="480" w:lineRule="exact"/>
        <w:ind w:left="0" w:leftChars="0" w:firstLine="640" w:firstLineChars="200"/>
        <w:jc w:val="both"/>
        <w:textAlignment w:val="auto"/>
        <w:rPr>
          <w:rFonts w:hint="eastAsia" w:ascii="仿宋_GB2312" w:hAnsi="仿宋" w:eastAsia="仿宋_GB2312" w:cs="Times New Roman"/>
          <w:snapToGrid/>
          <w:kern w:val="2"/>
          <w:sz w:val="32"/>
          <w:szCs w:val="32"/>
        </w:rPr>
      </w:pPr>
    </w:p>
    <w:p w14:paraId="11719034">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当事人：江门市坚煌机动车检测站有限公司</w:t>
      </w:r>
    </w:p>
    <w:p w14:paraId="7EC0457C">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统一社会信用代码：9144070379934361XH</w:t>
      </w:r>
    </w:p>
    <w:p w14:paraId="5CA3CCE4">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jc w:val="lef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法定代表人：翁长荣</w:t>
      </w:r>
    </w:p>
    <w:p w14:paraId="083FEA86">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地址：江门市宏达路39号</w:t>
      </w:r>
    </w:p>
    <w:p w14:paraId="36C87C5F">
      <w:pPr>
        <w:keepNext w:val="0"/>
        <w:keepLines w:val="0"/>
        <w:pageBreakBefore w:val="0"/>
        <w:overflowPunct/>
        <w:topLinePunct w:val="0"/>
        <w:autoSpaceDE/>
        <w:autoSpaceDN/>
        <w:bidi w:val="0"/>
        <w:adjustRightInd w:val="0"/>
        <w:snapToGrid w:val="0"/>
        <w:spacing w:line="480" w:lineRule="exact"/>
        <w:rPr>
          <w:rFonts w:ascii="黑体" w:hAnsi="黑体" w:eastAsia="黑体" w:cs="黑体"/>
          <w:spacing w:val="8"/>
          <w:position w:val="4"/>
          <w:sz w:val="32"/>
          <w:szCs w:val="32"/>
        </w:rPr>
      </w:pPr>
    </w:p>
    <w:p w14:paraId="5F79FFDE">
      <w:pPr>
        <w:keepNext w:val="0"/>
        <w:keepLines w:val="0"/>
        <w:pageBreakBefore w:val="0"/>
        <w:overflowPunct/>
        <w:topLinePunct w:val="0"/>
        <w:autoSpaceDE/>
        <w:autoSpaceDN/>
        <w:bidi w:val="0"/>
        <w:adjustRightInd w:val="0"/>
        <w:snapToGrid w:val="0"/>
        <w:spacing w:line="480" w:lineRule="exact"/>
        <w:ind w:left="0" w:leftChars="0" w:firstLine="672" w:firstLineChars="200"/>
        <w:rPr>
          <w:rFonts w:ascii="黑体" w:hAnsi="黑体" w:eastAsia="黑体" w:cs="黑体"/>
          <w:sz w:val="32"/>
          <w:szCs w:val="32"/>
        </w:rPr>
      </w:pPr>
      <w:r>
        <w:rPr>
          <w:rFonts w:ascii="黑体" w:hAnsi="黑体" w:eastAsia="黑体" w:cs="黑体"/>
          <w:spacing w:val="8"/>
          <w:position w:val="4"/>
          <w:sz w:val="32"/>
          <w:szCs w:val="32"/>
        </w:rPr>
        <w:t>一</w:t>
      </w:r>
      <w:r>
        <w:rPr>
          <w:rFonts w:ascii="黑体" w:hAnsi="黑体" w:eastAsia="黑体" w:cs="黑体"/>
          <w:spacing w:val="5"/>
          <w:position w:val="4"/>
          <w:sz w:val="32"/>
          <w:szCs w:val="32"/>
        </w:rPr>
        <w:t>、</w:t>
      </w:r>
      <w:r>
        <w:rPr>
          <w:rFonts w:ascii="黑体" w:hAnsi="黑体" w:eastAsia="黑体" w:cs="黑体"/>
          <w:spacing w:val="4"/>
          <w:position w:val="4"/>
          <w:sz w:val="32"/>
          <w:szCs w:val="32"/>
        </w:rPr>
        <w:t>环境违法事实和证据</w:t>
      </w:r>
    </w:p>
    <w:p w14:paraId="59CF3AEF">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2026年9月2日，我局执法人员对你单位进行现场检查，发现你单位存在以下环境违法行为：</w:t>
      </w:r>
    </w:p>
    <w:p w14:paraId="32F48492">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你单位主要从事机动车检测项目，你单位没有按《柴油车污染物排放限值及测量方法（自由加速法及加载减速法）》（GB3847-2018）中“8.2.2如果车辆排放有明显可见烟度或烟度值超过林格曼1级，则判定排放检验不合格。”的规定对1辆柴油车（车牌号：粤J8C271，检测日期：2026年6月29日）进行检测，并在检测过程中车辆排放出目视可见黑烟的情况下出具判定结果为合格的《在用车检验（测）报告》（报告编号为：440703032606290925009981），即你单位存在伪造机动车排放检验结果且出具虚假排放检验报告的违法行为，违法所得共计80元。</w:t>
      </w:r>
      <w:bookmarkStart w:id="0" w:name="OLE_LINK4"/>
      <w:bookmarkEnd w:id="0"/>
    </w:p>
    <w:p w14:paraId="7E76C728">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以上事实，有以下主要证据证明：</w:t>
      </w:r>
    </w:p>
    <w:p w14:paraId="5E53ABF2">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1.2026年9月2日江门市生态环境局执法人员现场检查制作的《江门市生态环境局现场检查（勘察）笔录》。</w:t>
      </w:r>
    </w:p>
    <w:p w14:paraId="103955FF">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2.2026年9月2日、9月10日江门市生态环境局执法人员调查询问制作的《江门市生态环境局调查询问笔录》。</w:t>
      </w:r>
    </w:p>
    <w:p w14:paraId="49C6E397">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3.2026年9月1日、9月10日江门市生态环境局执法人员视频截图、调查询问时所拍摄的照片、影像资料（含粤J8C271车辆检测监控视频）。</w:t>
      </w:r>
    </w:p>
    <w:p w14:paraId="1081BA64">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4.2026年9月2日江门市坚煌机动车检测站有限公司提供的《营业执照》《检验检测机构资质认定证书》复印件以及伍X豪、苏X强、施X文的身份证复印件。</w:t>
      </w:r>
    </w:p>
    <w:p w14:paraId="641F737C">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5.2026年9月2日江门市坚煌机动车检测站有限公司提供的《在用车检验（测）报告》（报告编号：440703032606290925009981）。</w:t>
      </w:r>
    </w:p>
    <w:p w14:paraId="45A0F7ED">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6.2026年9月10日江门市生态环境局执法人员调取的《检测数据》（粤J8C271车辆的逐秒检测数据）、《江门市生态环境局行政处罚决定书》（江蓬环罚〔2025〕4号）、《江门市生态环境局送达回证》。</w:t>
      </w:r>
    </w:p>
    <w:p w14:paraId="1ADCEA5C">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 w:eastAsia="仿宋_GB2312" w:cs="Times New Roman"/>
          <w:snapToGrid/>
          <w:color w:val="000000"/>
          <w:kern w:val="2"/>
          <w:sz w:val="32"/>
          <w:szCs w:val="32"/>
          <w:lang w:val="en-US" w:eastAsia="zh-CN" w:bidi="ar-SA"/>
        </w:rPr>
        <w:t>证据1、2、3、4、5、6证明一是你单位主体信息、资质情况及法定代表人、检验员、授权签字人、报告审核人的身份信息；二是你单位对车牌号为：</w:t>
      </w:r>
      <w:r>
        <w:rPr>
          <w:rFonts w:hint="eastAsia" w:ascii="仿宋_GB2312" w:hAnsi="仿宋_GB2312" w:eastAsia="仿宋_GB2312" w:cs="仿宋_GB2312"/>
          <w:sz w:val="32"/>
          <w:szCs w:val="32"/>
          <w:lang w:val="en-US" w:eastAsia="zh-CN"/>
        </w:rPr>
        <w:t>粤J8C271</w:t>
      </w:r>
      <w:r>
        <w:rPr>
          <w:rFonts w:hint="eastAsia" w:ascii="仿宋_GB2312" w:hAnsi="仿宋" w:eastAsia="仿宋_GB2312" w:cs="Times New Roman"/>
          <w:snapToGrid/>
          <w:color w:val="000000"/>
          <w:kern w:val="2"/>
          <w:sz w:val="32"/>
          <w:szCs w:val="32"/>
          <w:lang w:val="en-US" w:eastAsia="zh-CN" w:bidi="ar-SA"/>
        </w:rPr>
        <w:t>的1辆柴油车进行机动车检测并出具1份检测结果为合格的《在用车检验（测）报告》（报告编号为：</w:t>
      </w:r>
      <w:r>
        <w:rPr>
          <w:rFonts w:hint="eastAsia" w:ascii="仿宋_GB2312" w:hAnsi="仿宋_GB2312" w:eastAsia="仿宋_GB2312" w:cs="仿宋_GB2312"/>
          <w:sz w:val="32"/>
          <w:szCs w:val="32"/>
          <w:lang w:val="en-US" w:eastAsia="zh-CN"/>
        </w:rPr>
        <w:t>440703032606290925009981</w:t>
      </w:r>
      <w:r>
        <w:rPr>
          <w:rFonts w:hint="eastAsia" w:ascii="仿宋_GB2312" w:hAnsi="仿宋" w:eastAsia="仿宋_GB2312" w:cs="Times New Roman"/>
          <w:snapToGrid/>
          <w:color w:val="000000"/>
          <w:kern w:val="2"/>
          <w:sz w:val="32"/>
          <w:szCs w:val="32"/>
          <w:lang w:val="en-US" w:eastAsia="zh-CN" w:bidi="ar-SA"/>
        </w:rPr>
        <w:t>）的事实；三是你单位在检测过程中车辆排放出目视可见黑烟的情况下出具结果为合格的《在用车检验（测）报告》，即你单位存在伪造机动车排放检验结果并出具虚假排放检验报告的违法行为；四是你单位近两年存在同类违法行为的事实；五是你单位伪造机动车排放检验结果并出具虚假排放检验报告的违法所得为80元</w:t>
      </w:r>
      <w:r>
        <w:rPr>
          <w:rFonts w:hint="eastAsia" w:ascii="仿宋_GB2312" w:hAnsi="仿宋_GB2312" w:eastAsia="仿宋_GB2312" w:cs="仿宋_GB2312"/>
          <w:sz w:val="32"/>
          <w:szCs w:val="32"/>
          <w:lang w:val="en-US" w:eastAsia="zh-CN"/>
        </w:rPr>
        <w:t>。</w:t>
      </w:r>
    </w:p>
    <w:p w14:paraId="42E403A6">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both"/>
        <w:textAlignment w:val="auto"/>
        <w:rPr>
          <w:rFonts w:hint="default"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7.2026年9月2日江门市坚煌机动车检测站有限公司提供的一份《授权委托书》。</w:t>
      </w:r>
    </w:p>
    <w:p w14:paraId="327D5691">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证据7证明你单位已授权伍X豪（身份证号码：44XXXXX32）、施X文（身份证号码：44XXXXXXXXX</w:t>
      </w:r>
      <w:bookmarkStart w:id="1" w:name="_GoBack"/>
      <w:bookmarkEnd w:id="1"/>
      <w:r>
        <w:rPr>
          <w:rFonts w:hint="eastAsia" w:ascii="仿宋_GB2312" w:hAnsi="仿宋" w:eastAsia="仿宋_GB2312" w:cs="Times New Roman"/>
          <w:snapToGrid/>
          <w:color w:val="000000"/>
          <w:kern w:val="2"/>
          <w:sz w:val="32"/>
          <w:szCs w:val="32"/>
          <w:lang w:val="en-US" w:eastAsia="zh-CN" w:bidi="ar-SA"/>
        </w:rPr>
        <w:t>X11）、苏X强（身份证号码：44XXXXXXXXX58）配合调查、签署执法文书及要求确认的证据材料和代为行使或放弃陈述、申辩、听证的权利。</w:t>
      </w:r>
    </w:p>
    <w:p w14:paraId="51BFB7CC">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hint="eastAsia" w:ascii="仿宋_GB2312" w:hAnsi="仿宋" w:eastAsia="仿宋_GB2312" w:cs="Times New Roman"/>
          <w:snapToGrid/>
          <w:color w:val="000000"/>
          <w:kern w:val="2"/>
          <w:sz w:val="32"/>
          <w:szCs w:val="32"/>
          <w:lang w:val="en-US" w:eastAsia="zh-CN" w:bidi="ar-SA"/>
        </w:rPr>
      </w:pPr>
      <w:r>
        <w:rPr>
          <w:rFonts w:hint="eastAsia" w:ascii="仿宋_GB2312" w:hAnsi="仿宋" w:eastAsia="仿宋_GB2312" w:cs="Times New Roman"/>
          <w:snapToGrid/>
          <w:color w:val="000000"/>
          <w:kern w:val="2"/>
          <w:sz w:val="32"/>
          <w:szCs w:val="32"/>
          <w:lang w:val="en-US" w:eastAsia="zh-CN" w:bidi="ar-SA"/>
        </w:rPr>
        <w:t>8.2026年9月2日江门市生态环境局执法人员现场检查所作的《江门市生态环境局当事人送达地址确认书》。</w:t>
      </w:r>
    </w:p>
    <w:p w14:paraId="53B8D27B">
      <w:pPr>
        <w:keepNext w:val="0"/>
        <w:keepLines w:val="0"/>
        <w:pageBreakBefore w:val="0"/>
        <w:widowControl w:val="0"/>
        <w:numPr>
          <w:ilvl w:val="0"/>
          <w:numId w:val="0"/>
        </w:numPr>
        <w:kinsoku/>
        <w:overflowPunct/>
        <w:topLinePunct w:val="0"/>
        <w:autoSpaceDE/>
        <w:autoSpaceDN/>
        <w:bidi w:val="0"/>
        <w:adjustRightInd w:val="0"/>
        <w:snapToGrid w:val="0"/>
        <w:spacing w:line="48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napToGrid/>
          <w:color w:val="000000"/>
          <w:kern w:val="2"/>
          <w:sz w:val="32"/>
          <w:szCs w:val="32"/>
          <w:lang w:val="en-US" w:eastAsia="zh-CN"/>
        </w:rPr>
        <w:t>证据8证明你单位已提供经确认过的送达地址和方式</w:t>
      </w:r>
      <w:r>
        <w:rPr>
          <w:rFonts w:hint="eastAsia" w:ascii="仿宋_GB2312" w:hAnsi="仿宋_GB2312" w:eastAsia="仿宋_GB2312" w:cs="仿宋_GB2312"/>
          <w:sz w:val="32"/>
          <w:szCs w:val="32"/>
          <w:lang w:val="en-US" w:eastAsia="zh-CN"/>
        </w:rPr>
        <w:t>。</w:t>
      </w:r>
    </w:p>
    <w:p w14:paraId="7ED240BF">
      <w:pPr>
        <w:keepNext w:val="0"/>
        <w:keepLines w:val="0"/>
        <w:pageBreakBefore w:val="0"/>
        <w:widowControl w:val="0"/>
        <w:numPr>
          <w:ilvl w:val="0"/>
          <w:numId w:val="0"/>
        </w:numPr>
        <w:kinsoku/>
        <w:overflowPunct/>
        <w:topLinePunct w:val="0"/>
        <w:autoSpaceDE/>
        <w:autoSpaceDN/>
        <w:bidi w:val="0"/>
        <w:adjustRightInd w:val="0"/>
        <w:snapToGrid w:val="0"/>
        <w:spacing w:line="480" w:lineRule="exact"/>
        <w:ind w:left="0" w:leftChars="0" w:firstLine="640" w:firstLineChars="200"/>
        <w:jc w:val="both"/>
        <w:textAlignment w:val="auto"/>
        <w:rPr>
          <w:rFonts w:ascii="黑体" w:hAnsi="黑体" w:eastAsia="黑体" w:cs="黑体"/>
          <w:sz w:val="32"/>
          <w:szCs w:val="32"/>
        </w:rPr>
      </w:pPr>
      <w:r>
        <w:rPr>
          <w:rFonts w:hint="eastAsia" w:ascii="黑体" w:hAnsi="黑体" w:eastAsia="黑体" w:cs="黑体"/>
          <w:snapToGrid w:val="0"/>
          <w:color w:val="000000"/>
          <w:sz w:val="32"/>
          <w:szCs w:val="32"/>
          <w:lang w:val="en-US" w:eastAsia="zh-CN" w:bidi="ar-SA"/>
        </w:rPr>
        <w:t>二、</w:t>
      </w:r>
      <w:r>
        <w:rPr>
          <w:rFonts w:hint="eastAsia" w:ascii="黑体" w:hAnsi="黑体" w:eastAsia="黑体" w:cs="黑体"/>
          <w:sz w:val="32"/>
          <w:szCs w:val="32"/>
        </w:rPr>
        <w:t>责令改正的依据、种类及其履行方式和期限</w:t>
      </w:r>
    </w:p>
    <w:p w14:paraId="42727CAC">
      <w:pPr>
        <w:keepNext w:val="0"/>
        <w:keepLines w:val="0"/>
        <w:pageBreakBefore w:val="0"/>
        <w:widowControl w:val="0"/>
        <w:kinsoku/>
        <w:overflowPunct/>
        <w:topLinePunct w:val="0"/>
        <w:autoSpaceDE/>
        <w:autoSpaceDN/>
        <w:bidi w:val="0"/>
        <w:adjustRightInd w:val="0"/>
        <w:snapToGrid w:val="0"/>
        <w:spacing w:line="480" w:lineRule="exact"/>
        <w:ind w:left="0" w:leftChars="0" w:firstLine="640" w:firstLineChars="200"/>
        <w:jc w:val="both"/>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eastAsia="zh-CN"/>
        </w:rPr>
        <w:t>你单位的上述行为，违反了《中华人民共和国大气污染防治法》第五十四条第一款“机动车排放检验机构应当依法通过计量认证，使用经依法检定合格的机动车排放检验设备，按照国务院环境保护主管部门制定的规范，对机动车进行排放检验，并与环境保护主管部门联网，实现检验数据实时共享。机动车排放检验机构及其负责人对检验数据的真实性和准确性负责。”的规定，依据《中华人民共和国行政处罚法》第二十八条第一款“行政机关实施行政处罚时，应当责令当事人改正或者限期改正违法行为。”和《中华人民共和国大气污染防治法》第一百一十二条第一款“违反本法规定，伪造机动车、非道路移动机械排放检验结果或者出具虚假排放检验报告的，由县级以上人民政府生态环境主管部门没收违法所得，并处十万元以上五十万元以下的罚款；情节严重的，由负责资质认定的部门取消其检验资格。”的规定，</w:t>
      </w:r>
      <w:r>
        <w:rPr>
          <w:rFonts w:hint="eastAsia" w:ascii="仿宋_GB2312" w:hAnsi="仿宋_GB2312" w:eastAsia="仿宋_GB2312" w:cs="仿宋_GB2312"/>
          <w:b/>
          <w:bCs/>
          <w:sz w:val="32"/>
          <w:szCs w:val="32"/>
          <w:lang w:eastAsia="zh-CN"/>
        </w:rPr>
        <w:t>我局责令你单位自收到本决定书之日起立即改正伪造机动车排放检验结果且出具虚假排放检验报告的违法行为。</w:t>
      </w:r>
    </w:p>
    <w:p w14:paraId="45F573DB">
      <w:pPr>
        <w:keepNext w:val="0"/>
        <w:keepLines w:val="0"/>
        <w:pageBreakBefore w:val="0"/>
        <w:widowControl w:val="0"/>
        <w:kinsoku/>
        <w:overflowPunct/>
        <w:topLinePunct w:val="0"/>
        <w:autoSpaceDE/>
        <w:autoSpaceDN/>
        <w:bidi w:val="0"/>
        <w:adjustRightInd w:val="0"/>
        <w:snapToGrid w:val="0"/>
        <w:spacing w:line="480" w:lineRule="exact"/>
        <w:ind w:left="0"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如你单位拒不改正上述生态环境违法行为，我局将依法处理。</w:t>
      </w:r>
    </w:p>
    <w:p w14:paraId="5931F947">
      <w:pPr>
        <w:keepNext w:val="0"/>
        <w:keepLines w:val="0"/>
        <w:pageBreakBefore w:val="0"/>
        <w:widowControl w:val="0"/>
        <w:kinsoku/>
        <w:overflowPunct/>
        <w:topLinePunct w:val="0"/>
        <w:autoSpaceDE/>
        <w:autoSpaceDN/>
        <w:bidi w:val="0"/>
        <w:adjustRightInd w:val="0"/>
        <w:snapToGrid w:val="0"/>
        <w:spacing w:line="480" w:lineRule="exact"/>
        <w:ind w:left="0" w:leftChars="0"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三、</w:t>
      </w:r>
      <w:r>
        <w:rPr>
          <w:rFonts w:hint="eastAsia" w:ascii="黑体" w:hAnsi="黑体" w:eastAsia="黑体"/>
          <w:sz w:val="32"/>
          <w:szCs w:val="32"/>
        </w:rPr>
        <w:t>申请复议或者提起诉讼的途径和期限</w:t>
      </w:r>
    </w:p>
    <w:p w14:paraId="2AFC0D36">
      <w:pPr>
        <w:keepNext w:val="0"/>
        <w:keepLines w:val="0"/>
        <w:pageBreakBefore w:val="0"/>
        <w:widowControl w:val="0"/>
        <w:kinsoku/>
        <w:overflowPunct/>
        <w:topLinePunct w:val="0"/>
        <w:autoSpaceDE/>
        <w:autoSpaceDN/>
        <w:bidi w:val="0"/>
        <w:adjustRightInd w:val="0"/>
        <w:snapToGrid w:val="0"/>
        <w:spacing w:line="48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行政复议法》第二十条和第二十四条第一款第一项以及《中华人民共和国行政诉讼法》第四十六条第一款的规定，如对本决定不服，可在收到本决定之日起六十日内向江门市人民政府提出行政复议申请，受理地址：江门市人民政府行政复议办公室，江门市蓬江区西园里中三号之一江门市人民政府西侧门；也可以在接到本处罚决定之日起六个月内依法直接向江门市</w:t>
      </w:r>
      <w:r>
        <w:rPr>
          <w:rFonts w:hint="eastAsia" w:ascii="仿宋_GB2312" w:hAnsi="仿宋_GB2312" w:eastAsia="仿宋_GB2312" w:cs="仿宋_GB2312"/>
          <w:sz w:val="32"/>
          <w:szCs w:val="32"/>
          <w:lang w:eastAsia="zh-CN"/>
        </w:rPr>
        <w:t>新会</w:t>
      </w:r>
      <w:r>
        <w:rPr>
          <w:rFonts w:hint="eastAsia" w:ascii="仿宋_GB2312" w:hAnsi="仿宋_GB2312" w:eastAsia="仿宋_GB2312" w:cs="仿宋_GB2312"/>
          <w:sz w:val="32"/>
          <w:szCs w:val="32"/>
        </w:rPr>
        <w:t>区人民法院提起行政诉讼。逾期不申请行政复议，也不向人民法院提起行政诉讼，又不履行本决定的，我局将依法申请人民法院强制执行。</w:t>
      </w:r>
    </w:p>
    <w:p w14:paraId="288CDF87">
      <w:pPr>
        <w:keepNext w:val="0"/>
        <w:keepLines w:val="0"/>
        <w:pageBreakBefore w:val="0"/>
        <w:widowControl w:val="0"/>
        <w:kinsoku/>
        <w:overflowPunct/>
        <w:topLinePunct w:val="0"/>
        <w:autoSpaceDE/>
        <w:autoSpaceDN/>
        <w:bidi w:val="0"/>
        <w:adjustRightInd w:val="0"/>
        <w:snapToGrid w:val="0"/>
        <w:spacing w:line="480" w:lineRule="exact"/>
        <w:ind w:left="0" w:leftChars="0"/>
        <w:jc w:val="both"/>
        <w:textAlignment w:val="auto"/>
        <w:rPr>
          <w:rFonts w:ascii="仿宋_GB2312" w:hAnsi="仿宋" w:eastAsia="仿宋_GB2312" w:cs="Times New Roman"/>
          <w:snapToGrid/>
          <w:kern w:val="2"/>
          <w:sz w:val="32"/>
          <w:szCs w:val="32"/>
        </w:rPr>
      </w:pPr>
    </w:p>
    <w:p w14:paraId="5D2C6FC9">
      <w:pPr>
        <w:keepNext w:val="0"/>
        <w:keepLines w:val="0"/>
        <w:pageBreakBefore w:val="0"/>
        <w:widowControl w:val="0"/>
        <w:kinsoku/>
        <w:overflowPunct/>
        <w:topLinePunct w:val="0"/>
        <w:autoSpaceDE/>
        <w:autoSpaceDN/>
        <w:bidi w:val="0"/>
        <w:adjustRightInd w:val="0"/>
        <w:snapToGrid w:val="0"/>
        <w:spacing w:line="480" w:lineRule="exact"/>
        <w:ind w:left="1585" w:leftChars="304" w:hanging="947" w:hangingChars="296"/>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地址:江门市蓬江区胜利路154号珠西创谷自编1号楼5楼</w:t>
      </w:r>
    </w:p>
    <w:p w14:paraId="2422DCA5">
      <w:pPr>
        <w:keepNext w:val="0"/>
        <w:keepLines w:val="0"/>
        <w:pageBreakBefore w:val="0"/>
        <w:widowControl w:val="0"/>
        <w:kinsoku/>
        <w:overflowPunct/>
        <w:topLinePunct w:val="0"/>
        <w:autoSpaceDE/>
        <w:autoSpaceDN/>
        <w:bidi w:val="0"/>
        <w:adjustRightInd w:val="0"/>
        <w:snapToGrid w:val="0"/>
        <w:spacing w:line="480" w:lineRule="exact"/>
        <w:ind w:left="1585" w:leftChars="304" w:hanging="947" w:hangingChars="296"/>
        <w:jc w:val="both"/>
        <w:textAlignment w:val="auto"/>
        <w:rPr>
          <w:rFonts w:ascii="仿宋_GB2312" w:hAnsi="仿宋" w:eastAsia="仿宋_GB2312" w:cs="Times New Roman"/>
          <w:snapToGrid/>
          <w:kern w:val="2"/>
          <w:sz w:val="32"/>
          <w:szCs w:val="32"/>
        </w:rPr>
      </w:pPr>
      <w:r>
        <w:rPr>
          <w:rFonts w:hint="eastAsia" w:ascii="仿宋_GB2312" w:hAnsi="仿宋_GB2312" w:eastAsia="仿宋_GB2312" w:cs="仿宋_GB2312"/>
          <w:snapToGrid/>
          <w:kern w:val="2"/>
          <w:sz w:val="32"/>
          <w:szCs w:val="32"/>
        </w:rPr>
        <w:t>联系人：</w:t>
      </w:r>
      <w:r>
        <w:rPr>
          <w:rFonts w:hint="eastAsia" w:ascii="仿宋_GB2312" w:hAnsi="仿宋_GB2312" w:eastAsia="仿宋_GB2312" w:cs="仿宋_GB2312"/>
          <w:snapToGrid/>
          <w:kern w:val="2"/>
          <w:sz w:val="32"/>
          <w:szCs w:val="32"/>
          <w:lang w:eastAsia="zh-CN"/>
        </w:rPr>
        <w:t>李先生</w:t>
      </w:r>
      <w:r>
        <w:rPr>
          <w:rFonts w:hint="eastAsia" w:ascii="仿宋_GB2312" w:hAnsi="仿宋_GB2312" w:eastAsia="仿宋_GB2312" w:cs="仿宋_GB2312"/>
          <w:snapToGrid/>
          <w:kern w:val="2"/>
          <w:sz w:val="32"/>
          <w:szCs w:val="32"/>
        </w:rPr>
        <w:t>，联系电话：0750-3291707。</w:t>
      </w:r>
    </w:p>
    <w:p w14:paraId="6FF5E34C">
      <w:pPr>
        <w:keepNext w:val="0"/>
        <w:keepLines w:val="0"/>
        <w:pageBreakBefore w:val="0"/>
        <w:widowControl w:val="0"/>
        <w:kinsoku/>
        <w:wordWrap/>
        <w:overflowPunct/>
        <w:topLinePunct w:val="0"/>
        <w:autoSpaceDE/>
        <w:autoSpaceDN/>
        <w:bidi w:val="0"/>
        <w:adjustRightInd w:val="0"/>
        <w:snapToGrid w:val="0"/>
        <w:spacing w:line="480" w:lineRule="exact"/>
        <w:ind w:left="0" w:leftChars="0"/>
        <w:jc w:val="right"/>
        <w:textAlignment w:val="auto"/>
        <w:rPr>
          <w:rFonts w:ascii="仿宋_GB2312" w:hAnsi="仿宋" w:eastAsia="仿宋_GB2312" w:cs="Times New Roman"/>
          <w:snapToGrid/>
          <w:kern w:val="2"/>
          <w:sz w:val="32"/>
          <w:szCs w:val="32"/>
        </w:rPr>
      </w:pPr>
    </w:p>
    <w:p w14:paraId="22275CC4">
      <w:pPr>
        <w:keepNext w:val="0"/>
        <w:keepLines w:val="0"/>
        <w:pageBreakBefore w:val="0"/>
        <w:widowControl w:val="0"/>
        <w:kinsoku/>
        <w:wordWrap/>
        <w:overflowPunct/>
        <w:topLinePunct w:val="0"/>
        <w:autoSpaceDE/>
        <w:autoSpaceDN/>
        <w:bidi w:val="0"/>
        <w:adjustRightInd w:val="0"/>
        <w:snapToGrid w:val="0"/>
        <w:spacing w:line="480" w:lineRule="exact"/>
        <w:ind w:left="0" w:leftChars="0"/>
        <w:jc w:val="right"/>
        <w:textAlignment w:val="auto"/>
        <w:rPr>
          <w:rFonts w:ascii="仿宋_GB2312" w:hAnsi="仿宋" w:eastAsia="仿宋_GB2312" w:cs="Times New Roman"/>
          <w:snapToGrid/>
          <w:kern w:val="2"/>
          <w:sz w:val="32"/>
          <w:szCs w:val="32"/>
        </w:rPr>
      </w:pPr>
    </w:p>
    <w:p w14:paraId="514F6482">
      <w:pPr>
        <w:keepNext w:val="0"/>
        <w:keepLines w:val="0"/>
        <w:pageBreakBefore w:val="0"/>
        <w:widowControl w:val="0"/>
        <w:kinsoku/>
        <w:wordWrap w:val="0"/>
        <w:overflowPunct/>
        <w:topLinePunct w:val="0"/>
        <w:autoSpaceDE/>
        <w:autoSpaceDN/>
        <w:bidi w:val="0"/>
        <w:adjustRightInd w:val="0"/>
        <w:snapToGrid w:val="0"/>
        <w:spacing w:line="480" w:lineRule="exact"/>
        <w:ind w:left="0" w:leftChars="0"/>
        <w:jc w:val="right"/>
        <w:textAlignment w:val="auto"/>
        <w:rPr>
          <w:rFonts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 xml:space="preserve">江门市生态环境局    </w:t>
      </w:r>
    </w:p>
    <w:p w14:paraId="33AF95A3">
      <w:pPr>
        <w:keepNext w:val="0"/>
        <w:keepLines w:val="0"/>
        <w:pageBreakBefore w:val="0"/>
        <w:widowControl w:val="0"/>
        <w:kinsoku/>
        <w:wordWrap w:val="0"/>
        <w:overflowPunct/>
        <w:topLinePunct w:val="0"/>
        <w:autoSpaceDE/>
        <w:autoSpaceDN/>
        <w:bidi w:val="0"/>
        <w:adjustRightInd w:val="0"/>
        <w:snapToGrid w:val="0"/>
        <w:spacing w:line="480" w:lineRule="exact"/>
        <w:ind w:left="0" w:leftChars="0"/>
        <w:jc w:val="center"/>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lang w:val="en-US" w:eastAsia="zh-CN"/>
        </w:rPr>
        <w:t xml:space="preserve">                               </w:t>
      </w:r>
      <w:r>
        <w:rPr>
          <w:rFonts w:hint="eastAsia" w:ascii="仿宋_GB2312" w:hAnsi="仿宋" w:eastAsia="仿宋_GB2312" w:cs="Times New Roman"/>
          <w:snapToGrid/>
          <w:kern w:val="2"/>
          <w:sz w:val="32"/>
          <w:szCs w:val="32"/>
        </w:rPr>
        <w:t>2026年</w:t>
      </w:r>
      <w:r>
        <w:rPr>
          <w:rFonts w:hint="eastAsia" w:ascii="仿宋_GB2312" w:hAnsi="仿宋" w:eastAsia="仿宋_GB2312" w:cs="Times New Roman"/>
          <w:snapToGrid/>
          <w:kern w:val="2"/>
          <w:sz w:val="32"/>
          <w:szCs w:val="32"/>
          <w:lang w:val="en-US" w:eastAsia="zh-CN"/>
        </w:rPr>
        <w:t>9</w:t>
      </w:r>
      <w:r>
        <w:rPr>
          <w:rFonts w:hint="eastAsia" w:ascii="仿宋_GB2312" w:hAnsi="仿宋" w:eastAsia="仿宋_GB2312" w:cs="Times New Roman"/>
          <w:snapToGrid/>
          <w:kern w:val="2"/>
          <w:sz w:val="32"/>
          <w:szCs w:val="32"/>
        </w:rPr>
        <w:t>月</w:t>
      </w:r>
      <w:r>
        <w:rPr>
          <w:rFonts w:hint="eastAsia" w:ascii="仿宋_GB2312" w:hAnsi="仿宋" w:eastAsia="仿宋_GB2312" w:cs="Times New Roman"/>
          <w:snapToGrid/>
          <w:kern w:val="2"/>
          <w:sz w:val="32"/>
          <w:szCs w:val="32"/>
          <w:lang w:val="en-US" w:eastAsia="zh-CN"/>
        </w:rPr>
        <w:t>24</w:t>
      </w:r>
      <w:r>
        <w:rPr>
          <w:rFonts w:hint="eastAsia" w:ascii="仿宋_GB2312" w:hAnsi="仿宋" w:eastAsia="仿宋_GB2312" w:cs="Times New Roman"/>
          <w:snapToGrid/>
          <w:kern w:val="2"/>
          <w:sz w:val="32"/>
          <w:szCs w:val="32"/>
        </w:rPr>
        <w:t>日</w:t>
      </w:r>
    </w:p>
    <w:p w14:paraId="5DDF92EA">
      <w:pPr>
        <w:keepNext w:val="0"/>
        <w:keepLines w:val="0"/>
        <w:pageBreakBefore w:val="0"/>
        <w:widowControl w:val="0"/>
        <w:kinsoku/>
        <w:wordWrap/>
        <w:overflowPunct/>
        <w:topLinePunct w:val="0"/>
        <w:autoSpaceDE/>
        <w:autoSpaceDN/>
        <w:bidi w:val="0"/>
        <w:adjustRightInd w:val="0"/>
        <w:snapToGrid w:val="0"/>
        <w:spacing w:line="540" w:lineRule="exact"/>
        <w:ind w:left="0" w:leftChars="0"/>
        <w:jc w:val="right"/>
        <w:textAlignment w:val="auto"/>
        <w:rPr>
          <w:rFonts w:hint="eastAsia" w:ascii="仿宋_GB2312" w:hAnsi="仿宋" w:eastAsia="仿宋_GB2312" w:cs="Times New Roman"/>
          <w:snapToGrid/>
          <w:kern w:val="2"/>
          <w:sz w:val="32"/>
          <w:szCs w:val="32"/>
        </w:rPr>
      </w:pPr>
    </w:p>
    <w:p w14:paraId="3F9C697E">
      <w:pPr>
        <w:keepNext w:val="0"/>
        <w:keepLines w:val="0"/>
        <w:pageBreakBefore w:val="0"/>
        <w:widowControl w:val="0"/>
        <w:kinsoku/>
        <w:wordWrap/>
        <w:overflowPunct/>
        <w:topLinePunct w:val="0"/>
        <w:autoSpaceDE/>
        <w:autoSpaceDN/>
        <w:bidi w:val="0"/>
        <w:adjustRightInd w:val="0"/>
        <w:snapToGrid w:val="0"/>
        <w:spacing w:line="540" w:lineRule="exact"/>
        <w:ind w:left="0" w:leftChars="0"/>
        <w:jc w:val="both"/>
        <w:textAlignment w:val="auto"/>
        <w:rPr>
          <w:rFonts w:hint="eastAsia" w:ascii="仿宋_GB2312" w:hAnsi="仿宋" w:eastAsia="仿宋_GB2312" w:cs="Times New Roman"/>
          <w:snapToGrid/>
          <w:kern w:val="2"/>
          <w:sz w:val="32"/>
          <w:szCs w:val="32"/>
        </w:rPr>
      </w:pPr>
    </w:p>
    <w:p w14:paraId="23A5A59D">
      <w:pPr>
        <w:keepNext w:val="0"/>
        <w:keepLines w:val="0"/>
        <w:pageBreakBefore w:val="0"/>
        <w:widowControl/>
        <w:kinsoku w:val="0"/>
        <w:wordWrap/>
        <w:overflowPunct/>
        <w:topLinePunct w:val="0"/>
        <w:autoSpaceDE w:val="0"/>
        <w:autoSpaceDN w:val="0"/>
        <w:bidi w:val="0"/>
        <w:adjustRightInd w:val="0"/>
        <w:snapToGrid w:val="0"/>
        <w:spacing w:line="20" w:lineRule="exact"/>
        <w:textAlignment w:val="baseline"/>
      </w:pPr>
    </w:p>
    <w:p w14:paraId="70B03B2B">
      <w:pPr>
        <w:keepNext w:val="0"/>
        <w:keepLines w:val="0"/>
        <w:pageBreakBefore w:val="0"/>
        <w:widowControl/>
        <w:kinsoku w:val="0"/>
        <w:wordWrap/>
        <w:overflowPunct/>
        <w:topLinePunct w:val="0"/>
        <w:autoSpaceDE w:val="0"/>
        <w:autoSpaceDN w:val="0"/>
        <w:bidi w:val="0"/>
        <w:adjustRightInd w:val="0"/>
        <w:snapToGrid w:val="0"/>
        <w:spacing w:line="20" w:lineRule="exact"/>
        <w:textAlignment w:val="baseline"/>
      </w:pPr>
    </w:p>
    <w:p w14:paraId="0C20BDB3">
      <w:pPr>
        <w:keepNext w:val="0"/>
        <w:keepLines w:val="0"/>
        <w:pageBreakBefore w:val="0"/>
        <w:widowControl/>
        <w:kinsoku w:val="0"/>
        <w:wordWrap/>
        <w:overflowPunct/>
        <w:topLinePunct w:val="0"/>
        <w:autoSpaceDE w:val="0"/>
        <w:autoSpaceDN w:val="0"/>
        <w:bidi w:val="0"/>
        <w:adjustRightInd w:val="0"/>
        <w:snapToGrid w:val="0"/>
        <w:spacing w:line="20" w:lineRule="exact"/>
        <w:textAlignment w:val="baseline"/>
      </w:pPr>
    </w:p>
    <w:tbl>
      <w:tblPr>
        <w:tblStyle w:val="5"/>
        <w:tblpPr w:leftFromText="180" w:rightFromText="180" w:vertAnchor="text" w:horzAnchor="page" w:tblpX="1459" w:tblpY="458"/>
        <w:tblW w:w="912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23"/>
      </w:tblGrid>
      <w:tr w14:paraId="4F0ECD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9123" w:type="dxa"/>
            <w:tcBorders>
              <w:top w:val="single" w:color="auto" w:sz="4" w:space="0"/>
              <w:left w:val="nil"/>
              <w:bottom w:val="single" w:color="auto" w:sz="4" w:space="0"/>
              <w:right w:val="nil"/>
            </w:tcBorders>
          </w:tcPr>
          <w:p w14:paraId="46B43930">
            <w:pPr>
              <w:spacing w:line="540" w:lineRule="exact"/>
              <w:ind w:left="960" w:hanging="960" w:hangingChars="3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抄送：</w:t>
            </w:r>
            <w:r>
              <w:rPr>
                <w:rFonts w:hint="eastAsia" w:ascii="仿宋_GB2312" w:hAnsi="仿宋_GB2312" w:eastAsia="仿宋_GB2312" w:cs="仿宋_GB2312"/>
                <w:sz w:val="32"/>
                <w:szCs w:val="32"/>
                <w:lang w:val="en-US" w:eastAsia="zh-CN"/>
              </w:rPr>
              <w:t>环市街道办事处</w:t>
            </w:r>
          </w:p>
        </w:tc>
      </w:tr>
    </w:tbl>
    <w:p w14:paraId="6DF7C17A">
      <w:pPr>
        <w:keepNext w:val="0"/>
        <w:keepLines w:val="0"/>
        <w:pageBreakBefore w:val="0"/>
        <w:widowControl/>
        <w:tabs>
          <w:tab w:val="left" w:pos="1435"/>
        </w:tabs>
        <w:kinsoku w:val="0"/>
        <w:wordWrap/>
        <w:overflowPunct/>
        <w:topLinePunct w:val="0"/>
        <w:autoSpaceDE w:val="0"/>
        <w:autoSpaceDN w:val="0"/>
        <w:bidi w:val="0"/>
        <w:adjustRightInd w:val="0"/>
        <w:snapToGrid w:val="0"/>
        <w:spacing w:line="20" w:lineRule="exact"/>
        <w:jc w:val="left"/>
        <w:textAlignment w:val="baseline"/>
        <w:rPr>
          <w:rFonts w:hint="eastAsia"/>
          <w:lang w:val="en-US" w:eastAsia="zh-CN"/>
        </w:rPr>
      </w:pPr>
    </w:p>
    <w:sectPr>
      <w:footerReference r:id="rId3" w:type="default"/>
      <w:pgSz w:w="11906" w:h="16838"/>
      <w:pgMar w:top="2098" w:right="1588" w:bottom="1984" w:left="1588" w:header="851" w:footer="158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CS大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031C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4BFE6D">
                          <w:pPr>
                            <w:pStyle w:val="3"/>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4BFE6D">
                    <w:pPr>
                      <w:pStyle w:val="3"/>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iNDY1MGJkMGQzOWMzYjJkODc1N2Q4NjQ2ODQxZTMifQ=="/>
  </w:docVars>
  <w:rsids>
    <w:rsidRoot w:val="743A2544"/>
    <w:rsid w:val="00023AFB"/>
    <w:rsid w:val="002237E9"/>
    <w:rsid w:val="00647BA4"/>
    <w:rsid w:val="00AA3CEC"/>
    <w:rsid w:val="01B5092C"/>
    <w:rsid w:val="04590627"/>
    <w:rsid w:val="05134C2B"/>
    <w:rsid w:val="05542DE0"/>
    <w:rsid w:val="08C4786D"/>
    <w:rsid w:val="09E153CF"/>
    <w:rsid w:val="0A0D0E47"/>
    <w:rsid w:val="0AA4599E"/>
    <w:rsid w:val="0AD53B21"/>
    <w:rsid w:val="0D7336B7"/>
    <w:rsid w:val="0DB029F1"/>
    <w:rsid w:val="0F450E31"/>
    <w:rsid w:val="13CD319C"/>
    <w:rsid w:val="1C6C379B"/>
    <w:rsid w:val="1E8768A2"/>
    <w:rsid w:val="1FF2444B"/>
    <w:rsid w:val="24ED3020"/>
    <w:rsid w:val="257B169F"/>
    <w:rsid w:val="257D3852"/>
    <w:rsid w:val="26313440"/>
    <w:rsid w:val="2A337B97"/>
    <w:rsid w:val="2B505012"/>
    <w:rsid w:val="2CD75B6D"/>
    <w:rsid w:val="34787957"/>
    <w:rsid w:val="35A869E3"/>
    <w:rsid w:val="36BA6878"/>
    <w:rsid w:val="372F61A0"/>
    <w:rsid w:val="397143AB"/>
    <w:rsid w:val="39FD2B54"/>
    <w:rsid w:val="3A95066C"/>
    <w:rsid w:val="3D5E034E"/>
    <w:rsid w:val="3E1000A4"/>
    <w:rsid w:val="3EF232D4"/>
    <w:rsid w:val="42170286"/>
    <w:rsid w:val="423D31D7"/>
    <w:rsid w:val="45A35CF1"/>
    <w:rsid w:val="462B36BF"/>
    <w:rsid w:val="464257C4"/>
    <w:rsid w:val="49732C23"/>
    <w:rsid w:val="4A294D53"/>
    <w:rsid w:val="4ACA77B0"/>
    <w:rsid w:val="4D045F9C"/>
    <w:rsid w:val="4D07132D"/>
    <w:rsid w:val="54A43D05"/>
    <w:rsid w:val="58F55C88"/>
    <w:rsid w:val="5A6C5E26"/>
    <w:rsid w:val="5EBB6A14"/>
    <w:rsid w:val="614E1E31"/>
    <w:rsid w:val="63EA117A"/>
    <w:rsid w:val="63ED0776"/>
    <w:rsid w:val="6C70648D"/>
    <w:rsid w:val="6DE21B05"/>
    <w:rsid w:val="6F783C5D"/>
    <w:rsid w:val="6FF7286B"/>
    <w:rsid w:val="743A2544"/>
    <w:rsid w:val="77BC0DAF"/>
    <w:rsid w:val="7956058E"/>
    <w:rsid w:val="7C5C650E"/>
    <w:rsid w:val="7E9C12A2"/>
    <w:rsid w:val="7FAD1B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pPr>
    <w:rPr>
      <w:sz w:val="18"/>
      <w:szCs w:val="18"/>
    </w:rPr>
  </w:style>
  <w:style w:type="paragraph" w:styleId="4">
    <w:name w:val="header"/>
    <w:basedOn w:val="1"/>
    <w:link w:val="7"/>
    <w:qFormat/>
    <w:uiPriority w:val="0"/>
    <w:pPr>
      <w:pBdr>
        <w:bottom w:val="single" w:color="auto" w:sz="6" w:space="1"/>
      </w:pBdr>
      <w:tabs>
        <w:tab w:val="center" w:pos="4153"/>
        <w:tab w:val="right" w:pos="8306"/>
      </w:tabs>
      <w:jc w:val="center"/>
    </w:pPr>
    <w:rPr>
      <w:sz w:val="18"/>
      <w:szCs w:val="18"/>
    </w:rPr>
  </w:style>
  <w:style w:type="character" w:customStyle="1" w:styleId="7">
    <w:name w:val="页眉 Char"/>
    <w:basedOn w:val="6"/>
    <w:link w:val="4"/>
    <w:qFormat/>
    <w:uiPriority w:val="0"/>
    <w:rPr>
      <w:rFonts w:ascii="Arial" w:hAnsi="Arial" w:eastAsia="Arial" w:cs="Arial"/>
      <w:snapToGrid w:val="0"/>
      <w:color w:val="000000"/>
      <w:sz w:val="18"/>
      <w:szCs w:val="18"/>
    </w:rPr>
  </w:style>
  <w:style w:type="character" w:customStyle="1" w:styleId="8">
    <w:name w:val="页脚 Char"/>
    <w:basedOn w:val="6"/>
    <w:link w:val="3"/>
    <w:qFormat/>
    <w:uiPriority w:val="0"/>
    <w:rPr>
      <w:rFonts w:ascii="Arial" w:hAnsi="Arial" w:eastAsia="Arial" w:cs="Arial"/>
      <w:snapToGrid w:val="0"/>
      <w:color w:val="000000"/>
      <w:sz w:val="18"/>
      <w:szCs w:val="18"/>
    </w:rPr>
  </w:style>
  <w:style w:type="character" w:customStyle="1" w:styleId="9">
    <w:name w:val="批注框文本 Char"/>
    <w:basedOn w:val="6"/>
    <w:link w:val="2"/>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1951</Words>
  <Characters>2199</Characters>
  <Lines>5</Lines>
  <Paragraphs>1</Paragraphs>
  <TotalTime>1</TotalTime>
  <ScaleCrop>false</ScaleCrop>
  <LinksUpToDate>false</LinksUpToDate>
  <CharactersWithSpaces>2234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2023-03-31T02:23:00Z</dcterms:created>
  <dc:creator>永乐大大帝</dc:creator>
  <cp:lastModifiedBy>简某某</cp:lastModifiedBy>
  <cp:lastPrinted>2026-07-16T01:50:00Z</cp:lastPrinted>
  <dcterms:modified xsi:type="dcterms:W3CDTF">2026-09-29T01:55:19Z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FDA9FF1EB42A42CF8974B3E474911862_11</vt:lpwstr>
  </property>
  <property fmtid="{D5CDD505-2E9C-101B-9397-08002B2CF9AE}" pid="4" name="KSOTemplateDocerSaveRecord">
    <vt:lpwstr>eyJoZGlkIjoiMDY0ZTQxMGVlNzJhOWYyYTI4MmViYmVkMzAzZDc0OGEiLCJ1c2VySWQiOiI0MDk5NTExMDEifQ==</vt:lpwstr>
  </property>
</Properties>
</file>