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24B41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1FEFBFD1">
      <w:pPr>
        <w:pStyle w:val="3"/>
        <w:spacing w:line="288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/>
          <w:sz w:val="40"/>
          <w:szCs w:val="40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投标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文件</w:t>
      </w:r>
    </w:p>
    <w:p w14:paraId="265D33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微软雅黑" w:cs="Times New Roman"/>
          <w:color w:val="000000"/>
          <w:sz w:val="24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营业执照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和法定代表人身份证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2"/>
      </w:tblGrid>
      <w:tr w14:paraId="0EAA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6" w:hRule="atLeast"/>
        </w:trPr>
        <w:tc>
          <w:tcPr>
            <w:tcW w:w="8948" w:type="dxa"/>
          </w:tcPr>
          <w:p w14:paraId="4FD8BAAB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262D8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</w:p>
    <w:p w14:paraId="056E39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国家企业信用信息公示系统页面无严重违法失信名单（黑名单）信息和行政处罚信息的页面复印件（加盖公章）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2"/>
      </w:tblGrid>
      <w:tr w14:paraId="1270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8948" w:type="dxa"/>
          </w:tcPr>
          <w:p w14:paraId="6B12ECDB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58CF90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4CDCD3F5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投标信用承诺书</w:t>
      </w:r>
    </w:p>
    <w:p w14:paraId="3E8C36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74AD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为维护招标投标市场秩序，保护招标人合法权益，本单位郑重作出以下信用承诺：</w:t>
      </w:r>
    </w:p>
    <w:p w14:paraId="51042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符合招标文件要求的投标资格条件，具备独立承担民事责任的能力，具备履行合同所必需的设备和专业技术能力，具备良好的商业信誉和健全的财务会计制度，符合法律、行政法规和招标文件规定的其他资格条件，所有提交的资格证明材料均真实、合法、有效，不存在伪造、变造、涂改文件资料，隐瞒真实情况等弄虚作假行为。</w:t>
      </w:r>
    </w:p>
    <w:p w14:paraId="1A8D6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不存在与招标人或者其他投标人串通投标的情形，未与其他投标人约定轮流中标、陪标，未通过挂靠其他单位或者允许其他单位挂靠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名义参与投标，不存在以其他方式弄虚作假骗取中标的行为。</w:t>
      </w:r>
    </w:p>
    <w:p w14:paraId="1734AE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被列入失信被执行人名单、重大税收违法失信主体、政府采购严重违法失信行为记录名单，未处于被责令停产停业、取消投标资格、财产被接管冻结等状态，不存在法律法规以及招标文件规定的不得参与投标的其他情形。</w:t>
      </w:r>
    </w:p>
    <w:p w14:paraId="1180EB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F27765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195C9B2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法定代表人（签字或盖章）：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55C869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2D06F8E5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sectPr>
          <w:footerReference r:id="rId5" w:type="default"/>
          <w:pgSz w:w="11906" w:h="16838"/>
          <w:pgMar w:top="2098" w:right="1587" w:bottom="1984" w:left="1587" w:header="851" w:footer="850" w:gutter="0"/>
          <w:pgNumType w:fmt="decimal"/>
          <w:cols w:space="0" w:num="1"/>
          <w:rtlGutter w:val="0"/>
          <w:docGrid w:type="lines" w:linePitch="312" w:charSpace="0"/>
        </w:sectPr>
      </w:pPr>
    </w:p>
    <w:p w14:paraId="554D123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报价单</w:t>
      </w:r>
    </w:p>
    <w:p w14:paraId="710BA4C1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</w:rPr>
      </w:pPr>
    </w:p>
    <w:tbl>
      <w:tblPr>
        <w:tblStyle w:val="13"/>
        <w:tblW w:w="568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660"/>
        <w:gridCol w:w="1735"/>
        <w:gridCol w:w="1212"/>
        <w:gridCol w:w="1234"/>
        <w:gridCol w:w="1628"/>
        <w:gridCol w:w="1754"/>
        <w:gridCol w:w="1754"/>
        <w:gridCol w:w="1754"/>
      </w:tblGrid>
      <w:tr w14:paraId="61951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BF7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B71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692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规格（mm)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272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A4C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AFF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招标控制单价（元）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F36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招标控制总价（元）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A97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投标单价（元）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C42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投标总价（元）</w:t>
            </w:r>
          </w:p>
        </w:tc>
      </w:tr>
      <w:tr w14:paraId="67D78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exact"/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035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7E5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人行道护栏（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2mm厚热镀锌管，外烤漆）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54F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2000*1000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790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BC0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F53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67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230000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D7FA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994F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7F6F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D32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C07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人行道护栏（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4.5mm厚热镀锌管，外烤漆）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262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2000*1000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295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B90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1DC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94C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58000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9D85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7598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2083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exact"/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4E0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0D7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碧道护栏（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2mm厚热镀锌管，外烤漆，不含灯）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0E9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2000*900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485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8BC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DFB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43D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9E6B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F3AE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8643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exact"/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C2C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ED4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碧道护栏（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3mm厚热镀锌管，外烤漆，不含灯）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116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2000*900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85A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A03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08F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062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66000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59A1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6CE0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C5F2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exact"/>
          <w:jc w:val="center"/>
        </w:trPr>
        <w:tc>
          <w:tcPr>
            <w:tcW w:w="767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A3D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66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519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波形防撞护栏（4mm厚国标热镀锌，含2个立柱）</w:t>
            </w:r>
          </w:p>
        </w:tc>
        <w:tc>
          <w:tcPr>
            <w:tcW w:w="1735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766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4320*310*85</w:t>
            </w:r>
          </w:p>
        </w:tc>
        <w:tc>
          <w:tcPr>
            <w:tcW w:w="12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C6D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3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57D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</w:t>
            </w:r>
          </w:p>
        </w:tc>
        <w:tc>
          <w:tcPr>
            <w:tcW w:w="1628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888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1118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5A5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22360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9913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3849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A47B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36" w:type="dxa"/>
            <w:gridSpan w:val="6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CE3D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 计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6A2D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496360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7B0C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6C66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BBF6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2744" w:type="dxa"/>
            <w:gridSpan w:val="8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C8F9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发票规格为：增值税(普通/专用）发票，税率       %。</w:t>
            </w:r>
          </w:p>
        </w:tc>
        <w:tc>
          <w:tcPr>
            <w:tcW w:w="175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39D7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55E4B56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（一）报价说明：预算单价为本项目的最高限价，投标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须对表格中全部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报价，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并标注清楚发票的类型和税率，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报价为包含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费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、运费、装卸费等全包费用，漏报或任意单项超过预算单价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即为无效报价。</w:t>
      </w:r>
    </w:p>
    <w:p w14:paraId="6B1BC26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数量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说明:预算量仅为参考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，最终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以采购人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实际采购量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乘以投标单价结算，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且总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结算价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不超预算总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金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额。</w:t>
      </w:r>
    </w:p>
    <w:p w14:paraId="40C0ADA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其他材料采购：如采购人需采购报价单之外的材料，由中标人单独对该材料进行报价，经采购人审核同意后采购，报价单外的采购额均纳入合同总额。</w:t>
      </w:r>
    </w:p>
    <w:sectPr>
      <w:pgSz w:w="16838" w:h="11906" w:orient="landscape"/>
      <w:pgMar w:top="1587" w:right="2098" w:bottom="1587" w:left="1984" w:header="851" w:footer="850" w:gutter="0"/>
      <w:pgNumType w:fmt="decimal"/>
      <w:cols w:space="0" w:num="1"/>
      <w:rtlGutter w:val="0"/>
      <w:docGrid w:type="lines" w:linePitch="3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76B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0DA9D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0DA9D">
                    <w:pPr>
                      <w:pStyle w:val="9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rawingGridVerticalSpacing w:val="161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docVars>
    <w:docVar w:name="commondata" w:val="eyJoZGlkIjoiYTdlNjI3ODVhNjM5ZTIwYmQwNWM4MTBlYjkyNGYwOTYifQ=="/>
  </w:docVars>
  <w:rsids>
    <w:rsidRoot w:val="00000000"/>
    <w:rsid w:val="00175643"/>
    <w:rsid w:val="0075194C"/>
    <w:rsid w:val="00F242C3"/>
    <w:rsid w:val="03E86B0D"/>
    <w:rsid w:val="07610512"/>
    <w:rsid w:val="0CB13FF3"/>
    <w:rsid w:val="0CB73DEC"/>
    <w:rsid w:val="0F5A7458"/>
    <w:rsid w:val="109A7DED"/>
    <w:rsid w:val="12647A72"/>
    <w:rsid w:val="14B77582"/>
    <w:rsid w:val="15363F86"/>
    <w:rsid w:val="17E70AE0"/>
    <w:rsid w:val="197251D5"/>
    <w:rsid w:val="1C461AD1"/>
    <w:rsid w:val="1E2702D2"/>
    <w:rsid w:val="1F372797"/>
    <w:rsid w:val="205218AD"/>
    <w:rsid w:val="274F62D1"/>
    <w:rsid w:val="287F778D"/>
    <w:rsid w:val="2DC326ED"/>
    <w:rsid w:val="2EAD10E8"/>
    <w:rsid w:val="319C76F7"/>
    <w:rsid w:val="34351442"/>
    <w:rsid w:val="348326C4"/>
    <w:rsid w:val="3658056A"/>
    <w:rsid w:val="36B16EE5"/>
    <w:rsid w:val="3B17089D"/>
    <w:rsid w:val="3FD852F1"/>
    <w:rsid w:val="402C1320"/>
    <w:rsid w:val="41967399"/>
    <w:rsid w:val="42B76458"/>
    <w:rsid w:val="44D66390"/>
    <w:rsid w:val="46BD0319"/>
    <w:rsid w:val="47425D37"/>
    <w:rsid w:val="48FA6571"/>
    <w:rsid w:val="48FA6736"/>
    <w:rsid w:val="4AA93C99"/>
    <w:rsid w:val="4AB25D79"/>
    <w:rsid w:val="4B2E0EC6"/>
    <w:rsid w:val="4C2C2DD4"/>
    <w:rsid w:val="4ED66261"/>
    <w:rsid w:val="529402B0"/>
    <w:rsid w:val="55C81F8C"/>
    <w:rsid w:val="583628E4"/>
    <w:rsid w:val="5BA83AF9"/>
    <w:rsid w:val="5FFC63EF"/>
    <w:rsid w:val="62076AFE"/>
    <w:rsid w:val="62BB6007"/>
    <w:rsid w:val="66583CF2"/>
    <w:rsid w:val="68E22AE2"/>
    <w:rsid w:val="69DB11A3"/>
    <w:rsid w:val="6F050F94"/>
    <w:rsid w:val="70C76378"/>
    <w:rsid w:val="71341DB2"/>
    <w:rsid w:val="719F342A"/>
    <w:rsid w:val="72A416C3"/>
    <w:rsid w:val="738307BD"/>
    <w:rsid w:val="73EF4B4B"/>
    <w:rsid w:val="75AD1FE0"/>
    <w:rsid w:val="783E33C3"/>
    <w:rsid w:val="78EF290F"/>
    <w:rsid w:val="79616636"/>
    <w:rsid w:val="79B7151E"/>
    <w:rsid w:val="7AE069B4"/>
    <w:rsid w:val="7BD6709A"/>
    <w:rsid w:val="7E7F7326"/>
    <w:rsid w:val="BCD46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3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4">
    <w:name w:val="Table Grid"/>
    <w:basedOn w:val="1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Emphasis"/>
    <w:basedOn w:val="15"/>
    <w:qFormat/>
    <w:uiPriority w:val="20"/>
    <w:rPr>
      <w:i/>
      <w:i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Header Char"/>
    <w:basedOn w:val="15"/>
    <w:link w:val="10"/>
    <w:qFormat/>
    <w:uiPriority w:val="99"/>
  </w:style>
  <w:style w:type="character" w:customStyle="1" w:styleId="19">
    <w:name w:val="Heading 1 Char"/>
    <w:basedOn w:val="1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0">
    <w:name w:val="Heading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1">
    <w:name w:val="Heading 3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2">
    <w:name w:val="Heading 4 Char"/>
    <w:basedOn w:val="15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Subtitle Char"/>
    <w:basedOn w:val="15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4">
    <w:name w:val="Title Char"/>
    <w:basedOn w:val="15"/>
    <w:link w:val="1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5">
    <w:name w:val="font5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6">
    <w:name w:val="font11"/>
    <w:basedOn w:val="15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  <w:style w:type="character" w:customStyle="1" w:styleId="27">
    <w:name w:val="font31"/>
    <w:basedOn w:val="15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21"/>
    <w:basedOn w:val="15"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861</Words>
  <Characters>911</Characters>
  <TotalTime>1</TotalTime>
  <ScaleCrop>false</ScaleCrop>
  <LinksUpToDate>false</LinksUpToDate>
  <CharactersWithSpaces>992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2026-06-02T08:40:00Z</dcterms:created>
  <dc:creator>欢</dc:creator>
  <cp:lastModifiedBy>欢</cp:lastModifiedBy>
  <cp:lastPrinted>2026-06-03T09:57:00Z</cp:lastPrinted>
  <dcterms:modified xsi:type="dcterms:W3CDTF">2026-09-21T08:10:01Z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eyJoZGlkIjoiNzgxNTVhZjNiODc0ZDMyODk4NDc4MGEyMDUwYWNkZTEiLCJ1c2VySWQiOiIxMTczMzc0NzAzIn0=</vt:lpwstr>
  </property>
  <property fmtid="{D5CDD505-2E9C-101B-9397-08002B2CF9AE}" pid="3" name="KSOProductBuildVer">
    <vt:lpwstr>2052-12.1.0.28505</vt:lpwstr>
  </property>
  <property fmtid="{D5CDD505-2E9C-101B-9397-08002B2CF9AE}" pid="4" name="ICV">
    <vt:lpwstr>09A3DFD94AAE462D869B3D3EFA0D3088_13</vt:lpwstr>
  </property>
</Properties>
</file>