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2018年江门市蓬江区创新创意产业发展</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中心招聘合同制人员公告</w:t>
      </w:r>
    </w:p>
    <w:p>
      <w:pPr>
        <w:jc w:val="center"/>
        <w:rPr>
          <w:rFonts w:asciiTheme="majorEastAsia" w:hAnsiTheme="majorEastAsia" w:eastAsiaTheme="majorEastAsia"/>
          <w:b/>
          <w:sz w:val="44"/>
          <w:szCs w:val="44"/>
        </w:rPr>
      </w:pPr>
    </w:p>
    <w:p>
      <w:pPr>
        <w:jc w:val="left"/>
        <w:rPr>
          <w:rFonts w:ascii="仿宋" w:hAnsi="仿宋" w:eastAsia="仿宋"/>
          <w:sz w:val="32"/>
          <w:szCs w:val="32"/>
        </w:rPr>
      </w:pPr>
      <w:r>
        <w:rPr>
          <w:rFonts w:hint="eastAsia" w:ascii="仿宋" w:hAnsi="仿宋" w:eastAsia="仿宋"/>
          <w:sz w:val="32"/>
          <w:szCs w:val="32"/>
        </w:rPr>
        <w:t xml:space="preserve">    江门市蓬江区创新创意产业发展中心系江门市蓬江区科学技术局下属民办非企业单位。因工作需要，江门市蓬江区创新创意产业发展中心面向社会公开招聘合同制人员，现将有关事项公告如下：</w:t>
      </w:r>
      <w:r>
        <w:rPr>
          <w:rFonts w:hint="eastAsia" w:ascii="宋体" w:hAnsi="宋体" w:eastAsia="宋体" w:cs="宋体"/>
          <w:sz w:val="32"/>
          <w:szCs w:val="32"/>
        </w:rPr>
        <w:t>  </w:t>
      </w:r>
    </w:p>
    <w:p>
      <w:pPr>
        <w:jc w:val="left"/>
        <w:rPr>
          <w:rFonts w:ascii="仿宋" w:hAnsi="仿宋" w:eastAsia="仿宋"/>
          <w:sz w:val="32"/>
          <w:szCs w:val="32"/>
        </w:rPr>
      </w:pPr>
      <w:r>
        <w:rPr>
          <w:rFonts w:hint="eastAsia" w:ascii="仿宋" w:hAnsi="仿宋" w:eastAsia="仿宋"/>
          <w:sz w:val="32"/>
          <w:szCs w:val="32"/>
        </w:rPr>
        <w:t>　　一、招聘岗位</w:t>
      </w:r>
      <w:r>
        <w:rPr>
          <w:rFonts w:hint="eastAsia" w:ascii="宋体" w:hAnsi="宋体" w:eastAsia="宋体" w:cs="宋体"/>
          <w:sz w:val="32"/>
          <w:szCs w:val="32"/>
        </w:rPr>
        <w:t> </w:t>
      </w:r>
    </w:p>
    <w:p>
      <w:pPr>
        <w:jc w:val="left"/>
        <w:rPr>
          <w:rFonts w:ascii="仿宋" w:hAnsi="仿宋" w:eastAsia="仿宋"/>
          <w:sz w:val="32"/>
          <w:szCs w:val="32"/>
        </w:rPr>
      </w:pPr>
      <w:r>
        <w:rPr>
          <w:rFonts w:hint="eastAsia" w:ascii="仿宋" w:hAnsi="仿宋" w:eastAsia="仿宋"/>
          <w:sz w:val="32"/>
          <w:szCs w:val="32"/>
        </w:rPr>
        <w:t>　　会计1名。岗位描述：主要负责行政事业单位会计工作，男女不限。</w:t>
      </w:r>
      <w:r>
        <w:rPr>
          <w:rFonts w:hint="eastAsia" w:ascii="宋体" w:hAnsi="宋体" w:eastAsia="宋体" w:cs="宋体"/>
          <w:sz w:val="32"/>
          <w:szCs w:val="32"/>
        </w:rPr>
        <w:t> </w:t>
      </w:r>
    </w:p>
    <w:p>
      <w:pPr>
        <w:ind w:firstLine="645"/>
        <w:jc w:val="left"/>
        <w:rPr>
          <w:rFonts w:ascii="宋体" w:hAnsi="宋体" w:eastAsia="宋体" w:cs="宋体"/>
          <w:sz w:val="32"/>
          <w:szCs w:val="32"/>
        </w:rPr>
      </w:pPr>
      <w:r>
        <w:rPr>
          <w:rFonts w:hint="eastAsia" w:ascii="仿宋" w:hAnsi="仿宋" w:eastAsia="仿宋"/>
          <w:sz w:val="32"/>
          <w:szCs w:val="32"/>
        </w:rPr>
        <w:t>二、招聘条件</w:t>
      </w:r>
    </w:p>
    <w:p>
      <w:pPr>
        <w:ind w:firstLine="645"/>
        <w:jc w:val="left"/>
        <w:rPr>
          <w:rFonts w:ascii="仿宋" w:hAnsi="仿宋" w:eastAsia="仿宋"/>
          <w:sz w:val="32"/>
          <w:szCs w:val="32"/>
        </w:rPr>
      </w:pPr>
      <w:r>
        <w:rPr>
          <w:rFonts w:hint="eastAsia" w:ascii="宋体" w:hAnsi="宋体" w:eastAsia="宋体" w:cs="宋体"/>
          <w:sz w:val="32"/>
          <w:szCs w:val="32"/>
        </w:rPr>
        <w:t>（一）</w:t>
      </w:r>
      <w:r>
        <w:rPr>
          <w:rFonts w:hint="eastAsia" w:ascii="仿宋" w:hAnsi="仿宋" w:eastAsia="仿宋"/>
          <w:sz w:val="32"/>
          <w:szCs w:val="32"/>
        </w:rPr>
        <w:t>遵守国家法律法规，无刑事犯罪和被开除公职记录，爱岗敬业，思想品德好，吃苦耐劳，责任心强，服从工作安排，具有良好的职业道德和履行岗位职责的能力，具有良好的沟通能力以及协调能力。</w:t>
      </w:r>
    </w:p>
    <w:p>
      <w:pPr>
        <w:ind w:firstLine="645"/>
        <w:jc w:val="left"/>
        <w:rPr>
          <w:rFonts w:ascii="仿宋" w:hAnsi="仿宋" w:eastAsia="仿宋"/>
          <w:sz w:val="32"/>
          <w:szCs w:val="32"/>
        </w:rPr>
      </w:pPr>
      <w:r>
        <w:rPr>
          <w:rFonts w:hint="eastAsia" w:ascii="仿宋" w:hAnsi="仿宋" w:eastAsia="仿宋"/>
          <w:sz w:val="32"/>
          <w:szCs w:val="32"/>
        </w:rPr>
        <w:t>（二）大学本科以上学历，学位不限，专业不限（</w:t>
      </w:r>
      <w:r>
        <w:rPr>
          <w:rFonts w:ascii="仿宋" w:hAnsi="仿宋" w:eastAsia="仿宋"/>
          <w:sz w:val="32"/>
          <w:szCs w:val="32"/>
        </w:rPr>
        <w:t>财会类专业</w:t>
      </w:r>
      <w:r>
        <w:rPr>
          <w:rFonts w:hint="eastAsia" w:ascii="仿宋" w:hAnsi="仿宋" w:eastAsia="仿宋"/>
          <w:sz w:val="32"/>
          <w:szCs w:val="32"/>
        </w:rPr>
        <w:t>可优先）。</w:t>
      </w:r>
    </w:p>
    <w:p>
      <w:pPr>
        <w:ind w:firstLine="645"/>
        <w:jc w:val="left"/>
        <w:rPr>
          <w:rFonts w:ascii="仿宋" w:hAnsi="仿宋" w:eastAsia="仿宋"/>
          <w:sz w:val="32"/>
          <w:szCs w:val="32"/>
        </w:rPr>
      </w:pPr>
      <w:r>
        <w:rPr>
          <w:rFonts w:hint="eastAsia" w:ascii="仿宋" w:hAnsi="仿宋" w:eastAsia="仿宋"/>
          <w:sz w:val="32"/>
          <w:szCs w:val="32"/>
        </w:rPr>
        <w:t>（三） 从事会计工作3年以上，中级会计职称。</w:t>
      </w:r>
    </w:p>
    <w:p>
      <w:pPr>
        <w:ind w:firstLine="645"/>
        <w:jc w:val="left"/>
        <w:rPr>
          <w:rFonts w:ascii="仿宋" w:hAnsi="仿宋" w:eastAsia="仿宋"/>
          <w:sz w:val="32"/>
          <w:szCs w:val="32"/>
        </w:rPr>
      </w:pPr>
      <w:r>
        <w:rPr>
          <w:rFonts w:hint="eastAsia" w:ascii="仿宋" w:hAnsi="仿宋" w:eastAsia="仿宋"/>
          <w:sz w:val="32"/>
          <w:szCs w:val="32"/>
        </w:rPr>
        <w:t>（四） 35周岁以下（1983年1月5日之后出生），身体健康。</w:t>
      </w:r>
    </w:p>
    <w:p>
      <w:pPr>
        <w:ind w:firstLine="645"/>
        <w:jc w:val="left"/>
        <w:rPr>
          <w:rFonts w:ascii="仿宋" w:hAnsi="仿宋" w:eastAsia="仿宋"/>
          <w:sz w:val="32"/>
          <w:szCs w:val="32"/>
        </w:rPr>
      </w:pPr>
      <w:r>
        <w:rPr>
          <w:rFonts w:hint="eastAsia" w:ascii="仿宋" w:hAnsi="仿宋" w:eastAsia="仿宋"/>
          <w:sz w:val="32"/>
          <w:szCs w:val="32"/>
        </w:rPr>
        <w:t>三、报名时间及应聘方式</w:t>
      </w:r>
    </w:p>
    <w:p>
      <w:pPr>
        <w:ind w:firstLine="645"/>
        <w:jc w:val="left"/>
        <w:rPr>
          <w:rFonts w:ascii="仿宋" w:hAnsi="仿宋" w:eastAsia="仿宋"/>
          <w:sz w:val="32"/>
          <w:szCs w:val="32"/>
        </w:rPr>
      </w:pPr>
      <w:r>
        <w:rPr>
          <w:rFonts w:hint="eastAsia" w:ascii="仿宋" w:hAnsi="仿宋" w:eastAsia="仿宋"/>
          <w:sz w:val="32"/>
          <w:szCs w:val="32"/>
        </w:rPr>
        <w:t>（一）报名时间：2018年1月5日起—21日止</w:t>
      </w:r>
    </w:p>
    <w:p>
      <w:pPr>
        <w:ind w:firstLine="645"/>
        <w:jc w:val="left"/>
        <w:rPr>
          <w:rFonts w:ascii="仿宋" w:hAnsi="仿宋" w:eastAsia="仿宋"/>
          <w:sz w:val="32"/>
          <w:szCs w:val="32"/>
        </w:rPr>
      </w:pPr>
      <w:r>
        <w:rPr>
          <w:rFonts w:hint="eastAsia" w:ascii="仿宋" w:hAnsi="仿宋" w:eastAsia="仿宋"/>
          <w:sz w:val="32"/>
          <w:szCs w:val="32"/>
        </w:rPr>
        <w:t>（二）应聘方式：应聘人员如实填写《江门市蓬江区创新创意产业发展中心招聘合同制人员报名表》,将该表格的电子版(须带电子照片)和中华人民共和国二代居民身份证（包括正面和背面）、学历学位证书、专业技术资格证书发送到江门市蓬江区科学技术局邮箱(</w:t>
      </w:r>
      <w:r>
        <w:rPr>
          <w:rFonts w:ascii="仿宋" w:hAnsi="仿宋" w:eastAsia="仿宋"/>
          <w:sz w:val="32"/>
          <w:szCs w:val="32"/>
        </w:rPr>
        <w:t>pjqkjj@163.com</w:t>
      </w:r>
      <w:r>
        <w:rPr>
          <w:rFonts w:hint="eastAsia" w:ascii="仿宋" w:hAnsi="仿宋" w:eastAsia="仿宋"/>
          <w:sz w:val="32"/>
          <w:szCs w:val="32"/>
        </w:rPr>
        <w:t>)。请在电子邮件主题上注明“公开招聘”字样。应聘人员的资格条件应在2018年1月21日前取得。</w:t>
      </w:r>
    </w:p>
    <w:p>
      <w:pPr>
        <w:ind w:firstLine="645"/>
        <w:jc w:val="left"/>
        <w:rPr>
          <w:rFonts w:ascii="仿宋" w:hAnsi="仿宋" w:eastAsia="仿宋"/>
          <w:sz w:val="32"/>
          <w:szCs w:val="32"/>
        </w:rPr>
      </w:pPr>
      <w:r>
        <w:rPr>
          <w:rFonts w:hint="eastAsia" w:ascii="仿宋" w:hAnsi="仿宋" w:eastAsia="仿宋"/>
          <w:sz w:val="32"/>
          <w:szCs w:val="32"/>
        </w:rPr>
        <w:t>（三）资格审核及面试的时间、地点另行通知。</w:t>
      </w:r>
    </w:p>
    <w:p>
      <w:pPr>
        <w:ind w:firstLine="645"/>
        <w:jc w:val="left"/>
        <w:rPr>
          <w:rFonts w:ascii="仿宋" w:hAnsi="仿宋" w:eastAsia="仿宋"/>
          <w:sz w:val="32"/>
          <w:szCs w:val="32"/>
        </w:rPr>
      </w:pPr>
      <w:r>
        <w:rPr>
          <w:rFonts w:hint="eastAsia" w:ascii="仿宋" w:hAnsi="仿宋" w:eastAsia="仿宋"/>
          <w:sz w:val="32"/>
          <w:szCs w:val="32"/>
        </w:rPr>
        <w:t>（四）对弄虚作假取得报名资格者，一经发现取消其聘用资格。</w:t>
      </w:r>
    </w:p>
    <w:p>
      <w:pPr>
        <w:ind w:firstLine="645"/>
        <w:jc w:val="left"/>
        <w:rPr>
          <w:rFonts w:ascii="仿宋" w:hAnsi="仿宋" w:eastAsia="仿宋"/>
          <w:sz w:val="32"/>
          <w:szCs w:val="32"/>
        </w:rPr>
      </w:pPr>
      <w:r>
        <w:rPr>
          <w:rFonts w:hint="eastAsia" w:ascii="仿宋" w:hAnsi="仿宋" w:eastAsia="仿宋"/>
          <w:sz w:val="32"/>
          <w:szCs w:val="32"/>
        </w:rPr>
        <w:t>四、体检和考察</w:t>
      </w:r>
    </w:p>
    <w:p>
      <w:pPr>
        <w:ind w:firstLine="645"/>
        <w:jc w:val="left"/>
        <w:rPr>
          <w:rFonts w:ascii="仿宋" w:hAnsi="仿宋" w:eastAsia="仿宋"/>
          <w:sz w:val="32"/>
          <w:szCs w:val="32"/>
        </w:rPr>
      </w:pPr>
      <w:r>
        <w:rPr>
          <w:rFonts w:hint="eastAsia" w:ascii="仿宋" w:hAnsi="仿宋" w:eastAsia="仿宋"/>
          <w:sz w:val="32"/>
          <w:szCs w:val="32"/>
        </w:rPr>
        <w:t>资格审查和面试合格后安排体检，时间另行通知。对体检合格的拟聘用人员进行考察，主要考察拟聘用者的政治思想、职业道德、业务能力、工作实绩、身体素质以及遵守国家法律法规等情况。</w:t>
      </w:r>
    </w:p>
    <w:p>
      <w:pPr>
        <w:ind w:firstLine="645"/>
        <w:jc w:val="left"/>
        <w:rPr>
          <w:rFonts w:ascii="宋体" w:hAnsi="宋体" w:eastAsia="宋体" w:cs="宋体"/>
          <w:sz w:val="32"/>
          <w:szCs w:val="32"/>
        </w:rPr>
      </w:pPr>
      <w:r>
        <w:rPr>
          <w:rFonts w:hint="eastAsia" w:ascii="仿宋" w:hAnsi="仿宋" w:eastAsia="仿宋"/>
          <w:sz w:val="32"/>
          <w:szCs w:val="32"/>
        </w:rPr>
        <w:t>五、公示</w:t>
      </w:r>
    </w:p>
    <w:p>
      <w:pPr>
        <w:ind w:firstLine="645"/>
        <w:jc w:val="left"/>
        <w:rPr>
          <w:rFonts w:ascii="仿宋" w:hAnsi="仿宋" w:eastAsia="仿宋"/>
          <w:sz w:val="32"/>
          <w:szCs w:val="32"/>
        </w:rPr>
      </w:pPr>
      <w:r>
        <w:rPr>
          <w:rFonts w:hint="eastAsia" w:ascii="仿宋" w:hAnsi="仿宋" w:eastAsia="仿宋"/>
          <w:sz w:val="32"/>
          <w:szCs w:val="32"/>
        </w:rPr>
        <w:t>体检和考察合格的，确定为拟聘用人选，在江门市蓬江区政务网公示五个工作日，公示期间，对拟聘用人选有异议的，可向江门市蓬江区科学技术局提出，咨询投诉电话：0750-8222264。拟聘用人员经公示无异议，按规定办理聘用手续。</w:t>
      </w:r>
    </w:p>
    <w:p>
      <w:pPr>
        <w:ind w:firstLine="645"/>
        <w:jc w:val="left"/>
        <w:rPr>
          <w:rFonts w:ascii="仿宋" w:hAnsi="仿宋" w:eastAsia="仿宋"/>
          <w:sz w:val="32"/>
          <w:szCs w:val="32"/>
        </w:rPr>
      </w:pPr>
      <w:r>
        <w:rPr>
          <w:rFonts w:hint="eastAsia" w:ascii="仿宋" w:hAnsi="仿宋" w:eastAsia="仿宋"/>
          <w:sz w:val="32"/>
          <w:szCs w:val="32"/>
        </w:rPr>
        <w:t>六、薪酬待遇</w:t>
      </w:r>
    </w:p>
    <w:p>
      <w:pPr>
        <w:ind w:firstLine="645"/>
        <w:jc w:val="left"/>
        <w:rPr>
          <w:rFonts w:ascii="宋体" w:hAnsi="宋体" w:eastAsia="宋体" w:cs="宋体"/>
          <w:sz w:val="32"/>
          <w:szCs w:val="32"/>
        </w:rPr>
      </w:pPr>
      <w:r>
        <w:rPr>
          <w:rFonts w:hint="eastAsia" w:ascii="仿宋" w:hAnsi="仿宋" w:eastAsia="仿宋"/>
          <w:sz w:val="32"/>
          <w:szCs w:val="32"/>
        </w:rPr>
        <w:t>（一）江门市蓬江区创新创意产业发展中心与新聘人员签订劳动合同，试用期1个月，试用期间的薪酬福利按照该中心相关规定执行。</w:t>
      </w:r>
    </w:p>
    <w:p>
      <w:pPr>
        <w:ind w:firstLine="645"/>
        <w:jc w:val="left"/>
        <w:rPr>
          <w:rFonts w:ascii="宋体" w:hAnsi="宋体" w:eastAsia="宋体" w:cs="宋体"/>
          <w:sz w:val="32"/>
          <w:szCs w:val="32"/>
        </w:rPr>
      </w:pPr>
      <w:r>
        <w:rPr>
          <w:rFonts w:hint="eastAsia" w:ascii="仿宋" w:hAnsi="仿宋" w:eastAsia="仿宋"/>
          <w:sz w:val="32"/>
          <w:szCs w:val="32"/>
        </w:rPr>
        <w:t>（二）试用期满经考核合格的，予以正式聘用,聘用期为1年。不合格的，取消聘用。正式聘用人员的薪酬福利按照蓬江区创新创意产业发展中心合同工薪酬规定执行，依据国家相关规定购买五险一金，相关税费个人应缴部分由个人承担。</w:t>
      </w:r>
    </w:p>
    <w:p>
      <w:pPr>
        <w:ind w:firstLine="645"/>
        <w:jc w:val="left"/>
        <w:rPr>
          <w:rFonts w:ascii="仿宋" w:hAnsi="仿宋" w:eastAsia="仿宋"/>
          <w:sz w:val="32"/>
          <w:szCs w:val="32"/>
        </w:rPr>
      </w:pPr>
      <w:r>
        <w:rPr>
          <w:rFonts w:hint="eastAsia" w:ascii="仿宋" w:hAnsi="仿宋" w:eastAsia="仿宋"/>
          <w:sz w:val="32"/>
          <w:szCs w:val="32"/>
        </w:rPr>
        <w:t>（三）本单位不提供住宿。</w:t>
      </w:r>
    </w:p>
    <w:p>
      <w:pPr>
        <w:ind w:firstLine="645"/>
        <w:jc w:val="left"/>
        <w:rPr>
          <w:rFonts w:ascii="仿宋" w:hAnsi="仿宋" w:eastAsia="仿宋"/>
          <w:sz w:val="32"/>
          <w:szCs w:val="32"/>
        </w:rPr>
      </w:pPr>
      <w:r>
        <w:rPr>
          <w:rFonts w:hint="eastAsia" w:ascii="仿宋" w:hAnsi="仿宋" w:eastAsia="仿宋"/>
          <w:sz w:val="32"/>
          <w:szCs w:val="32"/>
        </w:rPr>
        <w:t>本公告由江门市蓬江区科学技术局负责解释，联系人：李股长，联系电话：0750-8222264。</w:t>
      </w:r>
      <w:r>
        <w:rPr>
          <w:rFonts w:hint="eastAsia" w:ascii="宋体" w:hAnsi="宋体" w:eastAsia="宋体" w:cs="宋体"/>
          <w:sz w:val="32"/>
          <w:szCs w:val="32"/>
        </w:rPr>
        <w:t>  </w:t>
      </w:r>
    </w:p>
    <w:p>
      <w:pPr>
        <w:ind w:firstLine="645"/>
        <w:jc w:val="left"/>
        <w:rPr>
          <w:rFonts w:ascii="仿宋" w:hAnsi="仿宋" w:eastAsia="仿宋"/>
          <w:sz w:val="32"/>
          <w:szCs w:val="32"/>
        </w:rPr>
      </w:pPr>
      <w:r>
        <w:rPr>
          <w:rFonts w:hint="eastAsia" w:ascii="仿宋" w:hAnsi="仿宋" w:eastAsia="仿宋"/>
          <w:sz w:val="32"/>
          <w:szCs w:val="32"/>
        </w:rPr>
        <w:t>附件：江门市蓬江区创新创意产业发展中心招聘合同制人员报名表</w:t>
      </w:r>
    </w:p>
    <w:p>
      <w:pPr>
        <w:ind w:firstLine="645"/>
        <w:jc w:val="left"/>
        <w:rPr>
          <w:rFonts w:ascii="仿宋" w:hAnsi="仿宋" w:eastAsia="仿宋"/>
          <w:sz w:val="32"/>
          <w:szCs w:val="32"/>
        </w:rPr>
      </w:pPr>
    </w:p>
    <w:p>
      <w:pPr>
        <w:ind w:firstLine="4160" w:firstLineChars="1300"/>
        <w:jc w:val="left"/>
        <w:rPr>
          <w:rFonts w:ascii="仿宋" w:hAnsi="仿宋" w:eastAsia="仿宋"/>
          <w:sz w:val="32"/>
          <w:szCs w:val="32"/>
        </w:rPr>
      </w:pPr>
      <w:r>
        <w:rPr>
          <w:rFonts w:hint="eastAsia" w:ascii="仿宋" w:hAnsi="仿宋" w:eastAsia="仿宋"/>
          <w:sz w:val="32"/>
          <w:szCs w:val="32"/>
        </w:rPr>
        <w:t>江门市蓬江区科学技术局</w:t>
      </w:r>
    </w:p>
    <w:p>
      <w:pPr>
        <w:ind w:firstLine="4800" w:firstLineChars="1500"/>
        <w:jc w:val="left"/>
        <w:rPr>
          <w:rFonts w:ascii="仿宋" w:hAnsi="仿宋" w:eastAsia="仿宋"/>
          <w:sz w:val="32"/>
          <w:szCs w:val="32"/>
        </w:rPr>
      </w:pPr>
      <w:r>
        <w:rPr>
          <w:rFonts w:hint="eastAsia" w:ascii="仿宋" w:hAnsi="仿宋" w:eastAsia="仿宋"/>
          <w:sz w:val="32"/>
          <w:szCs w:val="32"/>
        </w:rPr>
        <w:t>2018年1月5日</w:t>
      </w:r>
    </w:p>
    <w:p>
      <w:pPr>
        <w:ind w:firstLine="4800" w:firstLineChars="1500"/>
        <w:jc w:val="left"/>
        <w:rPr>
          <w:rFonts w:ascii="仿宋" w:hAnsi="仿宋" w:eastAsia="仿宋"/>
          <w:sz w:val="32"/>
          <w:szCs w:val="32"/>
        </w:rPr>
      </w:pPr>
    </w:p>
    <w:p>
      <w:pPr>
        <w:ind w:firstLine="4800" w:firstLineChars="1500"/>
        <w:jc w:val="left"/>
        <w:rPr>
          <w:rFonts w:ascii="仿宋" w:hAnsi="仿宋" w:eastAsia="仿宋"/>
          <w:sz w:val="32"/>
          <w:szCs w:val="32"/>
        </w:rPr>
      </w:pPr>
    </w:p>
    <w:p>
      <w:pPr>
        <w:ind w:firstLine="4800" w:firstLineChars="1500"/>
        <w:jc w:val="left"/>
        <w:rPr>
          <w:rFonts w:ascii="仿宋" w:hAnsi="仿宋" w:eastAsia="仿宋"/>
          <w:sz w:val="32"/>
          <w:szCs w:val="32"/>
        </w:rPr>
      </w:pPr>
    </w:p>
    <w:p>
      <w:pPr>
        <w:ind w:firstLine="4800" w:firstLineChars="1500"/>
        <w:jc w:val="left"/>
        <w:rPr>
          <w:rFonts w:ascii="仿宋" w:hAnsi="仿宋" w:eastAsia="仿宋"/>
          <w:sz w:val="32"/>
          <w:szCs w:val="32"/>
        </w:rPr>
      </w:pPr>
    </w:p>
    <w:p>
      <w:pPr>
        <w:ind w:firstLine="4800" w:firstLineChars="1500"/>
        <w:jc w:val="left"/>
        <w:rPr>
          <w:rFonts w:ascii="仿宋" w:hAnsi="仿宋" w:eastAsia="仿宋"/>
          <w:sz w:val="32"/>
          <w:szCs w:val="32"/>
        </w:rPr>
      </w:pPr>
    </w:p>
    <w:p>
      <w:pPr>
        <w:rPr>
          <w:rFonts w:ascii="仿宋" w:hAnsi="仿宋" w:eastAsia="仿宋"/>
          <w:sz w:val="32"/>
          <w:szCs w:val="32"/>
        </w:rPr>
      </w:pPr>
    </w:p>
    <w:p>
      <w:r>
        <w:rPr>
          <w:rFonts w:hint="eastAsia"/>
        </w:rPr>
        <w:t>附件</w:t>
      </w:r>
    </w:p>
    <w:tbl>
      <w:tblPr>
        <w:tblStyle w:val="6"/>
        <w:tblW w:w="9746" w:type="dxa"/>
        <w:jc w:val="center"/>
        <w:tblInd w:w="0" w:type="dxa"/>
        <w:tblLayout w:type="fixed"/>
        <w:tblCellMar>
          <w:top w:w="0" w:type="dxa"/>
          <w:left w:w="0" w:type="dxa"/>
          <w:bottom w:w="0" w:type="dxa"/>
          <w:right w:w="0" w:type="dxa"/>
        </w:tblCellMar>
      </w:tblPr>
      <w:tblGrid>
        <w:gridCol w:w="1576"/>
        <w:gridCol w:w="1030"/>
        <w:gridCol w:w="159"/>
        <w:gridCol w:w="1117"/>
        <w:gridCol w:w="431"/>
        <w:gridCol w:w="846"/>
        <w:gridCol w:w="54"/>
        <w:gridCol w:w="415"/>
        <w:gridCol w:w="663"/>
        <w:gridCol w:w="166"/>
        <w:gridCol w:w="1034"/>
        <w:gridCol w:w="201"/>
        <w:gridCol w:w="1804"/>
        <w:gridCol w:w="250"/>
      </w:tblGrid>
      <w:tr>
        <w:tblPrEx>
          <w:tblLayout w:type="fixed"/>
          <w:tblCellMar>
            <w:top w:w="0" w:type="dxa"/>
            <w:left w:w="0" w:type="dxa"/>
            <w:bottom w:w="0" w:type="dxa"/>
            <w:right w:w="0" w:type="dxa"/>
          </w:tblCellMar>
        </w:tblPrEx>
        <w:trPr>
          <w:trHeight w:val="917" w:hRule="atLeast"/>
          <w:jc w:val="center"/>
        </w:trPr>
        <w:tc>
          <w:tcPr>
            <w:tcW w:w="9496" w:type="dxa"/>
            <w:gridSpan w:val="13"/>
            <w:tcMar>
              <w:top w:w="0" w:type="dxa"/>
              <w:left w:w="108" w:type="dxa"/>
              <w:bottom w:w="0" w:type="dxa"/>
              <w:right w:w="108" w:type="dxa"/>
            </w:tcMar>
            <w:vAlign w:val="center"/>
          </w:tcPr>
          <w:p>
            <w:pPr>
              <w:widowControl/>
              <w:spacing w:line="400" w:lineRule="exact"/>
              <w:jc w:val="center"/>
              <w:rPr>
                <w:rFonts w:ascii="宋体" w:hAnsi="宋体" w:cs="宋体"/>
                <w:color w:val="000000"/>
                <w:kern w:val="0"/>
                <w:sz w:val="32"/>
                <w:szCs w:val="32"/>
              </w:rPr>
            </w:pPr>
            <w:r>
              <w:rPr>
                <w:rFonts w:hint="eastAsia" w:ascii="黑体" w:hAnsi="宋体" w:eastAsia="黑体" w:cs="宋体"/>
                <w:color w:val="000000"/>
                <w:kern w:val="0"/>
                <w:sz w:val="32"/>
                <w:szCs w:val="32"/>
              </w:rPr>
              <w:t>江门市蓬江区创新创意产业发展中心招聘合同制人员报名表</w:t>
            </w:r>
          </w:p>
          <w:p>
            <w:pPr>
              <w:widowControl/>
              <w:spacing w:line="400" w:lineRule="exact"/>
              <w:jc w:val="left"/>
              <w:rPr>
                <w:rFonts w:ascii="宋体" w:hAnsi="宋体" w:cs="宋体"/>
                <w:color w:val="000000"/>
                <w:kern w:val="0"/>
                <w:sz w:val="24"/>
              </w:rPr>
            </w:pPr>
            <w:r>
              <w:rPr>
                <w:rFonts w:hint="eastAsia" w:ascii="黑体" w:hAnsi="宋体" w:eastAsia="黑体" w:cs="宋体"/>
                <w:b/>
                <w:bCs/>
                <w:color w:val="000000"/>
                <w:kern w:val="0"/>
                <w:sz w:val="36"/>
                <w:szCs w:val="36"/>
              </w:rPr>
              <w:t> </w:t>
            </w:r>
          </w:p>
        </w:tc>
        <w:tc>
          <w:tcPr>
            <w:tcW w:w="250" w:type="dxa"/>
            <w:vAlign w:val="center"/>
          </w:tcPr>
          <w:p>
            <w:pPr>
              <w:widowControl/>
              <w:spacing w:line="400" w:lineRule="exact"/>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0" w:type="dxa"/>
            <w:bottom w:w="0" w:type="dxa"/>
            <w:right w:w="0" w:type="dxa"/>
          </w:tblCellMar>
        </w:tblPrEx>
        <w:trPr>
          <w:trHeight w:val="459" w:hRule="atLeast"/>
          <w:jc w:val="center"/>
        </w:trPr>
        <w:tc>
          <w:tcPr>
            <w:tcW w:w="15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姓</w:t>
            </w:r>
            <w:r>
              <w:rPr>
                <w:rFonts w:hint="eastAsia" w:ascii="宋体" w:hAnsi="宋体" w:eastAsia="宋体" w:cs="宋体"/>
                <w:color w:val="000000"/>
                <w:kern w:val="0"/>
                <w:sz w:val="24"/>
              </w:rPr>
              <w:t>  </w:t>
            </w:r>
            <w:r>
              <w:rPr>
                <w:rFonts w:hint="eastAsia" w:ascii="宋体" w:hAnsi="宋体" w:eastAsia="宋体" w:cs="宋体"/>
                <w:color w:val="000000"/>
                <w:kern w:val="0"/>
                <w:sz w:val="20"/>
                <w:szCs w:val="20"/>
              </w:rPr>
              <w:t>名</w:t>
            </w:r>
          </w:p>
        </w:tc>
        <w:tc>
          <w:tcPr>
            <w:tcW w:w="1189" w:type="dxa"/>
            <w:gridSpan w:val="2"/>
            <w:tcBorders>
              <w:top w:val="single" w:color="auto" w:sz="8" w:space="0"/>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54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性</w:t>
            </w:r>
            <w:r>
              <w:rPr>
                <w:rFonts w:hint="eastAsia" w:ascii="宋体" w:hAnsi="宋体" w:eastAsia="宋体" w:cs="宋体"/>
                <w:color w:val="000000"/>
                <w:kern w:val="0"/>
                <w:sz w:val="24"/>
              </w:rPr>
              <w:t> </w:t>
            </w:r>
            <w:r>
              <w:rPr>
                <w:rFonts w:hint="eastAsia" w:ascii="宋体" w:hAnsi="宋体" w:eastAsia="宋体" w:cs="宋体"/>
                <w:color w:val="000000"/>
                <w:kern w:val="0"/>
                <w:sz w:val="20"/>
                <w:szCs w:val="20"/>
              </w:rPr>
              <w:t>别</w:t>
            </w:r>
          </w:p>
        </w:tc>
        <w:tc>
          <w:tcPr>
            <w:tcW w:w="90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4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出生年月</w:t>
            </w:r>
          </w:p>
        </w:tc>
        <w:tc>
          <w:tcPr>
            <w:tcW w:w="12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8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照片</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610" w:hRule="atLeast"/>
          <w:jc w:val="center"/>
        </w:trPr>
        <w:tc>
          <w:tcPr>
            <w:tcW w:w="1576"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民</w:t>
            </w:r>
            <w:r>
              <w:rPr>
                <w:rFonts w:hint="eastAsia" w:ascii="宋体" w:hAnsi="宋体" w:eastAsia="宋体" w:cs="宋体"/>
                <w:color w:val="000000"/>
                <w:kern w:val="0"/>
                <w:sz w:val="24"/>
              </w:rPr>
              <w:t>  </w:t>
            </w:r>
            <w:r>
              <w:rPr>
                <w:rFonts w:hint="eastAsia" w:ascii="宋体" w:hAnsi="宋体" w:eastAsia="宋体" w:cs="宋体"/>
                <w:color w:val="000000"/>
                <w:kern w:val="0"/>
                <w:sz w:val="20"/>
                <w:szCs w:val="20"/>
              </w:rPr>
              <w:t>族</w:t>
            </w:r>
          </w:p>
        </w:tc>
        <w:tc>
          <w:tcPr>
            <w:tcW w:w="1189" w:type="dxa"/>
            <w:gridSpan w:val="2"/>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54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参加</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工作时间</w:t>
            </w:r>
          </w:p>
        </w:tc>
        <w:tc>
          <w:tcPr>
            <w:tcW w:w="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4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政治面貌</w:t>
            </w:r>
          </w:p>
        </w:tc>
        <w:tc>
          <w:tcPr>
            <w:tcW w:w="123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8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480" w:hRule="atLeast"/>
          <w:jc w:val="center"/>
        </w:trPr>
        <w:tc>
          <w:tcPr>
            <w:tcW w:w="15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籍</w:t>
            </w:r>
            <w:r>
              <w:rPr>
                <w:rFonts w:hint="eastAsia" w:ascii="宋体" w:hAnsi="宋体" w:eastAsia="宋体" w:cs="宋体"/>
                <w:color w:val="000000"/>
                <w:kern w:val="0"/>
                <w:sz w:val="24"/>
              </w:rPr>
              <w:t>  </w:t>
            </w:r>
            <w:r>
              <w:rPr>
                <w:rFonts w:hint="eastAsia" w:ascii="宋体" w:hAnsi="宋体" w:eastAsia="宋体" w:cs="宋体"/>
                <w:color w:val="000000"/>
                <w:kern w:val="0"/>
                <w:sz w:val="20"/>
                <w:szCs w:val="20"/>
              </w:rPr>
              <w:t>贯</w:t>
            </w:r>
          </w:p>
        </w:tc>
        <w:tc>
          <w:tcPr>
            <w:tcW w:w="11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54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现居住地</w:t>
            </w:r>
          </w:p>
        </w:tc>
        <w:tc>
          <w:tcPr>
            <w:tcW w:w="337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8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495" w:hRule="atLeast"/>
          <w:jc w:val="center"/>
        </w:trPr>
        <w:tc>
          <w:tcPr>
            <w:tcW w:w="15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专业技术</w:t>
            </w:r>
          </w:p>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职称</w:t>
            </w:r>
          </w:p>
        </w:tc>
        <w:tc>
          <w:tcPr>
            <w:tcW w:w="6116"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8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453" w:hRule="atLeast"/>
          <w:jc w:val="center"/>
        </w:trPr>
        <w:tc>
          <w:tcPr>
            <w:tcW w:w="15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身份证号码</w:t>
            </w:r>
          </w:p>
        </w:tc>
        <w:tc>
          <w:tcPr>
            <w:tcW w:w="6116"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8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461" w:hRule="atLeast"/>
          <w:jc w:val="center"/>
        </w:trPr>
        <w:tc>
          <w:tcPr>
            <w:tcW w:w="15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现工作单位</w:t>
            </w:r>
          </w:p>
        </w:tc>
        <w:tc>
          <w:tcPr>
            <w:tcW w:w="7920" w:type="dxa"/>
            <w:gridSpan w:val="1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634" w:hRule="atLeast"/>
          <w:jc w:val="center"/>
        </w:trPr>
        <w:tc>
          <w:tcPr>
            <w:tcW w:w="15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学历学位</w:t>
            </w:r>
          </w:p>
        </w:tc>
        <w:tc>
          <w:tcPr>
            <w:tcW w:w="11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全日制  教育</w:t>
            </w:r>
          </w:p>
        </w:tc>
        <w:tc>
          <w:tcPr>
            <w:tcW w:w="154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31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毕业院校系及专业</w:t>
            </w:r>
          </w:p>
        </w:tc>
        <w:tc>
          <w:tcPr>
            <w:tcW w:w="38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634"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11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在职教育</w:t>
            </w:r>
          </w:p>
        </w:tc>
        <w:tc>
          <w:tcPr>
            <w:tcW w:w="154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31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毕业院校系及专业</w:t>
            </w:r>
          </w:p>
        </w:tc>
        <w:tc>
          <w:tcPr>
            <w:tcW w:w="38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613" w:hRule="atLeast"/>
          <w:jc w:val="center"/>
        </w:trPr>
        <w:tc>
          <w:tcPr>
            <w:tcW w:w="1576" w:type="dxa"/>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联系电话</w:t>
            </w:r>
          </w:p>
        </w:tc>
        <w:tc>
          <w:tcPr>
            <w:tcW w:w="4052" w:type="dxa"/>
            <w:gridSpan w:val="7"/>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86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电子邮箱</w:t>
            </w:r>
          </w:p>
        </w:tc>
        <w:tc>
          <w:tcPr>
            <w:tcW w:w="20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664" w:hRule="atLeast"/>
          <w:jc w:val="center"/>
        </w:trPr>
        <w:tc>
          <w:tcPr>
            <w:tcW w:w="15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应聘岗位</w:t>
            </w:r>
          </w:p>
        </w:tc>
        <w:tc>
          <w:tcPr>
            <w:tcW w:w="7920" w:type="dxa"/>
            <w:gridSpan w:val="1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60" w:hRule="atLeast"/>
          <w:jc w:val="center"/>
        </w:trPr>
        <w:tc>
          <w:tcPr>
            <w:tcW w:w="15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工</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作</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学</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习</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经</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0"/>
                <w:szCs w:val="20"/>
              </w:rPr>
              <w:t>历</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（从</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高</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中</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填</w:t>
            </w:r>
          </w:p>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4"/>
              </w:rPr>
              <w:t> </w:t>
            </w:r>
            <w:r>
              <w:rPr>
                <w:rFonts w:hint="eastAsia" w:ascii="宋体" w:hAnsi="宋体" w:eastAsia="宋体" w:cs="宋体"/>
                <w:color w:val="000000"/>
                <w:kern w:val="0"/>
                <w:sz w:val="20"/>
                <w:szCs w:val="20"/>
              </w:rPr>
              <w:t>起）</w:t>
            </w:r>
          </w:p>
          <w:p>
            <w:pPr>
              <w:widowControl/>
              <w:spacing w:line="400" w:lineRule="exact"/>
              <w:rPr>
                <w:rFonts w:ascii="宋体" w:hAnsi="宋体" w:eastAsia="宋体" w:cs="宋体"/>
                <w:color w:val="000000"/>
                <w:kern w:val="0"/>
                <w:sz w:val="20"/>
                <w:szCs w:val="20"/>
              </w:rPr>
            </w:pPr>
          </w:p>
        </w:tc>
        <w:tc>
          <w:tcPr>
            <w:tcW w:w="7920" w:type="dxa"/>
            <w:gridSpan w:val="1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p>
            <w:pPr>
              <w:widowControl/>
              <w:spacing w:line="400" w:lineRule="exact"/>
              <w:jc w:val="both"/>
              <w:rPr>
                <w:rFonts w:ascii="宋体" w:hAnsi="宋体" w:eastAsia="宋体" w:cs="宋体"/>
                <w:color w:val="000000"/>
                <w:kern w:val="0"/>
                <w:sz w:val="20"/>
                <w:szCs w:val="20"/>
              </w:rPr>
            </w:pPr>
          </w:p>
          <w:p>
            <w:pPr>
              <w:widowControl/>
              <w:spacing w:line="400" w:lineRule="exact"/>
              <w:jc w:val="center"/>
              <w:rPr>
                <w:rFonts w:ascii="宋体" w:hAnsi="宋体" w:eastAsia="宋体" w:cs="宋体"/>
                <w:color w:val="000000"/>
                <w:kern w:val="0"/>
                <w:sz w:val="20"/>
                <w:szCs w:val="20"/>
              </w:rPr>
            </w:pPr>
          </w:p>
          <w:p>
            <w:pPr>
              <w:widowControl/>
              <w:spacing w:line="400" w:lineRule="exact"/>
              <w:jc w:val="center"/>
              <w:rPr>
                <w:rFonts w:ascii="宋体" w:hAnsi="宋体" w:eastAsia="宋体" w:cs="宋体"/>
                <w:color w:val="000000"/>
                <w:kern w:val="0"/>
                <w:sz w:val="24"/>
              </w:rPr>
            </w:pPr>
          </w:p>
          <w:p>
            <w:pPr>
              <w:widowControl/>
              <w:spacing w:line="400" w:lineRule="exac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92"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7920" w:type="dxa"/>
            <w:gridSpan w:val="12"/>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92"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7920" w:type="dxa"/>
            <w:gridSpan w:val="12"/>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92"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7920" w:type="dxa"/>
            <w:gridSpan w:val="12"/>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312"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7920" w:type="dxa"/>
            <w:gridSpan w:val="12"/>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2826"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7920" w:type="dxa"/>
            <w:gridSpan w:val="12"/>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1054" w:hRule="atLeast"/>
          <w:jc w:val="center"/>
        </w:trPr>
        <w:tc>
          <w:tcPr>
            <w:tcW w:w="1576" w:type="dxa"/>
            <w:vMerge w:val="restar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家庭主要</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成员及重要</w:t>
            </w:r>
          </w:p>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社会关系</w:t>
            </w:r>
          </w:p>
        </w:tc>
        <w:tc>
          <w:tcPr>
            <w:tcW w:w="10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称谓</w:t>
            </w:r>
          </w:p>
        </w:tc>
        <w:tc>
          <w:tcPr>
            <w:tcW w:w="1276"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姓名</w:t>
            </w:r>
          </w:p>
        </w:tc>
        <w:tc>
          <w:tcPr>
            <w:tcW w:w="1277"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出生日期</w:t>
            </w:r>
          </w:p>
        </w:tc>
        <w:tc>
          <w:tcPr>
            <w:tcW w:w="1132"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政治面貌</w:t>
            </w:r>
          </w:p>
        </w:tc>
        <w:tc>
          <w:tcPr>
            <w:tcW w:w="3205" w:type="dxa"/>
            <w:gridSpan w:val="4"/>
            <w:tcBorders>
              <w:top w:val="single" w:color="auto" w:sz="4" w:space="0"/>
              <w:left w:val="nil"/>
              <w:bottom w:val="single" w:color="auto" w:sz="8" w:space="0"/>
              <w:right w:val="single" w:color="000000" w:sz="8" w:space="0"/>
            </w:tcBorders>
            <w:tcMar>
              <w:top w:w="0" w:type="dxa"/>
              <w:left w:w="108" w:type="dxa"/>
              <w:bottom w:w="0" w:type="dxa"/>
              <w:right w:w="108" w:type="dxa"/>
            </w:tcMar>
            <w:vAlign w:val="center"/>
          </w:tcPr>
          <w:p>
            <w:pPr>
              <w:widowControl/>
              <w:spacing w:line="400" w:lineRule="exact"/>
              <w:ind w:left="87"/>
              <w:jc w:val="center"/>
              <w:rPr>
                <w:rFonts w:ascii="宋体" w:hAnsi="宋体" w:eastAsia="宋体" w:cs="宋体"/>
                <w:color w:val="000000"/>
                <w:kern w:val="0"/>
                <w:sz w:val="24"/>
              </w:rPr>
            </w:pPr>
            <w:r>
              <w:rPr>
                <w:rFonts w:hint="eastAsia" w:ascii="宋体" w:hAnsi="宋体" w:eastAsia="宋体" w:cs="宋体"/>
                <w:color w:val="000000"/>
                <w:kern w:val="0"/>
                <w:sz w:val="20"/>
                <w:szCs w:val="20"/>
              </w:rPr>
              <w:t>工作单位及职务</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851" w:hRule="atLeast"/>
          <w:jc w:val="center"/>
        </w:trPr>
        <w:tc>
          <w:tcPr>
            <w:tcW w:w="1576"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1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1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3205" w:type="dxa"/>
            <w:gridSpan w:val="4"/>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851" w:hRule="atLeast"/>
          <w:jc w:val="center"/>
        </w:trPr>
        <w:tc>
          <w:tcPr>
            <w:tcW w:w="1576"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1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1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3205" w:type="dxa"/>
            <w:gridSpan w:val="4"/>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851" w:hRule="atLeast"/>
          <w:jc w:val="center"/>
        </w:trPr>
        <w:tc>
          <w:tcPr>
            <w:tcW w:w="1576"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1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1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3205" w:type="dxa"/>
            <w:gridSpan w:val="4"/>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851" w:hRule="atLeast"/>
          <w:jc w:val="center"/>
        </w:trPr>
        <w:tc>
          <w:tcPr>
            <w:tcW w:w="1576"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1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1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3205" w:type="dxa"/>
            <w:gridSpan w:val="4"/>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851" w:hRule="atLeast"/>
          <w:jc w:val="center"/>
        </w:trPr>
        <w:tc>
          <w:tcPr>
            <w:tcW w:w="1576"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10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2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11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3205" w:type="dxa"/>
            <w:gridSpan w:val="4"/>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770" w:hRule="atLeast"/>
          <w:jc w:val="center"/>
        </w:trPr>
        <w:tc>
          <w:tcPr>
            <w:tcW w:w="15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主要业绩及奖惩情况</w:t>
            </w:r>
          </w:p>
        </w:tc>
        <w:tc>
          <w:tcPr>
            <w:tcW w:w="7920" w:type="dxa"/>
            <w:gridSpan w:val="1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0"/>
                <w:szCs w:val="20"/>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355" w:hRule="atLeast"/>
          <w:jc w:val="center"/>
        </w:trPr>
        <w:tc>
          <w:tcPr>
            <w:tcW w:w="157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0"/>
                <w:szCs w:val="20"/>
              </w:rPr>
            </w:pPr>
          </w:p>
          <w:p>
            <w:pPr>
              <w:widowControl/>
              <w:spacing w:line="4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w:t>
            </w:r>
            <w:r>
              <w:rPr>
                <w:rFonts w:hint="eastAsia" w:ascii="宋体" w:hAnsi="宋体" w:eastAsia="宋体" w:cs="宋体"/>
                <w:color w:val="000000"/>
                <w:kern w:val="0"/>
                <w:sz w:val="24"/>
              </w:rPr>
              <w:t>    </w:t>
            </w:r>
            <w:r>
              <w:rPr>
                <w:rFonts w:hint="eastAsia" w:ascii="宋体" w:hAnsi="宋体" w:eastAsia="宋体" w:cs="宋体"/>
                <w:color w:val="000000"/>
                <w:kern w:val="0"/>
                <w:sz w:val="20"/>
                <w:szCs w:val="20"/>
              </w:rPr>
              <w:t>注</w:t>
            </w:r>
          </w:p>
          <w:p>
            <w:pPr>
              <w:widowControl/>
              <w:spacing w:line="400" w:lineRule="exact"/>
              <w:jc w:val="center"/>
              <w:rPr>
                <w:rFonts w:ascii="宋体" w:hAnsi="宋体" w:eastAsia="宋体" w:cs="宋体"/>
                <w:color w:val="000000"/>
                <w:kern w:val="0"/>
                <w:sz w:val="20"/>
                <w:szCs w:val="20"/>
              </w:rPr>
            </w:pPr>
          </w:p>
        </w:tc>
        <w:tc>
          <w:tcPr>
            <w:tcW w:w="7920" w:type="dxa"/>
            <w:gridSpan w:val="1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277" w:hRule="atLeast"/>
          <w:jc w:val="center"/>
        </w:trPr>
        <w:tc>
          <w:tcPr>
            <w:tcW w:w="157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7920" w:type="dxa"/>
            <w:gridSpan w:val="12"/>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rPr>
            </w:pPr>
          </w:p>
        </w:tc>
        <w:tc>
          <w:tcPr>
            <w:tcW w:w="250" w:type="dxa"/>
            <w:vAlign w:val="center"/>
          </w:tcPr>
          <w:p>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1075" w:hRule="atLeast"/>
          <w:jc w:val="center"/>
        </w:trPr>
        <w:tc>
          <w:tcPr>
            <w:tcW w:w="9496" w:type="dxa"/>
            <w:gridSpan w:val="13"/>
            <w:tcMar>
              <w:top w:w="0" w:type="dxa"/>
              <w:left w:w="108" w:type="dxa"/>
              <w:bottom w:w="0" w:type="dxa"/>
              <w:right w:w="108" w:type="dxa"/>
            </w:tcMar>
            <w:vAlign w:val="center"/>
          </w:tcPr>
          <w:p>
            <w:pPr>
              <w:widowControl/>
              <w:spacing w:line="4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注：“家庭主要成员及重要社会关系”填写父母、配偶、子女等有关情况。</w:t>
            </w:r>
          </w:p>
        </w:tc>
        <w:tc>
          <w:tcPr>
            <w:tcW w:w="250" w:type="dxa"/>
            <w:vAlign w:val="center"/>
          </w:tcPr>
          <w:p>
            <w:pPr>
              <w:widowControl/>
              <w:spacing w:line="400" w:lineRule="exact"/>
              <w:jc w:val="left"/>
              <w:rPr>
                <w:rFonts w:ascii="宋体" w:hAnsi="宋体" w:eastAsia="宋体"/>
                <w:color w:val="000000"/>
                <w:kern w:val="0"/>
                <w:sz w:val="20"/>
                <w:szCs w:val="20"/>
              </w:rPr>
            </w:pPr>
          </w:p>
        </w:tc>
      </w:tr>
    </w:tbl>
    <w:p>
      <w:pPr>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35"/>
    <w:rsid w:val="00091C10"/>
    <w:rsid w:val="002504D1"/>
    <w:rsid w:val="0037261A"/>
    <w:rsid w:val="00503C72"/>
    <w:rsid w:val="0057089F"/>
    <w:rsid w:val="00604D90"/>
    <w:rsid w:val="00705F25"/>
    <w:rsid w:val="0072571C"/>
    <w:rsid w:val="007C78C6"/>
    <w:rsid w:val="0081590D"/>
    <w:rsid w:val="008F526A"/>
    <w:rsid w:val="009A1174"/>
    <w:rsid w:val="00A63E12"/>
    <w:rsid w:val="00AD47B0"/>
    <w:rsid w:val="00C47335"/>
    <w:rsid w:val="00C91723"/>
    <w:rsid w:val="00D072F4"/>
    <w:rsid w:val="00DD1380"/>
    <w:rsid w:val="00DD45DC"/>
    <w:rsid w:val="00E47B9F"/>
    <w:rsid w:val="00E7026D"/>
    <w:rsid w:val="00EE6AA3"/>
    <w:rsid w:val="00EF72C6"/>
    <w:rsid w:val="61C8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7"/>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uiPriority w:val="99"/>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Words>
  <Characters>1377</Characters>
  <Lines>11</Lines>
  <Paragraphs>3</Paragraphs>
  <TotalTime>0</TotalTime>
  <ScaleCrop>false</ScaleCrop>
  <LinksUpToDate>false</LinksUpToDate>
  <CharactersWithSpaces>1615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2018-01-04T02:32:00Z</dcterms:created>
  <dc:creator>aaa</dc:creator>
  <cp:lastModifiedBy>andisonvivi163com</cp:lastModifiedBy>
  <dcterms:modified xsi:type="dcterms:W3CDTF">2018-01-05T08:54:45Z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