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E8" w:rsidRDefault="00D372E8">
      <w:bookmarkStart w:id="0" w:name="_GoBack"/>
      <w:bookmarkEnd w:id="0"/>
    </w:p>
    <w:p w:rsidR="00F06B38" w:rsidRPr="00F06B38" w:rsidRDefault="00F06B38" w:rsidP="00E903F2">
      <w:pPr>
        <w:jc w:val="center"/>
        <w:rPr>
          <w:rFonts w:eastAsia="仿宋_GB2312"/>
          <w:b/>
          <w:kern w:val="0"/>
          <w:sz w:val="30"/>
          <w:szCs w:val="30"/>
        </w:rPr>
      </w:pPr>
      <w:r w:rsidRPr="00F06B38">
        <w:rPr>
          <w:rFonts w:eastAsia="仿宋_GB2312" w:hint="eastAsia"/>
          <w:b/>
          <w:kern w:val="0"/>
          <w:sz w:val="30"/>
          <w:szCs w:val="30"/>
        </w:rPr>
        <w:t>附件</w:t>
      </w:r>
      <w:r w:rsidRPr="00F06B38">
        <w:rPr>
          <w:rFonts w:eastAsia="仿宋_GB2312" w:hint="eastAsia"/>
          <w:b/>
          <w:kern w:val="0"/>
          <w:sz w:val="30"/>
          <w:szCs w:val="30"/>
        </w:rPr>
        <w:t>1</w:t>
      </w:r>
      <w:r>
        <w:rPr>
          <w:rFonts w:eastAsia="仿宋_GB2312"/>
          <w:b/>
          <w:kern w:val="0"/>
          <w:sz w:val="30"/>
          <w:szCs w:val="30"/>
        </w:rPr>
        <w:t xml:space="preserve">  </w:t>
      </w:r>
      <w:r w:rsidRPr="00F06B38">
        <w:rPr>
          <w:rFonts w:eastAsia="仿宋_GB2312" w:hint="eastAsia"/>
          <w:b/>
          <w:kern w:val="0"/>
          <w:sz w:val="30"/>
          <w:szCs w:val="30"/>
        </w:rPr>
        <w:t xml:space="preserve">   </w:t>
      </w:r>
      <w:r w:rsidR="004571F7">
        <w:rPr>
          <w:rFonts w:eastAsia="仿宋_GB2312" w:hint="eastAsia"/>
          <w:b/>
          <w:kern w:val="0"/>
          <w:sz w:val="30"/>
          <w:szCs w:val="30"/>
        </w:rPr>
        <w:t>蓬江</w:t>
      </w:r>
      <w:r w:rsidRPr="00F06B38">
        <w:rPr>
          <w:rFonts w:eastAsia="仿宋_GB2312" w:hint="eastAsia"/>
          <w:b/>
          <w:kern w:val="0"/>
          <w:sz w:val="30"/>
          <w:szCs w:val="30"/>
        </w:rPr>
        <w:t>区土地</w:t>
      </w:r>
      <w:r w:rsidRPr="00F06B38">
        <w:rPr>
          <w:rFonts w:eastAsia="仿宋_GB2312"/>
          <w:b/>
          <w:kern w:val="0"/>
          <w:sz w:val="30"/>
          <w:szCs w:val="30"/>
        </w:rPr>
        <w:t>利用</w:t>
      </w:r>
      <w:r w:rsidRPr="00F06B38">
        <w:rPr>
          <w:rFonts w:eastAsia="仿宋_GB2312" w:hint="eastAsia"/>
          <w:b/>
          <w:kern w:val="0"/>
          <w:sz w:val="30"/>
          <w:szCs w:val="30"/>
        </w:rPr>
        <w:t>主要调控</w:t>
      </w:r>
      <w:r w:rsidRPr="00F06B38">
        <w:rPr>
          <w:rFonts w:eastAsia="仿宋_GB2312"/>
          <w:b/>
          <w:kern w:val="0"/>
          <w:sz w:val="30"/>
          <w:szCs w:val="30"/>
        </w:rPr>
        <w:t>指标表</w:t>
      </w:r>
    </w:p>
    <w:p w:rsidR="00F06B38" w:rsidRPr="00ED64AE" w:rsidRDefault="00F06B38" w:rsidP="00F06B38">
      <w:pPr>
        <w:spacing w:line="360" w:lineRule="auto"/>
        <w:ind w:firstLineChars="200" w:firstLine="482"/>
        <w:jc w:val="center"/>
        <w:rPr>
          <w:rFonts w:eastAsia="仿宋_GB2312"/>
          <w:b/>
          <w:color w:val="000000"/>
          <w:sz w:val="24"/>
        </w:rPr>
      </w:pPr>
      <w:r>
        <w:rPr>
          <w:rFonts w:eastAsia="仿宋_GB2312" w:hint="eastAsia"/>
          <w:b/>
          <w:color w:val="000000"/>
          <w:sz w:val="24"/>
        </w:rPr>
        <w:t xml:space="preserve">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76"/>
        <w:gridCol w:w="4228"/>
        <w:gridCol w:w="1451"/>
        <w:gridCol w:w="1520"/>
        <w:gridCol w:w="1360"/>
      </w:tblGrid>
      <w:tr w:rsidR="00F06B38" w:rsidRPr="00ED64AE" w:rsidTr="00C64EB8">
        <w:trPr>
          <w:trHeight w:val="705"/>
          <w:jc w:val="center"/>
        </w:trPr>
        <w:tc>
          <w:tcPr>
            <w:tcW w:w="5104" w:type="dxa"/>
            <w:gridSpan w:val="2"/>
            <w:shd w:val="clear" w:color="auto" w:fill="FFFFFF"/>
            <w:vAlign w:val="center"/>
            <w:hideMark/>
          </w:tcPr>
          <w:p w:rsidR="00F06B38" w:rsidRPr="00ED64AE" w:rsidRDefault="00F06B38" w:rsidP="004405CE">
            <w:pPr>
              <w:widowControl/>
              <w:jc w:val="center"/>
              <w:rPr>
                <w:rFonts w:eastAsia="仿宋_GB2312"/>
                <w:b/>
                <w:kern w:val="0"/>
                <w:sz w:val="24"/>
              </w:rPr>
            </w:pPr>
            <w:r w:rsidRPr="00ED64AE">
              <w:rPr>
                <w:rFonts w:eastAsia="仿宋_GB2312"/>
                <w:b/>
                <w:kern w:val="0"/>
                <w:sz w:val="24"/>
              </w:rPr>
              <w:t>指标名称</w:t>
            </w:r>
          </w:p>
        </w:tc>
        <w:tc>
          <w:tcPr>
            <w:tcW w:w="1451" w:type="dxa"/>
            <w:shd w:val="clear" w:color="auto" w:fill="FFFFFF"/>
            <w:vAlign w:val="center"/>
            <w:hideMark/>
          </w:tcPr>
          <w:p w:rsidR="00F06B38" w:rsidRPr="00ED64AE" w:rsidRDefault="00F06B38" w:rsidP="004405CE">
            <w:pPr>
              <w:widowControl/>
              <w:jc w:val="center"/>
              <w:rPr>
                <w:rFonts w:eastAsia="仿宋_GB2312"/>
                <w:b/>
                <w:kern w:val="0"/>
                <w:sz w:val="24"/>
              </w:rPr>
            </w:pPr>
            <w:r w:rsidRPr="00ED64AE">
              <w:rPr>
                <w:rFonts w:eastAsia="仿宋_GB2312"/>
                <w:b/>
                <w:kern w:val="0"/>
                <w:sz w:val="24"/>
              </w:rPr>
              <w:t>2020</w:t>
            </w:r>
            <w:r w:rsidRPr="00ED64AE">
              <w:rPr>
                <w:rFonts w:eastAsia="仿宋_GB2312"/>
                <w:b/>
                <w:kern w:val="0"/>
                <w:sz w:val="24"/>
              </w:rPr>
              <w:t>年</w:t>
            </w:r>
          </w:p>
          <w:p w:rsidR="00F06B38" w:rsidRPr="00ED64AE" w:rsidRDefault="00F06B38" w:rsidP="004405CE">
            <w:pPr>
              <w:widowControl/>
              <w:jc w:val="center"/>
              <w:rPr>
                <w:rFonts w:eastAsia="仿宋_GB2312"/>
                <w:b/>
                <w:kern w:val="0"/>
                <w:sz w:val="24"/>
              </w:rPr>
            </w:pPr>
            <w:r w:rsidRPr="00ED64AE">
              <w:rPr>
                <w:rFonts w:eastAsia="仿宋_GB2312"/>
                <w:b/>
                <w:kern w:val="0"/>
                <w:sz w:val="24"/>
              </w:rPr>
              <w:t>（调整前）</w:t>
            </w:r>
          </w:p>
        </w:tc>
        <w:tc>
          <w:tcPr>
            <w:tcW w:w="1520" w:type="dxa"/>
            <w:shd w:val="clear" w:color="auto" w:fill="FFFFFF"/>
            <w:vAlign w:val="center"/>
            <w:hideMark/>
          </w:tcPr>
          <w:p w:rsidR="00F06B38" w:rsidRPr="00ED64AE" w:rsidRDefault="00F06B38" w:rsidP="004405CE">
            <w:pPr>
              <w:widowControl/>
              <w:jc w:val="center"/>
              <w:rPr>
                <w:rFonts w:eastAsia="仿宋_GB2312"/>
                <w:b/>
                <w:kern w:val="0"/>
                <w:sz w:val="24"/>
              </w:rPr>
            </w:pPr>
            <w:r w:rsidRPr="00ED64AE">
              <w:rPr>
                <w:rFonts w:eastAsia="仿宋_GB2312"/>
                <w:b/>
                <w:kern w:val="0"/>
                <w:sz w:val="24"/>
              </w:rPr>
              <w:t>2020</w:t>
            </w:r>
            <w:r w:rsidRPr="00ED64AE">
              <w:rPr>
                <w:rFonts w:eastAsia="仿宋_GB2312"/>
                <w:b/>
                <w:kern w:val="0"/>
                <w:sz w:val="24"/>
              </w:rPr>
              <w:t>年</w:t>
            </w:r>
          </w:p>
          <w:p w:rsidR="00F06B38" w:rsidRPr="00ED64AE" w:rsidRDefault="00F06B38" w:rsidP="004405CE">
            <w:pPr>
              <w:widowControl/>
              <w:jc w:val="center"/>
              <w:rPr>
                <w:rFonts w:eastAsia="仿宋_GB2312"/>
                <w:b/>
                <w:kern w:val="0"/>
                <w:sz w:val="24"/>
              </w:rPr>
            </w:pPr>
            <w:r w:rsidRPr="00ED64AE">
              <w:rPr>
                <w:rFonts w:eastAsia="仿宋_GB2312"/>
                <w:b/>
                <w:kern w:val="0"/>
                <w:sz w:val="24"/>
              </w:rPr>
              <w:t>（调整后）</w:t>
            </w:r>
          </w:p>
        </w:tc>
        <w:tc>
          <w:tcPr>
            <w:tcW w:w="1360" w:type="dxa"/>
            <w:shd w:val="clear" w:color="auto" w:fill="FFFFFF"/>
            <w:vAlign w:val="center"/>
            <w:hideMark/>
          </w:tcPr>
          <w:p w:rsidR="00F06B38" w:rsidRPr="00ED64AE" w:rsidRDefault="00F06B38" w:rsidP="004405CE">
            <w:pPr>
              <w:widowControl/>
              <w:jc w:val="center"/>
              <w:rPr>
                <w:rFonts w:eastAsia="仿宋_GB2312"/>
                <w:b/>
                <w:kern w:val="0"/>
                <w:sz w:val="24"/>
              </w:rPr>
            </w:pPr>
            <w:r w:rsidRPr="00ED64AE">
              <w:rPr>
                <w:rFonts w:eastAsia="仿宋_GB2312"/>
                <w:b/>
                <w:kern w:val="0"/>
                <w:sz w:val="24"/>
              </w:rPr>
              <w:t>指标属性</w:t>
            </w:r>
          </w:p>
        </w:tc>
      </w:tr>
      <w:tr w:rsidR="00F06B38" w:rsidRPr="00ED64AE" w:rsidTr="004571F7">
        <w:trPr>
          <w:trHeight w:val="454"/>
          <w:jc w:val="center"/>
        </w:trPr>
        <w:tc>
          <w:tcPr>
            <w:tcW w:w="876" w:type="dxa"/>
            <w:vMerge w:val="restart"/>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总量</w:t>
            </w:r>
          </w:p>
          <w:p w:rsidR="00F06B38" w:rsidRPr="00ED64AE" w:rsidRDefault="00F06B38" w:rsidP="004405CE">
            <w:pPr>
              <w:widowControl/>
              <w:jc w:val="center"/>
              <w:rPr>
                <w:rFonts w:eastAsia="仿宋_GB2312"/>
                <w:kern w:val="0"/>
                <w:sz w:val="24"/>
              </w:rPr>
            </w:pPr>
            <w:r w:rsidRPr="00ED64AE">
              <w:rPr>
                <w:rFonts w:eastAsia="仿宋_GB2312"/>
                <w:kern w:val="0"/>
                <w:sz w:val="24"/>
              </w:rPr>
              <w:t>指标</w:t>
            </w: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耕地保有量</w:t>
            </w:r>
            <w:r w:rsidR="00C64EB8">
              <w:rPr>
                <w:rFonts w:eastAsia="仿宋_GB2312" w:hint="eastAsia"/>
                <w:kern w:val="0"/>
                <w:sz w:val="24"/>
              </w:rPr>
              <w:t>（公顷）</w:t>
            </w:r>
          </w:p>
        </w:tc>
        <w:tc>
          <w:tcPr>
            <w:tcW w:w="1451" w:type="dxa"/>
            <w:shd w:val="clear" w:color="auto" w:fill="FFFFFF"/>
            <w:noWrap/>
            <w:vAlign w:val="center"/>
          </w:tcPr>
          <w:p w:rsidR="00F06B38" w:rsidRPr="00ED64AE" w:rsidRDefault="0000478E" w:rsidP="004405CE">
            <w:pPr>
              <w:widowControl/>
              <w:jc w:val="center"/>
              <w:rPr>
                <w:rFonts w:eastAsia="仿宋_GB2312"/>
                <w:color w:val="000000"/>
                <w:kern w:val="0"/>
                <w:sz w:val="24"/>
              </w:rPr>
            </w:pPr>
            <w:r>
              <w:rPr>
                <w:rFonts w:eastAsia="仿宋_GB2312" w:hint="eastAsia"/>
                <w:color w:val="000000"/>
                <w:kern w:val="0"/>
                <w:sz w:val="24"/>
              </w:rPr>
              <w:t>2308</w:t>
            </w:r>
          </w:p>
        </w:tc>
        <w:tc>
          <w:tcPr>
            <w:tcW w:w="1520" w:type="dxa"/>
            <w:shd w:val="clear" w:color="auto" w:fill="FFFFFF"/>
            <w:vAlign w:val="center"/>
          </w:tcPr>
          <w:p w:rsidR="00F06B38" w:rsidRPr="00ED64AE" w:rsidRDefault="0000478E" w:rsidP="004405CE">
            <w:pPr>
              <w:widowControl/>
              <w:jc w:val="center"/>
              <w:rPr>
                <w:rFonts w:eastAsia="仿宋_GB2312"/>
                <w:kern w:val="0"/>
                <w:sz w:val="24"/>
              </w:rPr>
            </w:pPr>
            <w:r>
              <w:rPr>
                <w:rFonts w:eastAsia="仿宋_GB2312" w:hint="eastAsia"/>
                <w:kern w:val="0"/>
                <w:sz w:val="24"/>
              </w:rPr>
              <w:t>2087</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约束性</w:t>
            </w:r>
          </w:p>
        </w:tc>
      </w:tr>
      <w:tr w:rsidR="00F06B38" w:rsidRPr="00ED64AE" w:rsidTr="004571F7">
        <w:trPr>
          <w:trHeight w:val="454"/>
          <w:jc w:val="center"/>
        </w:trPr>
        <w:tc>
          <w:tcPr>
            <w:tcW w:w="876" w:type="dxa"/>
            <w:vMerge/>
            <w:shd w:val="clear" w:color="auto" w:fill="FFFFFF"/>
            <w:vAlign w:val="center"/>
            <w:hideMark/>
          </w:tcPr>
          <w:p w:rsidR="00F06B38" w:rsidRPr="00ED64AE" w:rsidRDefault="00F06B38" w:rsidP="004405CE">
            <w:pPr>
              <w:widowControl/>
              <w:jc w:val="center"/>
              <w:rPr>
                <w:rFonts w:eastAsia="仿宋_GB2312"/>
                <w:kern w:val="0"/>
                <w:sz w:val="24"/>
              </w:rPr>
            </w:pP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hint="eastAsia"/>
                <w:kern w:val="0"/>
                <w:sz w:val="24"/>
              </w:rPr>
              <w:t>永久</w:t>
            </w:r>
            <w:r w:rsidRPr="00ED64AE">
              <w:rPr>
                <w:rFonts w:eastAsia="仿宋_GB2312"/>
                <w:kern w:val="0"/>
                <w:sz w:val="24"/>
              </w:rPr>
              <w:t>基本农田保护</w:t>
            </w:r>
            <w:r w:rsidRPr="00ED64AE">
              <w:rPr>
                <w:rFonts w:eastAsia="仿宋_GB2312" w:hint="eastAsia"/>
                <w:kern w:val="0"/>
                <w:sz w:val="24"/>
              </w:rPr>
              <w:t>任务</w:t>
            </w:r>
            <w:r w:rsidR="00C64EB8">
              <w:rPr>
                <w:rFonts w:eastAsia="仿宋_GB2312" w:hint="eastAsia"/>
                <w:kern w:val="0"/>
                <w:sz w:val="24"/>
              </w:rPr>
              <w:t>（公顷）</w:t>
            </w:r>
          </w:p>
        </w:tc>
        <w:tc>
          <w:tcPr>
            <w:tcW w:w="1451" w:type="dxa"/>
            <w:shd w:val="clear" w:color="auto" w:fill="FFFFFF"/>
            <w:noWrap/>
            <w:vAlign w:val="center"/>
          </w:tcPr>
          <w:p w:rsidR="00F06B38" w:rsidRPr="00ED64AE" w:rsidRDefault="0000478E" w:rsidP="004405CE">
            <w:pPr>
              <w:widowControl/>
              <w:jc w:val="center"/>
              <w:rPr>
                <w:rFonts w:eastAsia="仿宋_GB2312"/>
                <w:color w:val="000000"/>
                <w:kern w:val="0"/>
                <w:sz w:val="24"/>
              </w:rPr>
            </w:pPr>
            <w:r>
              <w:rPr>
                <w:rFonts w:eastAsia="仿宋_GB2312" w:hint="eastAsia"/>
                <w:color w:val="000000"/>
                <w:kern w:val="0"/>
                <w:sz w:val="24"/>
              </w:rPr>
              <w:t>685</w:t>
            </w:r>
          </w:p>
        </w:tc>
        <w:tc>
          <w:tcPr>
            <w:tcW w:w="1520" w:type="dxa"/>
            <w:shd w:val="clear" w:color="auto" w:fill="FFFFFF"/>
            <w:vAlign w:val="center"/>
          </w:tcPr>
          <w:p w:rsidR="00F06B38" w:rsidRPr="00ED64AE" w:rsidRDefault="0000478E" w:rsidP="004405CE">
            <w:pPr>
              <w:widowControl/>
              <w:jc w:val="center"/>
              <w:rPr>
                <w:rFonts w:eastAsia="仿宋_GB2312"/>
                <w:kern w:val="0"/>
                <w:sz w:val="24"/>
              </w:rPr>
            </w:pPr>
            <w:r>
              <w:rPr>
                <w:rFonts w:eastAsia="仿宋_GB2312" w:hint="eastAsia"/>
                <w:kern w:val="0"/>
                <w:sz w:val="24"/>
              </w:rPr>
              <w:t>587</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约束性</w:t>
            </w:r>
          </w:p>
        </w:tc>
      </w:tr>
      <w:tr w:rsidR="00F06B38" w:rsidRPr="00ED64AE" w:rsidTr="004571F7">
        <w:trPr>
          <w:trHeight w:val="454"/>
          <w:jc w:val="center"/>
        </w:trPr>
        <w:tc>
          <w:tcPr>
            <w:tcW w:w="876" w:type="dxa"/>
            <w:vMerge/>
            <w:shd w:val="clear" w:color="auto" w:fill="FFFFFF"/>
            <w:vAlign w:val="center"/>
            <w:hideMark/>
          </w:tcPr>
          <w:p w:rsidR="00F06B38" w:rsidRPr="00ED64AE" w:rsidRDefault="00F06B38" w:rsidP="004405CE">
            <w:pPr>
              <w:widowControl/>
              <w:jc w:val="center"/>
              <w:rPr>
                <w:rFonts w:eastAsia="仿宋_GB2312"/>
                <w:kern w:val="0"/>
                <w:sz w:val="24"/>
              </w:rPr>
            </w:pP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建设用地总规模</w:t>
            </w:r>
            <w:r w:rsidR="00C64EB8">
              <w:rPr>
                <w:rFonts w:eastAsia="仿宋_GB2312" w:hint="eastAsia"/>
                <w:kern w:val="0"/>
                <w:sz w:val="24"/>
              </w:rPr>
              <w:t>（公顷）</w:t>
            </w:r>
          </w:p>
        </w:tc>
        <w:tc>
          <w:tcPr>
            <w:tcW w:w="1451" w:type="dxa"/>
            <w:shd w:val="clear" w:color="auto" w:fill="FFFFFF"/>
            <w:vAlign w:val="center"/>
          </w:tcPr>
          <w:p w:rsidR="00F06B38" w:rsidRPr="00ED64AE" w:rsidRDefault="0000478E" w:rsidP="0000478E">
            <w:pPr>
              <w:widowControl/>
              <w:jc w:val="center"/>
              <w:rPr>
                <w:rFonts w:eastAsia="仿宋_GB2312"/>
                <w:kern w:val="0"/>
                <w:sz w:val="24"/>
              </w:rPr>
            </w:pPr>
            <w:r>
              <w:rPr>
                <w:rFonts w:eastAsia="仿宋_GB2312" w:hint="eastAsia"/>
                <w:kern w:val="0"/>
                <w:sz w:val="24"/>
              </w:rPr>
              <w:t>12138</w:t>
            </w:r>
          </w:p>
        </w:tc>
        <w:tc>
          <w:tcPr>
            <w:tcW w:w="1520" w:type="dxa"/>
            <w:shd w:val="clear" w:color="auto" w:fill="FFFFFF"/>
            <w:vAlign w:val="center"/>
          </w:tcPr>
          <w:p w:rsidR="00F06B38" w:rsidRPr="00ED64AE" w:rsidRDefault="004571F7" w:rsidP="0000478E">
            <w:pPr>
              <w:widowControl/>
              <w:jc w:val="center"/>
              <w:rPr>
                <w:rFonts w:eastAsia="仿宋_GB2312"/>
                <w:kern w:val="0"/>
                <w:sz w:val="24"/>
              </w:rPr>
            </w:pPr>
            <w:r>
              <w:rPr>
                <w:rFonts w:eastAsia="仿宋_GB2312" w:hint="eastAsia"/>
                <w:kern w:val="0"/>
                <w:sz w:val="24"/>
              </w:rPr>
              <w:t>12954</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预期性</w:t>
            </w:r>
          </w:p>
        </w:tc>
      </w:tr>
      <w:tr w:rsidR="00F06B38" w:rsidRPr="00ED64AE" w:rsidTr="004571F7">
        <w:trPr>
          <w:trHeight w:val="454"/>
          <w:jc w:val="center"/>
        </w:trPr>
        <w:tc>
          <w:tcPr>
            <w:tcW w:w="876" w:type="dxa"/>
            <w:vMerge/>
            <w:shd w:val="clear" w:color="auto" w:fill="FFFFFF"/>
            <w:vAlign w:val="center"/>
            <w:hideMark/>
          </w:tcPr>
          <w:p w:rsidR="00F06B38" w:rsidRPr="00ED64AE" w:rsidRDefault="00F06B38" w:rsidP="004405CE">
            <w:pPr>
              <w:widowControl/>
              <w:jc w:val="center"/>
              <w:rPr>
                <w:rFonts w:eastAsia="仿宋_GB2312"/>
                <w:kern w:val="0"/>
                <w:sz w:val="24"/>
              </w:rPr>
            </w:pP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城乡建设用地规模</w:t>
            </w:r>
            <w:r w:rsidR="00C64EB8">
              <w:rPr>
                <w:rFonts w:eastAsia="仿宋_GB2312" w:hint="eastAsia"/>
                <w:kern w:val="0"/>
                <w:sz w:val="24"/>
              </w:rPr>
              <w:t>（公顷）</w:t>
            </w:r>
          </w:p>
        </w:tc>
        <w:tc>
          <w:tcPr>
            <w:tcW w:w="1451" w:type="dxa"/>
            <w:shd w:val="clear" w:color="auto" w:fill="FFFFFF"/>
            <w:vAlign w:val="center"/>
          </w:tcPr>
          <w:p w:rsidR="00F06B38" w:rsidRPr="00ED64AE" w:rsidRDefault="0000478E" w:rsidP="0000478E">
            <w:pPr>
              <w:widowControl/>
              <w:jc w:val="center"/>
              <w:rPr>
                <w:rFonts w:eastAsia="仿宋_GB2312"/>
                <w:kern w:val="0"/>
                <w:sz w:val="24"/>
              </w:rPr>
            </w:pPr>
            <w:r>
              <w:rPr>
                <w:rFonts w:eastAsia="仿宋_GB2312" w:hint="eastAsia"/>
                <w:kern w:val="0"/>
                <w:sz w:val="24"/>
              </w:rPr>
              <w:t>9992</w:t>
            </w:r>
          </w:p>
        </w:tc>
        <w:tc>
          <w:tcPr>
            <w:tcW w:w="1520" w:type="dxa"/>
            <w:shd w:val="clear" w:color="auto" w:fill="FFFFFF"/>
            <w:vAlign w:val="center"/>
          </w:tcPr>
          <w:p w:rsidR="00F06B38" w:rsidRPr="00ED64AE" w:rsidRDefault="004571F7" w:rsidP="0000478E">
            <w:pPr>
              <w:widowControl/>
              <w:jc w:val="center"/>
              <w:rPr>
                <w:rFonts w:eastAsia="仿宋_GB2312"/>
                <w:kern w:val="0"/>
                <w:sz w:val="24"/>
              </w:rPr>
            </w:pPr>
            <w:r>
              <w:rPr>
                <w:rFonts w:eastAsia="仿宋_GB2312" w:hint="eastAsia"/>
                <w:kern w:val="0"/>
                <w:sz w:val="24"/>
              </w:rPr>
              <w:t>10808</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约束性</w:t>
            </w:r>
          </w:p>
        </w:tc>
      </w:tr>
      <w:tr w:rsidR="00F06B38" w:rsidRPr="00ED64AE" w:rsidTr="004571F7">
        <w:trPr>
          <w:trHeight w:val="454"/>
          <w:jc w:val="center"/>
        </w:trPr>
        <w:tc>
          <w:tcPr>
            <w:tcW w:w="876" w:type="dxa"/>
            <w:vMerge/>
            <w:shd w:val="clear" w:color="auto" w:fill="FFFFFF"/>
            <w:vAlign w:val="center"/>
            <w:hideMark/>
          </w:tcPr>
          <w:p w:rsidR="00F06B38" w:rsidRPr="00ED64AE" w:rsidRDefault="00F06B38" w:rsidP="004405CE">
            <w:pPr>
              <w:widowControl/>
              <w:jc w:val="center"/>
              <w:rPr>
                <w:rFonts w:eastAsia="仿宋_GB2312"/>
                <w:kern w:val="0"/>
                <w:sz w:val="24"/>
              </w:rPr>
            </w:pP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城镇工矿用地规模</w:t>
            </w:r>
            <w:r w:rsidR="00C64EB8">
              <w:rPr>
                <w:rFonts w:eastAsia="仿宋_GB2312" w:hint="eastAsia"/>
                <w:kern w:val="0"/>
                <w:sz w:val="24"/>
              </w:rPr>
              <w:t>（公顷）</w:t>
            </w:r>
          </w:p>
        </w:tc>
        <w:tc>
          <w:tcPr>
            <w:tcW w:w="1451" w:type="dxa"/>
            <w:shd w:val="clear" w:color="auto" w:fill="FFFFFF"/>
            <w:vAlign w:val="center"/>
          </w:tcPr>
          <w:p w:rsidR="00F06B38" w:rsidRPr="00ED64AE" w:rsidRDefault="0000478E" w:rsidP="004405CE">
            <w:pPr>
              <w:widowControl/>
              <w:jc w:val="center"/>
              <w:rPr>
                <w:rFonts w:eastAsia="仿宋_GB2312"/>
                <w:kern w:val="0"/>
                <w:sz w:val="24"/>
              </w:rPr>
            </w:pPr>
            <w:r>
              <w:rPr>
                <w:rFonts w:eastAsia="仿宋_GB2312" w:hint="eastAsia"/>
                <w:kern w:val="0"/>
                <w:sz w:val="24"/>
              </w:rPr>
              <w:t>8358</w:t>
            </w:r>
          </w:p>
        </w:tc>
        <w:tc>
          <w:tcPr>
            <w:tcW w:w="1520" w:type="dxa"/>
            <w:shd w:val="clear" w:color="auto" w:fill="FFFFFF"/>
            <w:vAlign w:val="center"/>
          </w:tcPr>
          <w:p w:rsidR="00F06B38" w:rsidRPr="00ED64AE" w:rsidRDefault="004571F7" w:rsidP="0000478E">
            <w:pPr>
              <w:widowControl/>
              <w:jc w:val="center"/>
              <w:rPr>
                <w:rFonts w:eastAsia="仿宋_GB2312"/>
                <w:kern w:val="0"/>
                <w:sz w:val="24"/>
              </w:rPr>
            </w:pPr>
            <w:r>
              <w:rPr>
                <w:rFonts w:eastAsia="仿宋_GB2312" w:hint="eastAsia"/>
                <w:kern w:val="0"/>
                <w:sz w:val="24"/>
              </w:rPr>
              <w:t>9185</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预期性</w:t>
            </w:r>
          </w:p>
        </w:tc>
      </w:tr>
      <w:tr w:rsidR="00F06B38" w:rsidRPr="00ED64AE" w:rsidTr="004571F7">
        <w:trPr>
          <w:trHeight w:val="454"/>
          <w:jc w:val="center"/>
        </w:trPr>
        <w:tc>
          <w:tcPr>
            <w:tcW w:w="876" w:type="dxa"/>
            <w:vMerge/>
            <w:shd w:val="clear" w:color="auto" w:fill="FFFFFF"/>
            <w:vAlign w:val="center"/>
            <w:hideMark/>
          </w:tcPr>
          <w:p w:rsidR="00F06B38" w:rsidRPr="00ED64AE" w:rsidRDefault="00F06B38" w:rsidP="004405CE">
            <w:pPr>
              <w:widowControl/>
              <w:jc w:val="center"/>
              <w:rPr>
                <w:rFonts w:eastAsia="仿宋_GB2312"/>
                <w:kern w:val="0"/>
                <w:sz w:val="24"/>
              </w:rPr>
            </w:pP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交通、水利及其他用地规模</w:t>
            </w:r>
            <w:r w:rsidR="00C64EB8">
              <w:rPr>
                <w:rFonts w:eastAsia="仿宋_GB2312" w:hint="eastAsia"/>
                <w:kern w:val="0"/>
                <w:sz w:val="24"/>
              </w:rPr>
              <w:t>（公顷）</w:t>
            </w:r>
          </w:p>
        </w:tc>
        <w:tc>
          <w:tcPr>
            <w:tcW w:w="1451" w:type="dxa"/>
            <w:shd w:val="clear" w:color="auto" w:fill="FFFFFF"/>
            <w:vAlign w:val="center"/>
          </w:tcPr>
          <w:p w:rsidR="00F06B38" w:rsidRPr="00ED64AE" w:rsidRDefault="0000478E" w:rsidP="004405CE">
            <w:pPr>
              <w:widowControl/>
              <w:jc w:val="center"/>
              <w:rPr>
                <w:rFonts w:eastAsia="仿宋_GB2312"/>
                <w:kern w:val="0"/>
                <w:sz w:val="24"/>
              </w:rPr>
            </w:pPr>
            <w:r>
              <w:rPr>
                <w:rFonts w:eastAsia="仿宋_GB2312" w:hint="eastAsia"/>
                <w:kern w:val="0"/>
                <w:sz w:val="24"/>
              </w:rPr>
              <w:t>2146</w:t>
            </w:r>
          </w:p>
        </w:tc>
        <w:tc>
          <w:tcPr>
            <w:tcW w:w="1520" w:type="dxa"/>
            <w:shd w:val="clear" w:color="auto" w:fill="FFFFFF"/>
            <w:vAlign w:val="center"/>
          </w:tcPr>
          <w:p w:rsidR="00F06B38" w:rsidRPr="00ED64AE" w:rsidRDefault="004571F7" w:rsidP="0000478E">
            <w:pPr>
              <w:widowControl/>
              <w:jc w:val="center"/>
              <w:rPr>
                <w:rFonts w:eastAsia="仿宋_GB2312"/>
                <w:kern w:val="0"/>
                <w:sz w:val="24"/>
              </w:rPr>
            </w:pPr>
            <w:r>
              <w:rPr>
                <w:rFonts w:eastAsia="仿宋_GB2312" w:hint="eastAsia"/>
                <w:kern w:val="0"/>
                <w:sz w:val="24"/>
              </w:rPr>
              <w:t>2146</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预期性</w:t>
            </w:r>
          </w:p>
        </w:tc>
      </w:tr>
      <w:tr w:rsidR="00F06B38" w:rsidRPr="00ED64AE" w:rsidTr="004571F7">
        <w:trPr>
          <w:trHeight w:val="454"/>
          <w:jc w:val="center"/>
        </w:trPr>
        <w:tc>
          <w:tcPr>
            <w:tcW w:w="876" w:type="dxa"/>
            <w:vMerge w:val="restart"/>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增量</w:t>
            </w:r>
          </w:p>
          <w:p w:rsidR="00F06B38" w:rsidRPr="00ED64AE" w:rsidRDefault="00F06B38" w:rsidP="004405CE">
            <w:pPr>
              <w:widowControl/>
              <w:jc w:val="center"/>
              <w:rPr>
                <w:rFonts w:eastAsia="仿宋_GB2312"/>
                <w:kern w:val="0"/>
                <w:sz w:val="24"/>
              </w:rPr>
            </w:pPr>
            <w:r w:rsidRPr="00ED64AE">
              <w:rPr>
                <w:rFonts w:eastAsia="仿宋_GB2312"/>
                <w:kern w:val="0"/>
                <w:sz w:val="24"/>
              </w:rPr>
              <w:t>指标</w:t>
            </w: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新增建设用地规模</w:t>
            </w:r>
            <w:r w:rsidR="00C64EB8">
              <w:rPr>
                <w:rFonts w:eastAsia="仿宋_GB2312" w:hint="eastAsia"/>
                <w:kern w:val="0"/>
                <w:sz w:val="24"/>
              </w:rPr>
              <w:t>（公顷）</w:t>
            </w:r>
          </w:p>
        </w:tc>
        <w:tc>
          <w:tcPr>
            <w:tcW w:w="1451" w:type="dxa"/>
            <w:shd w:val="clear" w:color="auto" w:fill="FFFFFF"/>
            <w:vAlign w:val="center"/>
          </w:tcPr>
          <w:p w:rsidR="00F06B38" w:rsidRPr="00ED64AE" w:rsidRDefault="0000478E" w:rsidP="004405CE">
            <w:pPr>
              <w:widowControl/>
              <w:jc w:val="center"/>
              <w:rPr>
                <w:rFonts w:eastAsia="仿宋_GB2312"/>
                <w:kern w:val="0"/>
                <w:sz w:val="24"/>
              </w:rPr>
            </w:pPr>
            <w:r>
              <w:rPr>
                <w:rFonts w:eastAsia="仿宋_GB2312" w:hint="eastAsia"/>
                <w:kern w:val="0"/>
                <w:sz w:val="24"/>
              </w:rPr>
              <w:t>3580</w:t>
            </w:r>
          </w:p>
        </w:tc>
        <w:tc>
          <w:tcPr>
            <w:tcW w:w="1520" w:type="dxa"/>
            <w:shd w:val="clear" w:color="auto" w:fill="FFFFFF"/>
            <w:vAlign w:val="center"/>
          </w:tcPr>
          <w:p w:rsidR="00F06B38" w:rsidRPr="00ED64AE" w:rsidRDefault="0000478E" w:rsidP="0000478E">
            <w:pPr>
              <w:widowControl/>
              <w:jc w:val="center"/>
              <w:rPr>
                <w:rFonts w:eastAsia="仿宋_GB2312"/>
                <w:kern w:val="0"/>
                <w:sz w:val="24"/>
              </w:rPr>
            </w:pPr>
            <w:r>
              <w:rPr>
                <w:rFonts w:eastAsia="仿宋_GB2312" w:hint="eastAsia"/>
                <w:kern w:val="0"/>
                <w:sz w:val="24"/>
              </w:rPr>
              <w:t>2966</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约束性</w:t>
            </w:r>
          </w:p>
        </w:tc>
      </w:tr>
      <w:tr w:rsidR="00F06B38" w:rsidRPr="00ED64AE" w:rsidTr="004571F7">
        <w:trPr>
          <w:trHeight w:val="454"/>
          <w:jc w:val="center"/>
        </w:trPr>
        <w:tc>
          <w:tcPr>
            <w:tcW w:w="876" w:type="dxa"/>
            <w:vMerge/>
            <w:shd w:val="clear" w:color="auto" w:fill="FFFFFF"/>
            <w:vAlign w:val="center"/>
            <w:hideMark/>
          </w:tcPr>
          <w:p w:rsidR="00F06B38" w:rsidRPr="00ED64AE" w:rsidRDefault="00F06B38" w:rsidP="004405CE">
            <w:pPr>
              <w:widowControl/>
              <w:jc w:val="center"/>
              <w:rPr>
                <w:rFonts w:eastAsia="仿宋_GB2312"/>
                <w:kern w:val="0"/>
                <w:sz w:val="24"/>
              </w:rPr>
            </w:pP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新增建设占用农用地规模</w:t>
            </w:r>
            <w:r w:rsidR="00C64EB8">
              <w:rPr>
                <w:rFonts w:eastAsia="仿宋_GB2312" w:hint="eastAsia"/>
                <w:kern w:val="0"/>
                <w:sz w:val="24"/>
              </w:rPr>
              <w:t>（公顷）</w:t>
            </w:r>
          </w:p>
        </w:tc>
        <w:tc>
          <w:tcPr>
            <w:tcW w:w="1451" w:type="dxa"/>
            <w:shd w:val="clear" w:color="auto" w:fill="FFFFFF"/>
            <w:vAlign w:val="center"/>
          </w:tcPr>
          <w:p w:rsidR="00F06B38" w:rsidRPr="00ED64AE" w:rsidRDefault="0000478E" w:rsidP="004405CE">
            <w:pPr>
              <w:widowControl/>
              <w:jc w:val="center"/>
              <w:rPr>
                <w:rFonts w:eastAsia="仿宋_GB2312"/>
                <w:kern w:val="0"/>
                <w:sz w:val="24"/>
              </w:rPr>
            </w:pPr>
            <w:r>
              <w:rPr>
                <w:rFonts w:eastAsia="仿宋_GB2312" w:hint="eastAsia"/>
                <w:kern w:val="0"/>
                <w:sz w:val="24"/>
              </w:rPr>
              <w:t>2780</w:t>
            </w:r>
          </w:p>
        </w:tc>
        <w:tc>
          <w:tcPr>
            <w:tcW w:w="1520" w:type="dxa"/>
            <w:shd w:val="clear" w:color="auto" w:fill="FFFFFF"/>
            <w:vAlign w:val="center"/>
          </w:tcPr>
          <w:p w:rsidR="00F06B38" w:rsidRPr="00ED64AE" w:rsidRDefault="004571F7" w:rsidP="0000478E">
            <w:pPr>
              <w:widowControl/>
              <w:jc w:val="center"/>
              <w:rPr>
                <w:rFonts w:eastAsia="仿宋_GB2312"/>
                <w:kern w:val="0"/>
                <w:sz w:val="24"/>
              </w:rPr>
            </w:pPr>
            <w:r>
              <w:rPr>
                <w:rFonts w:eastAsia="仿宋_GB2312" w:hint="eastAsia"/>
                <w:kern w:val="0"/>
                <w:sz w:val="24"/>
              </w:rPr>
              <w:t>2450</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预期性</w:t>
            </w:r>
          </w:p>
        </w:tc>
      </w:tr>
      <w:tr w:rsidR="00F06B38" w:rsidRPr="00ED64AE" w:rsidTr="004571F7">
        <w:trPr>
          <w:trHeight w:val="454"/>
          <w:jc w:val="center"/>
        </w:trPr>
        <w:tc>
          <w:tcPr>
            <w:tcW w:w="876" w:type="dxa"/>
            <w:vMerge/>
            <w:shd w:val="clear" w:color="auto" w:fill="FFFFFF"/>
            <w:vAlign w:val="center"/>
            <w:hideMark/>
          </w:tcPr>
          <w:p w:rsidR="00F06B38" w:rsidRPr="00ED64AE" w:rsidRDefault="00F06B38" w:rsidP="004405CE">
            <w:pPr>
              <w:widowControl/>
              <w:jc w:val="center"/>
              <w:rPr>
                <w:rFonts w:eastAsia="仿宋_GB2312"/>
                <w:kern w:val="0"/>
                <w:sz w:val="24"/>
              </w:rPr>
            </w:pP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新增建设占用耕地规模</w:t>
            </w:r>
            <w:r w:rsidR="00C64EB8">
              <w:rPr>
                <w:rFonts w:eastAsia="仿宋_GB2312" w:hint="eastAsia"/>
                <w:kern w:val="0"/>
                <w:sz w:val="24"/>
              </w:rPr>
              <w:t>（公顷）</w:t>
            </w:r>
          </w:p>
        </w:tc>
        <w:tc>
          <w:tcPr>
            <w:tcW w:w="1451" w:type="dxa"/>
            <w:shd w:val="clear" w:color="auto" w:fill="FFFFFF"/>
            <w:vAlign w:val="center"/>
          </w:tcPr>
          <w:p w:rsidR="00F06B38" w:rsidRPr="00ED64AE" w:rsidRDefault="0000478E" w:rsidP="004405CE">
            <w:pPr>
              <w:widowControl/>
              <w:jc w:val="center"/>
              <w:rPr>
                <w:rFonts w:eastAsia="仿宋_GB2312"/>
                <w:kern w:val="0"/>
                <w:sz w:val="24"/>
              </w:rPr>
            </w:pPr>
            <w:r>
              <w:rPr>
                <w:rFonts w:eastAsia="仿宋_GB2312" w:hint="eastAsia"/>
                <w:kern w:val="0"/>
                <w:sz w:val="24"/>
              </w:rPr>
              <w:t>386</w:t>
            </w:r>
          </w:p>
        </w:tc>
        <w:tc>
          <w:tcPr>
            <w:tcW w:w="1520" w:type="dxa"/>
            <w:shd w:val="clear" w:color="auto" w:fill="FFFFFF"/>
            <w:vAlign w:val="center"/>
          </w:tcPr>
          <w:p w:rsidR="00F06B38" w:rsidRPr="00ED64AE" w:rsidRDefault="004571F7" w:rsidP="0000478E">
            <w:pPr>
              <w:widowControl/>
              <w:jc w:val="center"/>
              <w:rPr>
                <w:rFonts w:eastAsia="仿宋_GB2312"/>
                <w:kern w:val="0"/>
                <w:sz w:val="24"/>
              </w:rPr>
            </w:pPr>
            <w:r>
              <w:rPr>
                <w:rFonts w:eastAsia="仿宋_GB2312" w:hint="eastAsia"/>
                <w:kern w:val="0"/>
                <w:sz w:val="24"/>
              </w:rPr>
              <w:t>35</w:t>
            </w:r>
            <w:r w:rsidR="0000478E">
              <w:rPr>
                <w:rFonts w:eastAsia="仿宋_GB2312" w:hint="eastAsia"/>
                <w:kern w:val="0"/>
                <w:sz w:val="24"/>
              </w:rPr>
              <w:t>5</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约束性</w:t>
            </w:r>
          </w:p>
        </w:tc>
      </w:tr>
      <w:tr w:rsidR="00F06B38" w:rsidRPr="00ED64AE" w:rsidTr="004571F7">
        <w:trPr>
          <w:trHeight w:val="454"/>
          <w:jc w:val="center"/>
        </w:trPr>
        <w:tc>
          <w:tcPr>
            <w:tcW w:w="876" w:type="dxa"/>
            <w:vMerge/>
            <w:shd w:val="clear" w:color="auto" w:fill="FFFFFF"/>
            <w:vAlign w:val="center"/>
            <w:hideMark/>
          </w:tcPr>
          <w:p w:rsidR="00F06B38" w:rsidRPr="00ED64AE" w:rsidRDefault="00F06B38" w:rsidP="004405CE">
            <w:pPr>
              <w:widowControl/>
              <w:jc w:val="center"/>
              <w:rPr>
                <w:rFonts w:eastAsia="仿宋_GB2312"/>
                <w:kern w:val="0"/>
                <w:sz w:val="24"/>
              </w:rPr>
            </w:pP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土地整治补充耕地规模</w:t>
            </w:r>
            <w:r w:rsidR="00C64EB8">
              <w:rPr>
                <w:rFonts w:eastAsia="仿宋_GB2312" w:hint="eastAsia"/>
                <w:kern w:val="0"/>
                <w:sz w:val="24"/>
              </w:rPr>
              <w:t>（公顷）</w:t>
            </w:r>
          </w:p>
        </w:tc>
        <w:tc>
          <w:tcPr>
            <w:tcW w:w="1451" w:type="dxa"/>
            <w:shd w:val="clear" w:color="auto" w:fill="FFFFFF"/>
            <w:vAlign w:val="center"/>
          </w:tcPr>
          <w:p w:rsidR="00F06B38" w:rsidRPr="00ED64AE" w:rsidRDefault="0000478E" w:rsidP="004405CE">
            <w:pPr>
              <w:widowControl/>
              <w:jc w:val="center"/>
              <w:rPr>
                <w:rFonts w:eastAsia="仿宋_GB2312"/>
                <w:kern w:val="0"/>
                <w:sz w:val="24"/>
              </w:rPr>
            </w:pPr>
            <w:r>
              <w:rPr>
                <w:rFonts w:eastAsia="仿宋_GB2312" w:hint="eastAsia"/>
                <w:kern w:val="0"/>
                <w:sz w:val="24"/>
              </w:rPr>
              <w:t>386</w:t>
            </w:r>
          </w:p>
        </w:tc>
        <w:tc>
          <w:tcPr>
            <w:tcW w:w="1520" w:type="dxa"/>
            <w:shd w:val="clear" w:color="auto" w:fill="FFFFFF"/>
            <w:vAlign w:val="center"/>
          </w:tcPr>
          <w:p w:rsidR="00F06B38" w:rsidRPr="00ED64AE" w:rsidRDefault="004571F7" w:rsidP="0000478E">
            <w:pPr>
              <w:widowControl/>
              <w:jc w:val="center"/>
              <w:rPr>
                <w:rFonts w:eastAsia="仿宋_GB2312"/>
                <w:kern w:val="0"/>
                <w:sz w:val="24"/>
              </w:rPr>
            </w:pPr>
            <w:r>
              <w:rPr>
                <w:rFonts w:eastAsia="仿宋_GB2312" w:hint="eastAsia"/>
                <w:kern w:val="0"/>
                <w:sz w:val="24"/>
              </w:rPr>
              <w:t>35</w:t>
            </w:r>
            <w:r w:rsidR="0000478E">
              <w:rPr>
                <w:rFonts w:eastAsia="仿宋_GB2312" w:hint="eastAsia"/>
                <w:kern w:val="0"/>
                <w:sz w:val="24"/>
              </w:rPr>
              <w:t>5</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约束性</w:t>
            </w:r>
          </w:p>
        </w:tc>
      </w:tr>
      <w:tr w:rsidR="00F06B38" w:rsidRPr="00ED64AE" w:rsidTr="004571F7">
        <w:trPr>
          <w:trHeight w:val="454"/>
          <w:jc w:val="center"/>
        </w:trPr>
        <w:tc>
          <w:tcPr>
            <w:tcW w:w="876"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效率</w:t>
            </w:r>
          </w:p>
          <w:p w:rsidR="00F06B38" w:rsidRPr="00ED64AE" w:rsidRDefault="00F06B38" w:rsidP="004405CE">
            <w:pPr>
              <w:widowControl/>
              <w:jc w:val="center"/>
              <w:rPr>
                <w:rFonts w:eastAsia="仿宋_GB2312"/>
                <w:kern w:val="0"/>
                <w:sz w:val="24"/>
              </w:rPr>
            </w:pPr>
            <w:r w:rsidRPr="00ED64AE">
              <w:rPr>
                <w:rFonts w:eastAsia="仿宋_GB2312"/>
                <w:kern w:val="0"/>
                <w:sz w:val="24"/>
              </w:rPr>
              <w:t>指标</w:t>
            </w:r>
          </w:p>
        </w:tc>
        <w:tc>
          <w:tcPr>
            <w:tcW w:w="4228"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人均城镇工矿用地（平方米</w:t>
            </w:r>
            <w:r w:rsidRPr="00ED64AE">
              <w:rPr>
                <w:rFonts w:eastAsia="仿宋_GB2312"/>
                <w:kern w:val="0"/>
                <w:sz w:val="24"/>
              </w:rPr>
              <w:t>/</w:t>
            </w:r>
            <w:r w:rsidRPr="00ED64AE">
              <w:rPr>
                <w:rFonts w:eastAsia="仿宋_GB2312"/>
                <w:kern w:val="0"/>
                <w:sz w:val="24"/>
              </w:rPr>
              <w:t>人）</w:t>
            </w:r>
          </w:p>
        </w:tc>
        <w:tc>
          <w:tcPr>
            <w:tcW w:w="1451" w:type="dxa"/>
            <w:shd w:val="clear" w:color="auto" w:fill="FFFFFF"/>
            <w:vAlign w:val="center"/>
          </w:tcPr>
          <w:p w:rsidR="00F06B38" w:rsidRPr="00ED64AE" w:rsidRDefault="0000478E" w:rsidP="004405CE">
            <w:pPr>
              <w:widowControl/>
              <w:jc w:val="center"/>
              <w:rPr>
                <w:rFonts w:eastAsia="仿宋_GB2312"/>
                <w:kern w:val="0"/>
                <w:sz w:val="24"/>
              </w:rPr>
            </w:pPr>
            <w:r>
              <w:rPr>
                <w:rFonts w:eastAsia="仿宋_GB2312" w:hint="eastAsia"/>
                <w:kern w:val="0"/>
                <w:sz w:val="24"/>
              </w:rPr>
              <w:t>87</w:t>
            </w:r>
          </w:p>
        </w:tc>
        <w:tc>
          <w:tcPr>
            <w:tcW w:w="1520" w:type="dxa"/>
            <w:shd w:val="clear" w:color="auto" w:fill="FFFFFF"/>
            <w:vAlign w:val="center"/>
          </w:tcPr>
          <w:p w:rsidR="00F06B38" w:rsidRPr="00ED64AE" w:rsidRDefault="004571F7" w:rsidP="0000478E">
            <w:pPr>
              <w:widowControl/>
              <w:jc w:val="center"/>
              <w:rPr>
                <w:rFonts w:eastAsia="仿宋_GB2312"/>
                <w:kern w:val="0"/>
                <w:sz w:val="24"/>
              </w:rPr>
            </w:pPr>
            <w:r>
              <w:rPr>
                <w:rFonts w:eastAsia="仿宋_GB2312" w:hint="eastAsia"/>
                <w:kern w:val="0"/>
                <w:sz w:val="24"/>
              </w:rPr>
              <w:t>11</w:t>
            </w:r>
            <w:r w:rsidR="0000478E">
              <w:rPr>
                <w:rFonts w:eastAsia="仿宋_GB2312" w:hint="eastAsia"/>
                <w:kern w:val="0"/>
                <w:sz w:val="24"/>
              </w:rPr>
              <w:t>1</w:t>
            </w:r>
          </w:p>
        </w:tc>
        <w:tc>
          <w:tcPr>
            <w:tcW w:w="1360" w:type="dxa"/>
            <w:shd w:val="clear" w:color="auto" w:fill="FFFFFF"/>
            <w:vAlign w:val="center"/>
            <w:hideMark/>
          </w:tcPr>
          <w:p w:rsidR="00F06B38" w:rsidRPr="00ED64AE" w:rsidRDefault="00F06B38" w:rsidP="004405CE">
            <w:pPr>
              <w:widowControl/>
              <w:jc w:val="center"/>
              <w:rPr>
                <w:rFonts w:eastAsia="仿宋_GB2312"/>
                <w:kern w:val="0"/>
                <w:sz w:val="24"/>
              </w:rPr>
            </w:pPr>
            <w:r w:rsidRPr="00ED64AE">
              <w:rPr>
                <w:rFonts w:eastAsia="仿宋_GB2312"/>
                <w:kern w:val="0"/>
                <w:sz w:val="24"/>
              </w:rPr>
              <w:t>约束性</w:t>
            </w:r>
          </w:p>
        </w:tc>
      </w:tr>
    </w:tbl>
    <w:p w:rsidR="004571F7" w:rsidRDefault="004571F7" w:rsidP="004571F7">
      <w:pPr>
        <w:pStyle w:val="a5"/>
        <w:spacing w:line="240" w:lineRule="auto"/>
        <w:rPr>
          <w:rFonts w:ascii="Times New Roman"/>
          <w:szCs w:val="21"/>
        </w:rPr>
      </w:pPr>
      <w:r>
        <w:rPr>
          <w:rFonts w:ascii="Times New Roman"/>
          <w:szCs w:val="21"/>
        </w:rPr>
        <w:t>注：</w:t>
      </w:r>
      <w:r>
        <w:rPr>
          <w:rFonts w:ascii="Times New Roman" w:hint="eastAsia"/>
          <w:szCs w:val="21"/>
        </w:rPr>
        <w:t xml:space="preserve"> </w:t>
      </w:r>
      <w:r>
        <w:rPr>
          <w:rFonts w:ascii="Times New Roman"/>
          <w:szCs w:val="21"/>
        </w:rPr>
        <w:t>1</w:t>
      </w:r>
      <w:r>
        <w:rPr>
          <w:rFonts w:ascii="Times New Roman"/>
          <w:szCs w:val="21"/>
        </w:rPr>
        <w:t>、约束性指标是为保护资源和推进节约集约用地规划期间不得突破或必须实现的指标；预期性指标是指按照经济社会发展预测，规划期间应该实现的指标；</w:t>
      </w:r>
      <w:r>
        <w:rPr>
          <w:rFonts w:ascii="Times New Roman"/>
          <w:szCs w:val="21"/>
        </w:rPr>
        <w:tab/>
      </w:r>
      <w:r>
        <w:rPr>
          <w:rFonts w:ascii="Times New Roman"/>
          <w:szCs w:val="21"/>
        </w:rPr>
        <w:tab/>
      </w:r>
      <w:r>
        <w:rPr>
          <w:rFonts w:ascii="Times New Roman"/>
          <w:szCs w:val="21"/>
        </w:rPr>
        <w:tab/>
      </w:r>
    </w:p>
    <w:p w:rsidR="00F06B38" w:rsidRPr="0000478E" w:rsidRDefault="004571F7" w:rsidP="0000478E">
      <w:pPr>
        <w:pStyle w:val="a5"/>
        <w:spacing w:line="240" w:lineRule="auto"/>
        <w:ind w:firstLineChars="200" w:firstLine="420"/>
        <w:rPr>
          <w:rFonts w:ascii="Times New Roman"/>
          <w:szCs w:val="21"/>
        </w:rPr>
      </w:pPr>
      <w:r>
        <w:rPr>
          <w:rFonts w:ascii="Times New Roman"/>
          <w:szCs w:val="21"/>
        </w:rPr>
        <w:t>2</w:t>
      </w:r>
      <w:r>
        <w:rPr>
          <w:rFonts w:ascii="Times New Roman"/>
          <w:szCs w:val="21"/>
        </w:rPr>
        <w:t>、城镇工矿用地包括城镇用地、采矿用地和其他独立建设用地，城乡建设用地包括城镇工矿用地和农村居民点用地；</w:t>
      </w:r>
    </w:p>
    <w:p w:rsidR="00F06B38" w:rsidRPr="00F06B38" w:rsidRDefault="00F06B38"/>
    <w:sectPr w:rsidR="00F06B38" w:rsidRPr="00F06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48" w:rsidRDefault="00A60E48" w:rsidP="00F06B38">
      <w:r>
        <w:separator/>
      </w:r>
    </w:p>
  </w:endnote>
  <w:endnote w:type="continuationSeparator" w:id="0">
    <w:p w:rsidR="00A60E48" w:rsidRDefault="00A60E48" w:rsidP="00F0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48" w:rsidRDefault="00A60E48" w:rsidP="00F06B38">
      <w:r>
        <w:separator/>
      </w:r>
    </w:p>
  </w:footnote>
  <w:footnote w:type="continuationSeparator" w:id="0">
    <w:p w:rsidR="00A60E48" w:rsidRDefault="00A60E48" w:rsidP="00F06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91"/>
    <w:rsid w:val="0000478E"/>
    <w:rsid w:val="00203A0C"/>
    <w:rsid w:val="004571F7"/>
    <w:rsid w:val="005D2CD0"/>
    <w:rsid w:val="00651D8F"/>
    <w:rsid w:val="007E60C0"/>
    <w:rsid w:val="00A60E48"/>
    <w:rsid w:val="00C64EB8"/>
    <w:rsid w:val="00D05D91"/>
    <w:rsid w:val="00D372E8"/>
    <w:rsid w:val="00E903F2"/>
    <w:rsid w:val="00F06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B38"/>
    <w:rPr>
      <w:sz w:val="18"/>
      <w:szCs w:val="18"/>
    </w:rPr>
  </w:style>
  <w:style w:type="paragraph" w:styleId="a4">
    <w:name w:val="footer"/>
    <w:basedOn w:val="a"/>
    <w:link w:val="Char0"/>
    <w:uiPriority w:val="99"/>
    <w:unhideWhenUsed/>
    <w:rsid w:val="00F06B38"/>
    <w:pPr>
      <w:tabs>
        <w:tab w:val="center" w:pos="4153"/>
        <w:tab w:val="right" w:pos="8306"/>
      </w:tabs>
      <w:snapToGrid w:val="0"/>
      <w:jc w:val="left"/>
    </w:pPr>
    <w:rPr>
      <w:sz w:val="18"/>
      <w:szCs w:val="18"/>
    </w:rPr>
  </w:style>
  <w:style w:type="character" w:customStyle="1" w:styleId="Char0">
    <w:name w:val="页脚 Char"/>
    <w:basedOn w:val="a0"/>
    <w:link w:val="a4"/>
    <w:uiPriority w:val="99"/>
    <w:rsid w:val="00F06B38"/>
    <w:rPr>
      <w:sz w:val="18"/>
      <w:szCs w:val="18"/>
    </w:rPr>
  </w:style>
  <w:style w:type="paragraph" w:customStyle="1" w:styleId="a5">
    <w:name w:val="表格注释"/>
    <w:basedOn w:val="a"/>
    <w:next w:val="a"/>
    <w:rsid w:val="005D2CD0"/>
    <w:pPr>
      <w:spacing w:line="360" w:lineRule="auto"/>
      <w:jc w:val="left"/>
    </w:pPr>
    <w:rPr>
      <w:rFonts w:ascii="仿宋_GB2312" w:eastAsia="仿宋_GB231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B38"/>
    <w:rPr>
      <w:sz w:val="18"/>
      <w:szCs w:val="18"/>
    </w:rPr>
  </w:style>
  <w:style w:type="paragraph" w:styleId="a4">
    <w:name w:val="footer"/>
    <w:basedOn w:val="a"/>
    <w:link w:val="Char0"/>
    <w:uiPriority w:val="99"/>
    <w:unhideWhenUsed/>
    <w:rsid w:val="00F06B38"/>
    <w:pPr>
      <w:tabs>
        <w:tab w:val="center" w:pos="4153"/>
        <w:tab w:val="right" w:pos="8306"/>
      </w:tabs>
      <w:snapToGrid w:val="0"/>
      <w:jc w:val="left"/>
    </w:pPr>
    <w:rPr>
      <w:sz w:val="18"/>
      <w:szCs w:val="18"/>
    </w:rPr>
  </w:style>
  <w:style w:type="character" w:customStyle="1" w:styleId="Char0">
    <w:name w:val="页脚 Char"/>
    <w:basedOn w:val="a0"/>
    <w:link w:val="a4"/>
    <w:uiPriority w:val="99"/>
    <w:rsid w:val="00F06B38"/>
    <w:rPr>
      <w:sz w:val="18"/>
      <w:szCs w:val="18"/>
    </w:rPr>
  </w:style>
  <w:style w:type="paragraph" w:customStyle="1" w:styleId="a5">
    <w:name w:val="表格注释"/>
    <w:basedOn w:val="a"/>
    <w:next w:val="a"/>
    <w:rsid w:val="005D2CD0"/>
    <w:pPr>
      <w:spacing w:line="360" w:lineRule="auto"/>
      <w:jc w:val="left"/>
    </w:pPr>
    <w:rPr>
      <w:rFonts w:ascii="仿宋_GB2312" w:eastAsia="仿宋_GB231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452</Characters>
  <Application>Microsoft Office Word</Application>
  <DocSecurity>0</DocSecurity>
  <Lines>3</Lines>
  <Paragraphs>1</Paragraphs>
  <ScaleCrop>false</ScaleCrop>
  <Company>Microsoft</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ZJ71</dc:creator>
  <cp:lastModifiedBy>Users</cp:lastModifiedBy>
  <cp:revision>3</cp:revision>
  <dcterms:created xsi:type="dcterms:W3CDTF">2017-09-25T08:39:00Z</dcterms:created>
  <dcterms:modified xsi:type="dcterms:W3CDTF">2017-09-26T01:39:00Z</dcterms:modified>
</cp:coreProperties>
</file>