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outlineLvl w:val="9"/>
        <w:rPr>
          <w:rFonts w:ascii="Times New Roman" w:eastAsia="黑体" w:hAnsi="Times New Roman" w:cs="Times New Roman" w:hint="default"/>
          <w:sz w:val="32"/>
          <w:szCs w:val="32"/>
          <w:lang w:eastAsia="zh-CN"/>
        </w:rPr>
      </w:pPr>
      <w:r>
        <w:rPr>
          <w:rFonts w:ascii="Times New Roman" w:eastAsia="黑体" w:hAnsi="Times New Roman" w:cs="Times New Roman" w:hint="default"/>
          <w:sz w:val="32"/>
          <w:szCs w:val="32"/>
        </w:rPr>
        <w:t>附件</w:t>
      </w:r>
      <w:r>
        <w:rPr>
          <w:rFonts w:ascii="Times New Roman" w:eastAsia="黑体" w:hAnsi="Times New Roman" w:cs="Times New Roman" w:hint="default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outlineLvl w:val="9"/>
        <w:rPr>
          <w:rFonts w:ascii="Times New Roman" w:eastAsia="仿宋_GB2312" w:hAnsi="Times New Roman" w:cs="Times New Roman" w:hint="default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outlineLvl w:val="9"/>
        <w:rPr>
          <w:rFonts w:ascii="Times New Roman" w:eastAsia="华文中宋" w:hAnsi="Times New Roman" w:cs="Times New Roman"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outlineLvl w:val="9"/>
        <w:rPr>
          <w:rFonts w:ascii="Times New Roman" w:eastAsia="华文中宋" w:hAnsi="Times New Roman" w:cs="Times New Roman" w:hint="default"/>
          <w:b/>
          <w:bCs/>
          <w:sz w:val="44"/>
          <w:szCs w:val="44"/>
        </w:rPr>
      </w:pPr>
      <w:r>
        <w:rPr>
          <w:rFonts w:ascii="Times New Roman" w:eastAsia="华文中宋" w:hAnsi="Times New Roman" w:cs="Times New Roman" w:hint="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ascii="Times New Roman" w:eastAsia="华文中宋" w:hAnsi="Times New Roman" w:cs="Times New Roman" w:hint="default"/>
          <w:b/>
          <w:bCs/>
          <w:sz w:val="44"/>
          <w:szCs w:val="44"/>
        </w:rPr>
        <w:t>服务型制造</w:t>
      </w:r>
      <w:r>
        <w:rPr>
          <w:rFonts w:ascii="Times New Roman" w:eastAsia="华文中宋" w:hAnsi="Times New Roman" w:cs="Times New Roman" w:hint="default"/>
          <w:b/>
          <w:bCs/>
          <w:sz w:val="44"/>
          <w:szCs w:val="44"/>
          <w:lang w:eastAsia="zh-CN"/>
        </w:rPr>
        <w:t>示范企</w:t>
      </w:r>
      <w:r>
        <w:rPr>
          <w:rFonts w:ascii="Times New Roman" w:eastAsia="华文中宋" w:hAnsi="Times New Roman" w:cs="Times New Roman" w:hint="default"/>
          <w:b/>
          <w:bCs/>
          <w:sz w:val="44"/>
          <w:szCs w:val="44"/>
        </w:rPr>
        <w:t>业（平台）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="312" w:beforeLines="100" w:line="560" w:lineRule="exact"/>
        <w:jc w:val="center"/>
        <w:outlineLvl w:val="9"/>
        <w:rPr>
          <w:rFonts w:ascii="Times New Roman" w:eastAsia="华文中宋" w:hAnsi="Times New Roman" w:cs="Times New Roman" w:hint="default"/>
          <w:b/>
          <w:bCs/>
          <w:sz w:val="44"/>
          <w:szCs w:val="44"/>
        </w:rPr>
      </w:pPr>
      <w:r>
        <w:rPr>
          <w:rFonts w:ascii="Times New Roman" w:eastAsia="华文中宋" w:hAnsi="Times New Roman" w:cs="Times New Roman"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ascii="Times New Roman" w:eastAsia="华文中宋" w:hAnsi="Times New Roman" w:cs="Times New Roman" w:hint="default"/>
          <w:b/>
          <w:bCs/>
          <w:sz w:val="44"/>
          <w:szCs w:val="44"/>
        </w:rPr>
        <w:t>申   报   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华文中宋" w:hAnsi="Times New Roman" w:cs="Times New Roman" w:hint="default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仿宋_GB2312" w:hAnsi="Times New Roman" w:cs="Times New Roman" w:hint="default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仿宋_GB2312" w:hAnsi="Times New Roman" w:cs="Times New Roman" w:hint="default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仿宋_GB2312" w:hAnsi="Times New Roman" w:cs="Times New Roman" w:hint="default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8100"/>
        </w:tabs>
        <w:kinsoku/>
        <w:wordWrap/>
        <w:overflowPunct/>
        <w:topLinePunct w:val="0"/>
        <w:autoSpaceDE/>
        <w:bidi w:val="0"/>
        <w:adjustRightInd/>
        <w:spacing w:line="560" w:lineRule="exact"/>
        <w:ind w:firstLine="262" w:firstLineChars="131"/>
        <w:jc w:val="both"/>
        <w:outlineLvl w:val="9"/>
        <w:rPr>
          <w:rFonts w:ascii="Times New Roman" w:eastAsia="仿宋_GB2312" w:hAnsi="Times New Roman" w:cs="Times New Roman" w:hint="default"/>
          <w:sz w:val="30"/>
          <w:szCs w:val="30"/>
          <w:u w:val="single"/>
        </w:rPr>
      </w:pPr>
      <w:r>
        <w:rPr>
          <w:rFonts w:ascii="Times New Roman" w:eastAsia="楷体_GB2312" w:hAnsi="Times New Roman" w:cs="Times New Roman" w:hint="default"/>
          <w:sz w:val="32"/>
          <w:szCs w:val="32"/>
        </w:rPr>
        <w:t>申报单位</w:t>
      </w:r>
      <w:r>
        <w:rPr>
          <w:rFonts w:ascii="Times New Roman" w:eastAsia="仿宋_GB2312" w:hAnsi="Times New Roman" w:cs="Times New Roman" w:hint="default"/>
          <w:sz w:val="30"/>
          <w:szCs w:val="30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tabs>
          <w:tab w:val="left" w:pos="8100"/>
        </w:tabs>
        <w:kinsoku/>
        <w:wordWrap/>
        <w:overflowPunct/>
        <w:topLinePunct w:val="0"/>
        <w:autoSpaceDE/>
        <w:bidi w:val="0"/>
        <w:adjustRightInd/>
        <w:spacing w:line="560" w:lineRule="exact"/>
        <w:ind w:firstLine="262" w:firstLineChars="131"/>
        <w:jc w:val="both"/>
        <w:outlineLvl w:val="9"/>
        <w:rPr>
          <w:rFonts w:ascii="Times New Roman" w:eastAsia="楷体_GB2312" w:hAnsi="Times New Roman" w:cs="Times New Roman" w:hint="default"/>
          <w:sz w:val="32"/>
          <w:szCs w:val="32"/>
        </w:rPr>
      </w:pPr>
      <w:r>
        <w:rPr>
          <w:rFonts w:ascii="Times New Roman" w:eastAsia="楷体_GB2312" w:hAnsi="Times New Roman" w:cs="Times New Roman" w:hint="default"/>
          <w:sz w:val="32"/>
          <w:szCs w:val="32"/>
        </w:rPr>
        <w:t xml:space="preserve">申报类型 </w:t>
      </w:r>
      <w:r>
        <w:rPr>
          <w:rFonts w:ascii="Times New Roman" w:eastAsia="仿宋_GB2312" w:hAnsi="Times New Roman" w:cs="Times New Roman" w:hint="default"/>
          <w:sz w:val="30"/>
          <w:szCs w:val="30"/>
          <w:u w:val="single"/>
        </w:rPr>
        <w:t>□</w:t>
      </w:r>
      <w:r>
        <w:rPr>
          <w:rFonts w:ascii="Times New Roman" w:eastAsia="仿宋_GB2312" w:hAnsi="Times New Roman" w:cs="Times New Roman" w:hint="default"/>
          <w:sz w:val="30"/>
          <w:szCs w:val="30"/>
          <w:u w:val="single"/>
          <w:lang w:eastAsia="zh-CN"/>
        </w:rPr>
        <w:t>示范</w:t>
      </w:r>
      <w:r>
        <w:rPr>
          <w:rFonts w:ascii="Times New Roman" w:eastAsia="仿宋_GB2312" w:hAnsi="Times New Roman" w:cs="Times New Roman" w:hint="default"/>
          <w:sz w:val="30"/>
          <w:szCs w:val="30"/>
          <w:u w:val="single"/>
        </w:rPr>
        <w:t>企业      □</w:t>
      </w:r>
      <w:r>
        <w:rPr>
          <w:rFonts w:ascii="Times New Roman" w:eastAsia="仿宋_GB2312" w:hAnsi="Times New Roman" w:cs="Times New Roman" w:hint="default"/>
          <w:sz w:val="30"/>
          <w:szCs w:val="30"/>
          <w:u w:val="single"/>
          <w:lang w:eastAsia="zh-CN"/>
        </w:rPr>
        <w:t>示范</w:t>
      </w:r>
      <w:r>
        <w:rPr>
          <w:rFonts w:ascii="Times New Roman" w:eastAsia="仿宋_GB2312" w:hAnsi="Times New Roman" w:cs="Times New Roman" w:hint="default"/>
          <w:sz w:val="30"/>
          <w:szCs w:val="30"/>
          <w:u w:val="single"/>
        </w:rPr>
        <w:t xml:space="preserve">平台             </w:t>
      </w:r>
    </w:p>
    <w:p>
      <w:pPr>
        <w:keepNext w:val="0"/>
        <w:keepLines w:val="0"/>
        <w:pageBreakBefore w:val="0"/>
        <w:tabs>
          <w:tab w:val="left" w:pos="8100"/>
        </w:tabs>
        <w:kinsoku/>
        <w:wordWrap/>
        <w:overflowPunct/>
        <w:topLinePunct w:val="0"/>
        <w:autoSpaceDE/>
        <w:bidi w:val="0"/>
        <w:adjustRightInd/>
        <w:spacing w:line="560" w:lineRule="exact"/>
        <w:ind w:firstLine="262" w:firstLineChars="131"/>
        <w:jc w:val="both"/>
        <w:outlineLvl w:val="9"/>
        <w:rPr>
          <w:rFonts w:ascii="Times New Roman" w:eastAsia="楷体_GB2312" w:hAnsi="Times New Roman" w:cs="Times New Roman" w:hint="default"/>
          <w:sz w:val="32"/>
          <w:szCs w:val="32"/>
        </w:rPr>
      </w:pPr>
      <w:r>
        <w:rPr>
          <w:rFonts w:ascii="Times New Roman" w:eastAsia="楷体_GB2312" w:hAnsi="Times New Roman" w:cs="Times New Roman" w:hint="default"/>
          <w:sz w:val="32"/>
          <w:szCs w:val="32"/>
        </w:rPr>
        <w:t>推荐单位</w:t>
      </w:r>
      <w:r>
        <w:rPr>
          <w:rFonts w:ascii="Times New Roman" w:eastAsia="仿宋_GB2312" w:hAnsi="Times New Roman" w:cs="Times New Roman" w:hint="default"/>
          <w:sz w:val="30"/>
          <w:szCs w:val="30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outlineLvl w:val="9"/>
        <w:rPr>
          <w:rFonts w:ascii="Times New Roman" w:eastAsia="仿宋_GB2312" w:hAnsi="Times New Roman" w:cs="Times New Roman" w:hint="default"/>
          <w:sz w:val="30"/>
          <w:szCs w:val="30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outlineLvl w:val="9"/>
        <w:rPr>
          <w:rFonts w:ascii="Times New Roman" w:eastAsia="仿宋_GB2312" w:hAnsi="Times New Roman" w:cs="Times New Roman" w:hint="default"/>
          <w:sz w:val="30"/>
          <w:szCs w:val="30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outlineLvl w:val="9"/>
        <w:rPr>
          <w:rFonts w:ascii="Times New Roman" w:eastAsia="仿宋_GB2312" w:hAnsi="Times New Roman" w:cs="Times New Roman" w:hint="default"/>
          <w:sz w:val="30"/>
          <w:szCs w:val="30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outlineLvl w:val="9"/>
        <w:rPr>
          <w:rFonts w:ascii="Times New Roman" w:eastAsia="仿宋_GB2312" w:hAnsi="Times New Roman" w:cs="Times New Roman" w:hint="default"/>
          <w:sz w:val="30"/>
          <w:szCs w:val="30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outlineLvl w:val="9"/>
        <w:rPr>
          <w:rFonts w:ascii="Times New Roman" w:eastAsia="楷体_GB2312" w:hAnsi="Times New Roman" w:cs="Times New Roman" w:hint="default"/>
          <w:sz w:val="32"/>
          <w:szCs w:val="32"/>
        </w:rPr>
      </w:pPr>
      <w:r>
        <w:rPr>
          <w:rFonts w:ascii="Times New Roman" w:eastAsia="楷体_GB2312" w:hAnsi="Times New Roman" w:cs="Times New Roman" w:hint="default"/>
          <w:sz w:val="32"/>
          <w:szCs w:val="32"/>
        </w:rPr>
        <w:t>广</w:t>
      </w:r>
      <w:r>
        <w:rPr>
          <w:rFonts w:ascii="Times New Roman" w:eastAsia="楷体_GB2312" w:hAnsi="Times New Roman" w:cs="Times New Roman" w:hint="default"/>
          <w:sz w:val="32"/>
          <w:szCs w:val="32"/>
          <w:lang w:eastAsia="zh-CN"/>
        </w:rPr>
        <w:t>东省</w:t>
      </w:r>
      <w:r>
        <w:rPr>
          <w:rFonts w:ascii="Times New Roman" w:eastAsia="楷体_GB2312" w:hAnsi="Times New Roman" w:cs="Times New Roman" w:hint="default"/>
          <w:sz w:val="32"/>
          <w:szCs w:val="32"/>
        </w:rPr>
        <w:t>工业和信息化</w:t>
      </w:r>
      <w:r>
        <w:rPr>
          <w:rFonts w:ascii="Times New Roman" w:eastAsia="楷体_GB2312" w:hAnsi="Times New Roman" w:cs="Times New Roman" w:hint="default"/>
          <w:sz w:val="32"/>
          <w:szCs w:val="32"/>
          <w:lang w:eastAsia="zh-CN"/>
        </w:rPr>
        <w:t>厅</w:t>
      </w:r>
      <w:r>
        <w:rPr>
          <w:rFonts w:ascii="Times New Roman" w:eastAsia="楷体_GB2312" w:hAnsi="Times New Roman" w:cs="Times New Roman" w:hint="default"/>
          <w:sz w:val="32"/>
          <w:szCs w:val="32"/>
        </w:rPr>
        <w:t>制表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outlineLvl w:val="9"/>
        <w:rPr>
          <w:rFonts w:ascii="Times New Roman" w:eastAsia="楷体_GB2312" w:hAnsi="Times New Roman" w:cs="Times New Roman" w:hint="default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outlineLvl w:val="9"/>
        <w:rPr>
          <w:rFonts w:ascii="Times New Roman" w:eastAsia="楷体_GB2312" w:hAnsi="Times New Roman" w:cs="Times New Roman" w:hint="default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outlineLvl w:val="9"/>
        <w:rPr>
          <w:rFonts w:ascii="Times New Roman" w:eastAsia="楷体_GB2312" w:hAnsi="Times New Roman" w:cs="Times New Roman" w:hint="default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outlineLvl w:val="9"/>
        <w:rPr>
          <w:rFonts w:ascii="Times New Roman" w:eastAsia="楷体_GB2312" w:hAnsi="Times New Roman" w:cs="Times New Roman" w:hint="default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outlineLvl w:val="9"/>
        <w:rPr>
          <w:rFonts w:ascii="Times New Roman" w:eastAsia="楷体_GB2312" w:hAnsi="Times New Roman" w:cs="Times New Roman" w:hint="default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outlineLvl w:val="9"/>
        <w:rPr>
          <w:rFonts w:ascii="Times New Roman" w:eastAsia="楷体_GB2312" w:hAnsi="Times New Roman" w:cs="Times New Roman" w:hint="default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outlineLvl w:val="9"/>
        <w:rPr>
          <w:rFonts w:ascii="Times New Roman" w:eastAsia="楷体_GB2312" w:hAnsi="Times New Roman" w:cs="Times New Roman" w:hint="default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outlineLvl w:val="9"/>
        <w:rPr>
          <w:rFonts w:ascii="Times New Roman" w:eastAsia="楷体_GB2312" w:hAnsi="Times New Roman" w:cs="Times New Roman" w:hint="default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outlineLvl w:val="9"/>
        <w:rPr>
          <w:rFonts w:ascii="Times New Roman" w:eastAsia="楷体_GB2312" w:hAnsi="Times New Roman" w:cs="Times New Roman" w:hint="default"/>
          <w:sz w:val="44"/>
          <w:szCs w:val="44"/>
        </w:rPr>
      </w:pPr>
      <w:r>
        <w:rPr>
          <w:rFonts w:ascii="Times New Roman" w:eastAsia="楷体_GB2312" w:hAnsi="Times New Roman" w:cs="Times New Roman" w:hint="default"/>
          <w:sz w:val="44"/>
          <w:szCs w:val="44"/>
        </w:rPr>
        <w:t>填报说明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仿宋_GB2312" w:hAnsi="Times New Roman" w:cs="Times New Roman" w:hint="default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仿宋_GB2312" w:hAnsi="Times New Roman" w:cs="Times New Roman" w:hint="default"/>
          <w:sz w:val="24"/>
          <w:szCs w:val="24"/>
        </w:rPr>
      </w:pPr>
      <w:r>
        <w:rPr>
          <w:rFonts w:ascii="Times New Roman" w:eastAsia="仿宋_GB2312" w:hAnsi="Times New Roman" w:cs="Times New Roman" w:hint="default"/>
          <w:sz w:val="24"/>
          <w:szCs w:val="24"/>
        </w:rPr>
        <w:t>一、申报书封面：申报单位为申报服务型制造</w:t>
      </w:r>
      <w:r>
        <w:rPr>
          <w:rFonts w:ascii="Times New Roman" w:eastAsia="仿宋_GB2312" w:hAnsi="Times New Roman" w:cs="Times New Roman" w:hint="default"/>
          <w:sz w:val="24"/>
          <w:szCs w:val="24"/>
          <w:lang w:eastAsia="zh-CN"/>
        </w:rPr>
        <w:t>示范</w:t>
      </w:r>
      <w:r>
        <w:rPr>
          <w:rFonts w:ascii="Times New Roman" w:eastAsia="仿宋_GB2312" w:hAnsi="Times New Roman" w:cs="Times New Roman" w:hint="default"/>
          <w:sz w:val="24"/>
          <w:szCs w:val="24"/>
        </w:rPr>
        <w:t>企业（平台）的申报主体名称。推荐单位为所在</w:t>
      </w:r>
      <w:r>
        <w:rPr>
          <w:rFonts w:ascii="Times New Roman" w:eastAsia="仿宋_GB2312" w:hAnsi="Times New Roman" w:cs="Times New Roman" w:hint="default"/>
          <w:sz w:val="24"/>
          <w:szCs w:val="24"/>
          <w:lang w:eastAsia="zh-CN"/>
        </w:rPr>
        <w:t>地市</w:t>
      </w:r>
      <w:r>
        <w:rPr>
          <w:rFonts w:ascii="Times New Roman" w:eastAsia="仿宋_GB2312" w:hAnsi="Times New Roman" w:cs="Times New Roman" w:hint="default"/>
          <w:sz w:val="24"/>
          <w:szCs w:val="24"/>
        </w:rPr>
        <w:t>工</w:t>
      </w:r>
      <w:r>
        <w:rPr>
          <w:rFonts w:ascii="Times New Roman" w:eastAsia="仿宋_GB2312" w:hAnsi="Times New Roman" w:cs="Times New Roman" w:hint="default"/>
          <w:sz w:val="24"/>
          <w:szCs w:val="24"/>
          <w:lang w:eastAsia="zh-CN"/>
        </w:rPr>
        <w:t>业和信息化主管</w:t>
      </w:r>
      <w:r>
        <w:rPr>
          <w:rFonts w:ascii="Times New Roman" w:eastAsia="仿宋_GB2312" w:hAnsi="Times New Roman" w:cs="Times New Roman" w:hint="default"/>
          <w:sz w:val="24"/>
          <w:szCs w:val="24"/>
        </w:rPr>
        <w:t>部门</w:t>
      </w:r>
      <w:r>
        <w:rPr>
          <w:rFonts w:ascii="Times New Roman" w:eastAsia="仿宋_GB2312" w:hAnsi="Times New Roman" w:cs="Times New Roman" w:hint="eastAsia"/>
          <w:sz w:val="24"/>
          <w:szCs w:val="24"/>
          <w:lang w:eastAsia="zh-CN"/>
        </w:rPr>
        <w:t>或中央驻粤单位、省有关单位</w:t>
      </w:r>
      <w:r>
        <w:rPr>
          <w:rFonts w:ascii="Times New Roman" w:eastAsia="仿宋_GB2312" w:hAnsi="Times New Roman" w:cs="Times New Roman" w:hint="default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仿宋_GB2312" w:hAnsi="Times New Roman" w:cs="Times New Roman" w:hint="default"/>
          <w:sz w:val="24"/>
          <w:szCs w:val="24"/>
        </w:rPr>
      </w:pPr>
      <w:r>
        <w:rPr>
          <w:rFonts w:ascii="Times New Roman" w:eastAsia="仿宋_GB2312" w:hAnsi="Times New Roman" w:cs="Times New Roman" w:hint="default"/>
          <w:sz w:val="24"/>
          <w:szCs w:val="24"/>
        </w:rPr>
        <w:t>二、申报书内容：申报书由三部分组成，分别为表格、申报书正文和附件。其中申报</w:t>
      </w:r>
      <w:r>
        <w:rPr>
          <w:rFonts w:ascii="Times New Roman" w:eastAsia="仿宋_GB2312" w:hAnsi="Times New Roman" w:cs="Times New Roman" w:hint="default"/>
          <w:sz w:val="24"/>
          <w:szCs w:val="24"/>
          <w:lang w:eastAsia="zh-CN"/>
        </w:rPr>
        <w:t>示范</w:t>
      </w:r>
      <w:r>
        <w:rPr>
          <w:rFonts w:ascii="Times New Roman" w:eastAsia="仿宋_GB2312" w:hAnsi="Times New Roman" w:cs="Times New Roman" w:hint="default"/>
          <w:sz w:val="24"/>
          <w:szCs w:val="24"/>
        </w:rPr>
        <w:t>企业、</w:t>
      </w:r>
      <w:r>
        <w:rPr>
          <w:rFonts w:ascii="Times New Roman" w:eastAsia="仿宋_GB2312" w:hAnsi="Times New Roman" w:cs="Times New Roman" w:hint="default"/>
          <w:sz w:val="24"/>
          <w:szCs w:val="24"/>
          <w:lang w:eastAsia="zh-CN"/>
        </w:rPr>
        <w:t>示范</w:t>
      </w:r>
      <w:r>
        <w:rPr>
          <w:rFonts w:ascii="Times New Roman" w:eastAsia="仿宋_GB2312" w:hAnsi="Times New Roman" w:cs="Times New Roman" w:hint="default"/>
          <w:sz w:val="24"/>
          <w:szCs w:val="24"/>
        </w:rPr>
        <w:t>平台分别填写表格1、表格2。申报书正文和附件分别参阅相应的参考提纲。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仿宋_GB2312" w:hAnsi="Times New Roman" w:cs="Times New Roman" w:hint="default"/>
          <w:sz w:val="24"/>
          <w:szCs w:val="24"/>
        </w:rPr>
      </w:pPr>
      <w:r>
        <w:rPr>
          <w:rFonts w:ascii="Times New Roman" w:eastAsia="仿宋_GB2312" w:hAnsi="Times New Roman" w:cs="Times New Roman" w:hint="default"/>
          <w:sz w:val="24"/>
          <w:szCs w:val="24"/>
        </w:rPr>
        <w:t>三、申报单位应根据实际情况认真填写各个表项，并组织编写申报书，附件证明材料请使用扫描件（复印件）。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仿宋_GB2312" w:hAnsi="Times New Roman" w:cs="Times New Roman" w:hint="default"/>
          <w:sz w:val="24"/>
          <w:szCs w:val="24"/>
        </w:rPr>
      </w:pPr>
      <w:r>
        <w:rPr>
          <w:rFonts w:ascii="Times New Roman" w:eastAsia="仿宋_GB2312" w:hAnsi="Times New Roman" w:cs="Times New Roman" w:hint="default"/>
          <w:sz w:val="24"/>
          <w:szCs w:val="24"/>
        </w:rPr>
        <w:t>四、申报单位对所填报的相关内容真实性负责。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仿宋_GB2312" w:hAnsi="Times New Roman" w:cs="Times New Roman" w:hint="default"/>
          <w:sz w:val="24"/>
          <w:szCs w:val="24"/>
        </w:rPr>
      </w:pPr>
      <w:r>
        <w:rPr>
          <w:rFonts w:ascii="Times New Roman" w:eastAsia="仿宋_GB2312" w:hAnsi="Times New Roman" w:cs="Times New Roman" w:hint="default"/>
          <w:sz w:val="24"/>
          <w:szCs w:val="24"/>
        </w:rPr>
        <w:t>五、申报书请同时提供纸质版和电子版。纸质材料请使用A4纸双面印刷，装订平整，采用普通纸质材料作为封面。电子版请根据所提供的模板进行编辑，其中申报书正文字体为小四号仿宋_GB2312体，单倍行距。一级标题小四号黑体，二级标题小四号楷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outlineLvl w:val="9"/>
        <w:rPr>
          <w:rFonts w:ascii="Times New Roman" w:eastAsia="仿宋_GB2312" w:hAnsi="Times New Roman" w:cs="Times New Roman" w:hint="default"/>
          <w:sz w:val="32"/>
          <w:szCs w:val="32"/>
        </w:rPr>
      </w:pPr>
      <w:r>
        <w:rPr>
          <w:rFonts w:ascii="Times New Roman" w:eastAsia="仿宋_GB2312" w:hAnsi="Times New Roman" w:cs="Times New Roman" w:hint="default"/>
          <w:sz w:val="32"/>
          <w:szCs w:val="32"/>
        </w:rPr>
        <w:br w:type="page"/>
      </w:r>
      <w:r>
        <w:rPr>
          <w:rFonts w:ascii="Times New Roman" w:eastAsia="仿宋_GB2312" w:hAnsi="Times New Roman" w:cs="Times New Roman" w:hint="default"/>
          <w:sz w:val="32"/>
          <w:szCs w:val="32"/>
        </w:rPr>
        <w:t>表1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outlineLvl w:val="9"/>
        <w:rPr>
          <w:rFonts w:ascii="Times New Roman" w:eastAsia="黑体" w:hAnsi="Times New Roman" w:cs="Times New Roman" w:hint="default"/>
          <w:sz w:val="32"/>
          <w:szCs w:val="32"/>
        </w:rPr>
      </w:pPr>
      <w:r>
        <w:rPr>
          <w:rFonts w:ascii="Times New Roman" w:eastAsia="黑体" w:hAnsi="Times New Roman" w:cs="Times New Roman" w:hint="default"/>
          <w:sz w:val="32"/>
          <w:szCs w:val="32"/>
        </w:rPr>
        <w:t>服务型制造</w:t>
      </w:r>
      <w:r>
        <w:rPr>
          <w:rFonts w:ascii="Times New Roman" w:eastAsia="黑体" w:hAnsi="Times New Roman" w:cs="Times New Roman" w:hint="default"/>
          <w:sz w:val="32"/>
          <w:szCs w:val="32"/>
          <w:lang w:eastAsia="zh-CN"/>
        </w:rPr>
        <w:t>示范</w:t>
      </w:r>
      <w:r>
        <w:rPr>
          <w:rFonts w:ascii="Times New Roman" w:eastAsia="黑体" w:hAnsi="Times New Roman" w:cs="Times New Roman" w:hint="default"/>
          <w:sz w:val="32"/>
          <w:szCs w:val="32"/>
        </w:rPr>
        <w:t>企业申报表</w:t>
      </w:r>
    </w:p>
    <w:tbl>
      <w:tblPr>
        <w:tblStyle w:val="TableNormal"/>
        <w:tblW w:w="828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886"/>
        <w:gridCol w:w="332"/>
        <w:gridCol w:w="1557"/>
        <w:gridCol w:w="597"/>
        <w:gridCol w:w="42"/>
        <w:gridCol w:w="798"/>
        <w:gridCol w:w="717"/>
        <w:gridCol w:w="834"/>
        <w:gridCol w:w="843"/>
        <w:gridCol w:w="386"/>
        <w:gridCol w:w="1290"/>
      </w:tblGrid>
      <w:tr>
        <w:tblPrEx>
          <w:tblW w:w="828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76"/>
        </w:trPr>
        <w:tc>
          <w:tcPr>
            <w:tcW w:w="828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b/>
                <w:bCs/>
                <w:sz w:val="24"/>
                <w:szCs w:val="24"/>
              </w:rPr>
              <w:t>一、企业基本情况</w:t>
            </w:r>
          </w:p>
        </w:tc>
      </w:tr>
      <w:tr>
        <w:tblPrEx>
          <w:tblW w:w="8288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62"/>
        </w:trPr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sz w:val="24"/>
                <w:szCs w:val="24"/>
              </w:rPr>
              <w:t>企业名称</w:t>
            </w:r>
          </w:p>
        </w:tc>
        <w:tc>
          <w:tcPr>
            <w:tcW w:w="706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200" w:firstLineChars="100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</w:tr>
      <w:tr>
        <w:tblPrEx>
          <w:tblW w:w="8288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sz w:val="24"/>
                <w:szCs w:val="24"/>
              </w:rPr>
              <w:t>企业性质</w:t>
            </w:r>
          </w:p>
        </w:tc>
        <w:tc>
          <w:tcPr>
            <w:tcW w:w="45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sz w:val="24"/>
                <w:szCs w:val="24"/>
              </w:rPr>
              <w:t>法人代表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</w:tr>
      <w:tr>
        <w:tblPrEx>
          <w:tblW w:w="8288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454"/>
        </w:trPr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sz w:val="24"/>
                <w:szCs w:val="24"/>
              </w:rPr>
              <w:t>注册地址</w:t>
            </w:r>
          </w:p>
        </w:tc>
        <w:tc>
          <w:tcPr>
            <w:tcW w:w="45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sz w:val="24"/>
                <w:szCs w:val="24"/>
              </w:rPr>
              <w:t>主营业务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</w:tr>
      <w:tr>
        <w:tblPrEx>
          <w:tblW w:w="8288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sz w:val="24"/>
                <w:szCs w:val="24"/>
              </w:rPr>
              <w:t>通信地址</w:t>
            </w:r>
          </w:p>
        </w:tc>
        <w:tc>
          <w:tcPr>
            <w:tcW w:w="45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sz w:val="24"/>
                <w:szCs w:val="24"/>
              </w:rPr>
              <w:t>邮政编码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</w:tr>
      <w:tr>
        <w:tblPrEx>
          <w:tblW w:w="8288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sz w:val="24"/>
                <w:szCs w:val="24"/>
              </w:rPr>
              <w:t>联 系 人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sz w:val="24"/>
                <w:szCs w:val="24"/>
              </w:rPr>
              <w:t>职    务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sz w:val="24"/>
                <w:szCs w:val="24"/>
              </w:rPr>
              <w:t>联系电话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sz w:val="24"/>
                <w:szCs w:val="24"/>
              </w:rPr>
              <w:t xml:space="preserve">            </w:t>
            </w:r>
          </w:p>
        </w:tc>
      </w:tr>
      <w:tr>
        <w:tblPrEx>
          <w:tblW w:w="8288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sz w:val="24"/>
                <w:szCs w:val="24"/>
              </w:rPr>
              <w:t>手    机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sz w:val="24"/>
                <w:szCs w:val="24"/>
              </w:rPr>
              <w:t>电子邮箱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sz w:val="24"/>
                <w:szCs w:val="24"/>
              </w:rPr>
              <w:t>传    真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</w:tr>
      <w:tr>
        <w:tblPrEx>
          <w:tblW w:w="8288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sz w:val="24"/>
                <w:szCs w:val="24"/>
              </w:rPr>
              <w:t>从业人员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sz w:val="24"/>
                <w:szCs w:val="24"/>
              </w:rPr>
              <w:t>员工总数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sz w:val="24"/>
                <w:szCs w:val="24"/>
              </w:rPr>
              <w:t>研发和设计人员比例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sz w:val="24"/>
                <w:szCs w:val="24"/>
              </w:rPr>
              <w:t>中高级职业资格人员比例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sz w:val="24"/>
                <w:szCs w:val="24"/>
              </w:rPr>
              <w:t>本科以上学历人员比例</w:t>
            </w:r>
          </w:p>
        </w:tc>
      </w:tr>
      <w:tr>
        <w:tblPrEx>
          <w:tblW w:w="8288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</w:trPr>
        <w:tc>
          <w:tcPr>
            <w:tcW w:w="1224" w:type="dxa"/>
            <w:gridSpan w:val="3"/>
            <w:vMerge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</w:tr>
      <w:tr>
        <w:tblPrEx>
          <w:tblW w:w="8288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</w:trPr>
        <w:tc>
          <w:tcPr>
            <w:tcW w:w="828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b/>
                <w:bCs/>
                <w:sz w:val="24"/>
                <w:szCs w:val="24"/>
              </w:rPr>
              <w:t>二、申报</w:t>
            </w:r>
            <w:r>
              <w:rPr>
                <w:rFonts w:ascii="Times New Roman" w:eastAsia="华文仿宋" w:hAnsi="Times New Roman" w:cs="Times New Roman" w:hint="default"/>
                <w:b/>
                <w:bCs/>
                <w:sz w:val="24"/>
                <w:szCs w:val="24"/>
                <w:lang w:eastAsia="zh-CN"/>
              </w:rPr>
              <w:t>示范</w:t>
            </w:r>
            <w:r>
              <w:rPr>
                <w:rFonts w:ascii="Times New Roman" w:eastAsia="华文仿宋" w:hAnsi="Times New Roman" w:cs="Times New Roman" w:hint="default"/>
                <w:b/>
                <w:bCs/>
                <w:sz w:val="24"/>
                <w:szCs w:val="24"/>
              </w:rPr>
              <w:t>模式</w:t>
            </w:r>
            <w:r>
              <w:rPr>
                <w:rFonts w:ascii="Times New Roman" w:eastAsia="华文仿宋" w:hAnsi="Times New Roman" w:cs="Times New Roman" w:hint="default"/>
                <w:b/>
                <w:bCs/>
                <w:sz w:val="24"/>
                <w:szCs w:val="24"/>
                <w:lang w:eastAsia="zh-CN"/>
              </w:rPr>
              <w:t>（综合型方向可多选）</w:t>
            </w:r>
          </w:p>
        </w:tc>
      </w:tr>
      <w:tr>
        <w:tblPrEx>
          <w:tblW w:w="8288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</w:trPr>
        <w:tc>
          <w:tcPr>
            <w:tcW w:w="828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  <w:lang w:eastAsia="zh-CN"/>
              </w:rPr>
              <w:t xml:space="preserve">供应链管理       </w:t>
            </w: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 xml:space="preserve">□全生命周期管理  </w:t>
            </w: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 xml:space="preserve">□总集成总承包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  <w:lang w:eastAsia="zh-CN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 xml:space="preserve">□信息增值服务  </w:t>
            </w: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 xml:space="preserve">□定制化服务  </w:t>
            </w: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  <w:lang w:eastAsia="zh-CN"/>
              </w:rPr>
              <w:t xml:space="preserve">   </w:t>
            </w:r>
          </w:p>
        </w:tc>
      </w:tr>
      <w:tr>
        <w:tblPrEx>
          <w:tblW w:w="8288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b/>
                <w:bCs/>
                <w:color w:val="000000"/>
                <w:sz w:val="24"/>
                <w:szCs w:val="24"/>
              </w:rPr>
              <w:t>三、经营管理状况</w:t>
            </w:r>
          </w:p>
        </w:tc>
      </w:tr>
      <w:tr>
        <w:tblPrEx>
          <w:tblW w:w="8288" w:type="dxa"/>
          <w:tblInd w:w="0" w:type="dxa"/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/>
        </w:trPr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经营指标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年</w:t>
            </w:r>
          </w:p>
        </w:tc>
      </w:tr>
      <w:tr>
        <w:tblPrEx>
          <w:tblW w:w="8288" w:type="dxa"/>
          <w:tblInd w:w="0" w:type="dxa"/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资产总额（万元）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88" w:type="dxa"/>
          <w:tblInd w:w="0" w:type="dxa"/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资产负债率（%）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88" w:type="dxa"/>
          <w:tblInd w:w="0" w:type="dxa"/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营业收入（万元）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88" w:type="dxa"/>
          <w:tblInd w:w="0" w:type="dxa"/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 xml:space="preserve">      其中，服务收入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1000" w:firstLineChars="500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或服务贡献（万元）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88" w:type="dxa"/>
          <w:tblInd w:w="0" w:type="dxa"/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  <w:lang w:eastAsia="zh-CN"/>
              </w:rPr>
              <w:t xml:space="preserve">       </w:t>
            </w: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服务收入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800" w:firstLineChars="400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或服务贡献占比（%）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88" w:type="dxa"/>
          <w:tblInd w:w="0" w:type="dxa"/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税金总额（万元）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88" w:type="dxa"/>
          <w:tblInd w:w="0" w:type="dxa"/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利润总额（万元）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88" w:type="dxa"/>
          <w:tblInd w:w="0" w:type="dxa"/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净利润增长率（%）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88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sz w:val="24"/>
                <w:szCs w:val="24"/>
              </w:rPr>
              <w:t>研发设计投入比例</w:t>
            </w: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</w:tr>
      <w:tr>
        <w:tblPrEx>
          <w:tblW w:w="8288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sz w:val="24"/>
                <w:szCs w:val="24"/>
              </w:rPr>
              <w:t>企业累计获得专利（项）</w:t>
            </w:r>
          </w:p>
        </w:tc>
        <w:tc>
          <w:tcPr>
            <w:tcW w:w="24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sz w:val="24"/>
                <w:szCs w:val="24"/>
              </w:rPr>
              <w:t>发    明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</w:tr>
      <w:tr>
        <w:tblPrEx>
          <w:tblW w:w="8288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gridSpan w:val="2"/>
            <w:vMerge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sz w:val="24"/>
                <w:szCs w:val="24"/>
              </w:rPr>
              <w:t>实用新型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</w:tr>
      <w:tr>
        <w:tblPrEx>
          <w:tblW w:w="8288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/>
        </w:trPr>
        <w:tc>
          <w:tcPr>
            <w:tcW w:w="892" w:type="dxa"/>
            <w:gridSpan w:val="2"/>
            <w:vMerge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sz w:val="24"/>
                <w:szCs w:val="24"/>
              </w:rPr>
              <w:t>外观设计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sz w:val="24"/>
                <w:szCs w:val="24"/>
              </w:rPr>
            </w:pPr>
          </w:p>
        </w:tc>
      </w:tr>
      <w:tr>
        <w:tblPrEx>
          <w:tblW w:w="8288" w:type="dxa"/>
          <w:tblInd w:w="0" w:type="dxa"/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/>
        </w:trPr>
        <w:tc>
          <w:tcPr>
            <w:tcW w:w="82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b/>
                <w:bCs/>
                <w:color w:val="000000"/>
                <w:sz w:val="24"/>
                <w:szCs w:val="24"/>
              </w:rPr>
              <w:t>四、主要荣誉</w:t>
            </w:r>
          </w:p>
        </w:tc>
      </w:tr>
      <w:tr>
        <w:tblPrEx>
          <w:tblW w:w="8288" w:type="dxa"/>
          <w:tblInd w:w="0" w:type="dxa"/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6"/>
        </w:trPr>
        <w:tc>
          <w:tcPr>
            <w:tcW w:w="3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申报企业已获得的国家级、省部级奖励及示范称号</w:t>
            </w:r>
          </w:p>
        </w:tc>
        <w:tc>
          <w:tcPr>
            <w:tcW w:w="4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88" w:type="dxa"/>
          <w:tblInd w:w="0" w:type="dxa"/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3"/>
        </w:trPr>
        <w:tc>
          <w:tcPr>
            <w:tcW w:w="3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申报企业正在同期申报的国家级、省部级奖励及示范称号</w:t>
            </w:r>
          </w:p>
        </w:tc>
        <w:tc>
          <w:tcPr>
            <w:tcW w:w="4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88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/>
        </w:trPr>
        <w:tc>
          <w:tcPr>
            <w:tcW w:w="828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sz w:val="24"/>
                <w:szCs w:val="24"/>
              </w:rPr>
              <w:t>填报单位意见及真实性承诺：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400" w:firstLineChars="200"/>
              <w:jc w:val="both"/>
              <w:outlineLvl w:val="9"/>
              <w:rPr>
                <w:rFonts w:ascii="Times New Roman" w:eastAsia="仿宋_GB2312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sz w:val="24"/>
                <w:szCs w:val="24"/>
              </w:rPr>
              <w:t>本申报表所有材料，均真实、完整，如有不实，愿承担相应的责任。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400" w:firstLineChars="200"/>
              <w:jc w:val="both"/>
              <w:outlineLvl w:val="9"/>
              <w:rPr>
                <w:rFonts w:ascii="Times New Roman" w:eastAsia="仿宋_GB2312" w:hAnsi="Times New Roman" w:cs="Times New Roman"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400" w:firstLineChars="200"/>
              <w:jc w:val="both"/>
              <w:outlineLvl w:val="9"/>
              <w:rPr>
                <w:rFonts w:ascii="Times New Roman" w:eastAsia="仿宋_GB2312" w:hAnsi="Times New Roman" w:cs="Times New Roman"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sz w:val="24"/>
                <w:szCs w:val="24"/>
              </w:rPr>
              <w:t xml:space="preserve">               申报单位（章）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default"/>
                <w:sz w:val="24"/>
                <w:szCs w:val="24"/>
              </w:rPr>
              <w:t xml:space="preserve">               负责人（签章）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3800" w:firstLineChars="1900"/>
              <w:jc w:val="both"/>
              <w:outlineLvl w:val="9"/>
              <w:rPr>
                <w:rFonts w:ascii="Times New Roman" w:eastAsia="华文仿宋" w:hAnsi="Times New Roman" w:cs="Times New Roman" w:hint="default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default"/>
                <w:sz w:val="24"/>
                <w:szCs w:val="24"/>
              </w:rPr>
              <w:t xml:space="preserve">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outlineLvl w:val="9"/>
        <w:rPr>
          <w:rFonts w:ascii="Times New Roman" w:eastAsia="黑体" w:hAnsi="Times New Roman" w:cs="Times New Roman" w:hint="default"/>
          <w:sz w:val="32"/>
          <w:szCs w:val="32"/>
        </w:rPr>
      </w:pPr>
      <w:r>
        <w:rPr>
          <w:rFonts w:ascii="Times New Roman" w:hAnsi="Times New Roman" w:cs="Times New Roman" w:hint="default"/>
        </w:rPr>
        <w:br w:type="page"/>
      </w:r>
      <w:r>
        <w:rPr>
          <w:rFonts w:ascii="Times New Roman" w:eastAsia="黑体" w:hAnsi="Times New Roman" w:cs="Times New Roman" w:hint="default"/>
          <w:sz w:val="32"/>
          <w:szCs w:val="32"/>
        </w:rPr>
        <w:t>服务型制造</w:t>
      </w:r>
      <w:r>
        <w:rPr>
          <w:rFonts w:ascii="Times New Roman" w:eastAsia="黑体" w:hAnsi="Times New Roman" w:cs="Times New Roman" w:hint="default"/>
          <w:sz w:val="32"/>
          <w:szCs w:val="32"/>
          <w:lang w:eastAsia="zh-CN"/>
        </w:rPr>
        <w:t>示范</w:t>
      </w:r>
      <w:r>
        <w:rPr>
          <w:rFonts w:ascii="Times New Roman" w:eastAsia="黑体" w:hAnsi="Times New Roman" w:cs="Times New Roman" w:hint="default"/>
          <w:sz w:val="32"/>
          <w:szCs w:val="32"/>
        </w:rPr>
        <w:t>企业申报书正文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outlineLvl w:val="9"/>
        <w:rPr>
          <w:rFonts w:ascii="Times New Roman" w:eastAsia="楷体_GB2312" w:hAnsi="Times New Roman" w:cs="Times New Roman" w:hint="default"/>
          <w:sz w:val="32"/>
          <w:szCs w:val="32"/>
        </w:rPr>
      </w:pPr>
      <w:r>
        <w:rPr>
          <w:rFonts w:ascii="Times New Roman" w:eastAsia="楷体_GB2312" w:hAnsi="Times New Roman" w:cs="Times New Roman" w:hint="default"/>
          <w:sz w:val="32"/>
          <w:szCs w:val="32"/>
        </w:rPr>
        <w:t>（参考提纲）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黑体" w:hAnsi="Times New Roman" w:cs="Times New Roman" w:hint="default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黑体" w:hAnsi="Times New Roman" w:cs="Times New Roman" w:hint="default"/>
          <w:sz w:val="24"/>
          <w:szCs w:val="24"/>
        </w:rPr>
      </w:pPr>
      <w:r>
        <w:rPr>
          <w:rFonts w:ascii="Times New Roman" w:eastAsia="黑体" w:hAnsi="Times New Roman" w:cs="Times New Roman" w:hint="default"/>
          <w:sz w:val="24"/>
          <w:szCs w:val="24"/>
        </w:rPr>
        <w:t>一、企业概况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仿宋_GB2312" w:hAnsi="Times New Roman" w:cs="Times New Roman" w:hint="default"/>
          <w:sz w:val="24"/>
          <w:szCs w:val="24"/>
        </w:rPr>
      </w:pPr>
      <w:r>
        <w:rPr>
          <w:rFonts w:ascii="Times New Roman" w:eastAsia="仿宋_GB2312" w:hAnsi="Times New Roman" w:cs="Times New Roman" w:hint="default"/>
          <w:sz w:val="24"/>
          <w:szCs w:val="24"/>
        </w:rPr>
        <w:t>介绍企业基本情况、发展历程、主营业务、核心产品等。核心产品在相关产业链中的位置及地位，主要客户群及销售地，主要竞争对手及与之对比情况，企业在行业领域中的地位。产品关键性能、加工工艺、技术实力与国际国内领先水平的对比情况。企业研发创新情况，知识产权积累和运用情况，参与或主导相关产品国际国内相关技术、工艺等标准的制定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黑体" w:hAnsi="Times New Roman" w:cs="Times New Roman" w:hint="default"/>
          <w:sz w:val="24"/>
          <w:szCs w:val="24"/>
        </w:rPr>
      </w:pPr>
      <w:r>
        <w:rPr>
          <w:rFonts w:ascii="Times New Roman" w:eastAsia="黑体" w:hAnsi="Times New Roman" w:cs="Times New Roman" w:hint="default"/>
          <w:sz w:val="24"/>
          <w:szCs w:val="24"/>
        </w:rPr>
        <w:t>二、主要做法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仿宋_GB2312" w:hAnsi="Times New Roman" w:cs="Times New Roman" w:hint="default"/>
          <w:sz w:val="24"/>
          <w:szCs w:val="24"/>
        </w:rPr>
      </w:pPr>
      <w:r>
        <w:rPr>
          <w:rFonts w:ascii="Times New Roman" w:eastAsia="仿宋_GB2312" w:hAnsi="Times New Roman" w:cs="Times New Roman" w:hint="default"/>
          <w:sz w:val="24"/>
          <w:szCs w:val="24"/>
        </w:rPr>
        <w:t>结合所申报的服务型制造</w:t>
      </w:r>
      <w:r>
        <w:rPr>
          <w:rFonts w:ascii="Times New Roman" w:eastAsia="仿宋_GB2312" w:hAnsi="Times New Roman" w:cs="Times New Roman" w:hint="default"/>
          <w:sz w:val="24"/>
          <w:szCs w:val="24"/>
          <w:lang w:eastAsia="zh-CN"/>
        </w:rPr>
        <w:t>示范</w:t>
      </w:r>
      <w:r>
        <w:rPr>
          <w:rFonts w:ascii="Times New Roman" w:eastAsia="仿宋_GB2312" w:hAnsi="Times New Roman" w:cs="Times New Roman" w:hint="default"/>
          <w:sz w:val="24"/>
          <w:szCs w:val="24"/>
        </w:rPr>
        <w:t>企业典型模式，从</w:t>
      </w:r>
      <w:r>
        <w:rPr>
          <w:rFonts w:ascii="Times New Roman" w:eastAsia="仿宋_GB2312" w:hAnsi="Times New Roman" w:cs="Times New Roman" w:hint="default"/>
          <w:sz w:val="24"/>
          <w:szCs w:val="24"/>
          <w:lang w:eastAsia="zh-CN"/>
        </w:rPr>
        <w:t>服务能力、</w:t>
      </w:r>
      <w:r>
        <w:rPr>
          <w:rFonts w:ascii="Times New Roman" w:eastAsia="仿宋_GB2312" w:hAnsi="Times New Roman" w:cs="Times New Roman" w:hint="default"/>
          <w:sz w:val="24"/>
          <w:szCs w:val="24"/>
        </w:rPr>
        <w:t>经营战略、商业模式、运营方式、信息平台、资源配置、人才培养、服务绩效等层面论述企业服务转型的主要思路、重要举措、转型成效。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黑体" w:hAnsi="Times New Roman" w:cs="Times New Roman" w:hint="default"/>
          <w:sz w:val="24"/>
          <w:szCs w:val="24"/>
        </w:rPr>
      </w:pPr>
      <w:r>
        <w:rPr>
          <w:rFonts w:ascii="Times New Roman" w:eastAsia="黑体" w:hAnsi="Times New Roman" w:cs="Times New Roman" w:hint="default"/>
          <w:sz w:val="24"/>
          <w:szCs w:val="24"/>
        </w:rPr>
        <w:t>三、经验总结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仿宋_GB2312" w:hAnsi="Times New Roman" w:cs="Times New Roman" w:hint="default"/>
          <w:sz w:val="24"/>
          <w:szCs w:val="24"/>
        </w:rPr>
      </w:pPr>
      <w:r>
        <w:rPr>
          <w:rFonts w:ascii="Times New Roman" w:eastAsia="仿宋_GB2312" w:hAnsi="Times New Roman" w:cs="Times New Roman" w:hint="default"/>
          <w:sz w:val="24"/>
          <w:szCs w:val="24"/>
        </w:rPr>
        <w:t>总结并提炼企业服务转型的经验。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黑体" w:hAnsi="Times New Roman" w:cs="Times New Roman" w:hint="default"/>
          <w:sz w:val="24"/>
          <w:szCs w:val="24"/>
        </w:rPr>
      </w:pPr>
      <w:r>
        <w:rPr>
          <w:rFonts w:ascii="Times New Roman" w:eastAsia="黑体" w:hAnsi="Times New Roman" w:cs="Times New Roman" w:hint="default"/>
          <w:sz w:val="24"/>
          <w:szCs w:val="24"/>
        </w:rPr>
        <w:t>四、下一步设想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仿宋_GB2312" w:hAnsi="Times New Roman" w:cs="Times New Roman" w:hint="default"/>
          <w:sz w:val="24"/>
          <w:szCs w:val="24"/>
        </w:rPr>
      </w:pPr>
      <w:r>
        <w:rPr>
          <w:rFonts w:ascii="Times New Roman" w:eastAsia="仿宋_GB2312" w:hAnsi="Times New Roman" w:cs="Times New Roman" w:hint="default"/>
          <w:sz w:val="24"/>
          <w:szCs w:val="24"/>
        </w:rPr>
        <w:t>介绍企业在今后三年乃至更长时间在服务化转型方面的发展思路，特别是结合所申报的典型模式，说明下一步发展的主要目标、关键举措和预期实现的经济社会效益。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仿宋_GB2312" w:hAnsi="Times New Roman" w:cs="Times New Roman" w:hint="default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default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黑体" w:hAnsi="Times New Roman" w:cs="Times New Roman" w:hint="default"/>
          <w:sz w:val="32"/>
          <w:szCs w:val="32"/>
        </w:rPr>
      </w:pPr>
      <w:r>
        <w:rPr>
          <w:rFonts w:ascii="Times New Roman" w:eastAsia="黑体" w:hAnsi="Times New Roman" w:cs="Times New Roman" w:hint="default"/>
          <w:sz w:val="32"/>
          <w:szCs w:val="32"/>
        </w:rPr>
        <w:t>参考附件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仿宋_GB2312" w:hAnsi="Times New Roman" w:cs="Times New Roman" w:hint="default"/>
          <w:sz w:val="24"/>
          <w:szCs w:val="24"/>
        </w:rPr>
      </w:pPr>
      <w:r>
        <w:rPr>
          <w:rFonts w:ascii="Times New Roman" w:eastAsia="仿宋_GB2312" w:hAnsi="Times New Roman" w:cs="Times New Roman" w:hint="default"/>
          <w:sz w:val="24"/>
          <w:szCs w:val="24"/>
        </w:rPr>
        <w:t>1、企业法人营业执照副本（复印件）</w:t>
      </w:r>
      <w:r>
        <w:rPr>
          <w:rFonts w:ascii="Times New Roman" w:eastAsia="仿宋_GB2312" w:hAnsi="Times New Roman" w:cs="Times New Roman" w:hint="default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仿宋_GB2312" w:hAnsi="Times New Roman" w:cs="Times New Roman" w:hint="default"/>
          <w:sz w:val="24"/>
          <w:szCs w:val="24"/>
        </w:rPr>
      </w:pPr>
      <w:r>
        <w:rPr>
          <w:rFonts w:ascii="Times New Roman" w:eastAsia="仿宋_GB2312" w:hAnsi="Times New Roman" w:cs="Times New Roman" w:hint="default"/>
          <w:sz w:val="24"/>
          <w:szCs w:val="24"/>
        </w:rPr>
        <w:t>2、相关荣誉、专利证书复印件</w:t>
      </w:r>
      <w:r>
        <w:rPr>
          <w:rFonts w:ascii="Times New Roman" w:eastAsia="仿宋_GB2312" w:hAnsi="Times New Roman" w:cs="Times New Roman" w:hint="default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</w:pPr>
      <w:r>
        <w:rPr>
          <w:rFonts w:ascii="Times New Roman" w:eastAsia="仿宋_GB2312" w:hAnsi="Times New Roman" w:cs="Times New Roman" w:hint="default"/>
          <w:sz w:val="24"/>
          <w:szCs w:val="24"/>
        </w:rPr>
        <w:t>3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</w:rPr>
        <w:t>、经审计的近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val="en-US" w:eastAsia="zh-CN"/>
        </w:rPr>
        <w:t>3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</w:rPr>
        <w:t>年度财务报表复印件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（或财务状况相关证明材料）。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仿宋_GB2312" w:hAnsi="Times New Roman" w:cs="Times New Roman" w:hint="default"/>
          <w:color w:val="auto"/>
          <w:sz w:val="24"/>
          <w:szCs w:val="24"/>
        </w:rPr>
      </w:pPr>
      <w:r>
        <w:rPr>
          <w:rFonts w:ascii="Times New Roman" w:eastAsia="仿宋_GB2312" w:hAnsi="Times New Roman" w:cs="Times New Roman" w:hint="default"/>
          <w:color w:val="auto"/>
          <w:sz w:val="24"/>
          <w:szCs w:val="24"/>
        </w:rPr>
        <w:t>4、企业</w:t>
      </w:r>
      <w:r>
        <w:rPr>
          <w:rFonts w:ascii="Times New Roman" w:eastAsia="仿宋_GB2312" w:hAnsi="Times New Roman" w:cs="Times New Roman" w:hint="default"/>
          <w:sz w:val="24"/>
          <w:szCs w:val="24"/>
        </w:rPr>
        <w:t>近</w:t>
      </w:r>
      <w:r>
        <w:rPr>
          <w:rFonts w:ascii="Times New Roman" w:eastAsia="仿宋_GB2312" w:hAnsi="Times New Roman" w:cs="Times New Roman" w:hint="eastAsia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ascii="Times New Roman" w:eastAsia="仿宋_GB2312" w:hAnsi="Times New Roman" w:cs="Times New Roman" w:hint="default"/>
          <w:sz w:val="24"/>
          <w:szCs w:val="24"/>
        </w:rPr>
        <w:t>年有关服务型制造项目合同、投入及服务型制造成果等复印件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仿宋_GB2312" w:hAnsi="Times New Roman" w:cs="Times New Roman" w:hint="default"/>
          <w:sz w:val="24"/>
          <w:szCs w:val="24"/>
        </w:rPr>
      </w:pPr>
      <w:r>
        <w:rPr>
          <w:rFonts w:ascii="Times New Roman" w:eastAsia="仿宋_GB2312" w:hAnsi="Times New Roman" w:cs="Times New Roman" w:hint="default"/>
          <w:sz w:val="24"/>
          <w:szCs w:val="24"/>
        </w:rPr>
        <w:t>5、申报单位认为可提供的其他材料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outlineLvl w:val="9"/>
        <w:rPr>
          <w:rFonts w:ascii="Times New Roman" w:eastAsia="黑体" w:hAnsi="Times New Roman" w:cs="Times New Roman" w:hint="default"/>
          <w:sz w:val="32"/>
          <w:szCs w:val="32"/>
        </w:rPr>
      </w:pPr>
      <w:r>
        <w:rPr>
          <w:rFonts w:ascii="Times New Roman" w:eastAsia="黑体" w:hAnsi="Times New Roman" w:cs="Times New Roman" w:hint="default"/>
          <w:sz w:val="32"/>
          <w:szCs w:val="32"/>
        </w:rPr>
        <w:br w:type="page"/>
      </w:r>
      <w:r>
        <w:rPr>
          <w:rFonts w:ascii="Times New Roman" w:eastAsia="仿宋_GB2312" w:hAnsi="Times New Roman" w:cs="Times New Roman" w:hint="default"/>
          <w:sz w:val="32"/>
          <w:szCs w:val="32"/>
        </w:rPr>
        <w:t>表</w:t>
      </w:r>
      <w:r>
        <w:rPr>
          <w:rFonts w:ascii="Times New Roman" w:eastAsia="仿宋_GB2312" w:hAnsi="Times New Roman" w:cs="Times New Roman" w:hint="eastAsia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outlineLvl w:val="9"/>
        <w:rPr>
          <w:rFonts w:ascii="Times New Roman" w:eastAsia="黑体" w:hAnsi="Times New Roman" w:cs="Times New Roman" w:hint="default"/>
          <w:sz w:val="32"/>
          <w:szCs w:val="32"/>
        </w:rPr>
      </w:pPr>
      <w:r>
        <w:rPr>
          <w:rFonts w:ascii="Times New Roman" w:eastAsia="黑体" w:hAnsi="Times New Roman" w:cs="Times New Roman" w:hint="default"/>
          <w:sz w:val="32"/>
          <w:szCs w:val="32"/>
        </w:rPr>
        <w:t>服务型制造</w:t>
      </w:r>
      <w:r>
        <w:rPr>
          <w:rFonts w:ascii="Times New Roman" w:eastAsia="黑体" w:hAnsi="Times New Roman" w:cs="Times New Roman" w:hint="default"/>
          <w:sz w:val="32"/>
          <w:szCs w:val="32"/>
          <w:lang w:eastAsia="zh-CN"/>
        </w:rPr>
        <w:t>示范</w:t>
      </w:r>
      <w:r>
        <w:rPr>
          <w:rFonts w:ascii="Times New Roman" w:eastAsia="黑体" w:hAnsi="Times New Roman" w:cs="Times New Roman" w:hint="default"/>
          <w:sz w:val="32"/>
          <w:szCs w:val="32"/>
        </w:rPr>
        <w:t>平台申报表</w:t>
      </w:r>
    </w:p>
    <w:tbl>
      <w:tblPr>
        <w:tblStyle w:val="TableNormal"/>
        <w:tblW w:w="829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3"/>
        <w:gridCol w:w="471"/>
        <w:gridCol w:w="296"/>
        <w:gridCol w:w="1140"/>
        <w:gridCol w:w="7"/>
        <w:gridCol w:w="533"/>
        <w:gridCol w:w="159"/>
        <w:gridCol w:w="672"/>
        <w:gridCol w:w="559"/>
        <w:gridCol w:w="50"/>
        <w:gridCol w:w="418"/>
        <w:gridCol w:w="72"/>
        <w:gridCol w:w="664"/>
        <w:gridCol w:w="181"/>
        <w:gridCol w:w="392"/>
        <w:gridCol w:w="525"/>
        <w:gridCol w:w="422"/>
        <w:gridCol w:w="1119"/>
      </w:tblGrid>
      <w:tr>
        <w:tblPrEx>
          <w:tblW w:w="8293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/>
        </w:trPr>
        <w:tc>
          <w:tcPr>
            <w:tcW w:w="829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b/>
                <w:bCs/>
                <w:color w:val="000000"/>
                <w:sz w:val="24"/>
                <w:szCs w:val="24"/>
              </w:rPr>
              <w:t>一、平台基本情况</w:t>
            </w:r>
          </w:p>
        </w:tc>
      </w:tr>
      <w:tr>
        <w:tblPrEx>
          <w:tblW w:w="8293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平台名称</w:t>
            </w:r>
          </w:p>
        </w:tc>
        <w:tc>
          <w:tcPr>
            <w:tcW w:w="3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网    址</w:t>
            </w:r>
          </w:p>
        </w:tc>
        <w:tc>
          <w:tcPr>
            <w:tcW w:w="26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W w:w="8293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运营主体</w:t>
            </w:r>
          </w:p>
        </w:tc>
        <w:tc>
          <w:tcPr>
            <w:tcW w:w="3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平台性质</w:t>
            </w:r>
          </w:p>
        </w:tc>
        <w:tc>
          <w:tcPr>
            <w:tcW w:w="26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93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3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主营业务</w:t>
            </w:r>
          </w:p>
        </w:tc>
        <w:tc>
          <w:tcPr>
            <w:tcW w:w="2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93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职   务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93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传    真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93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/>
        </w:trPr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注册资本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 xml:space="preserve">____ 万元                                                        </w:t>
            </w:r>
          </w:p>
        </w:tc>
        <w:tc>
          <w:tcPr>
            <w:tcW w:w="45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主要投资方名称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投资比例（％）</w:t>
            </w:r>
          </w:p>
        </w:tc>
      </w:tr>
      <w:tr>
        <w:tblPrEx>
          <w:tblW w:w="8293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/>
        </w:trPr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W w:w="8293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/>
        </w:trPr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93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/>
        </w:trPr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93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/>
        </w:trPr>
        <w:tc>
          <w:tcPr>
            <w:tcW w:w="829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b/>
                <w:bCs/>
                <w:color w:val="000000"/>
                <w:sz w:val="24"/>
                <w:szCs w:val="24"/>
                <w:lang w:eastAsia="zh-CN"/>
              </w:rPr>
              <w:t>二</w:t>
            </w:r>
            <w:r>
              <w:rPr>
                <w:rFonts w:ascii="Times New Roman" w:eastAsia="华文仿宋" w:hAnsi="Times New Roman" w:cs="Times New Roman" w:hint="default"/>
                <w:b/>
                <w:bCs/>
                <w:color w:val="000000"/>
                <w:sz w:val="24"/>
                <w:szCs w:val="24"/>
              </w:rPr>
              <w:t>、平台绩效</w:t>
            </w:r>
          </w:p>
        </w:tc>
      </w:tr>
      <w:tr>
        <w:tblPrEx>
          <w:tblW w:w="8293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/>
        </w:trPr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上年末总资产（万元）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 xml:space="preserve">服务场地面积      （平方米） 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从业人数（人）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93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sz w:val="24"/>
                <w:szCs w:val="24"/>
              </w:rPr>
              <w:t>研发和设计人员比例（%）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sz w:val="24"/>
                <w:szCs w:val="24"/>
              </w:rPr>
              <w:t>中高级职业资格人员比例（%）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sz w:val="24"/>
                <w:szCs w:val="24"/>
              </w:rPr>
              <w:t>本科以上学历人员比例（%）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93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/>
        </w:trPr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经营指标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 xml:space="preserve">年  </w:t>
            </w: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年</w:t>
            </w:r>
          </w:p>
        </w:tc>
      </w:tr>
      <w:tr>
        <w:tblPrEx>
          <w:tblW w:w="8293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/>
        </w:trPr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营业收入（万元）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93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/>
        </w:trPr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  <w:lang w:eastAsia="zh-CN"/>
              </w:rPr>
              <w:t>营业收入同比增长</w:t>
            </w:r>
            <w:r>
              <w:rPr>
                <w:rFonts w:ascii="Times New Roman" w:eastAsia="华文仿宋" w:hAnsi="Times New Roman" w:cs="Times New Roman" w:hint="default"/>
                <w:sz w:val="24"/>
                <w:szCs w:val="24"/>
              </w:rPr>
              <w:t>（%）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93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/>
        </w:trPr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其中：服务收入（万元）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93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/>
        </w:trPr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资产总额（万元）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93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/>
        </w:trPr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利润总额（万元）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93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/>
        </w:trPr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上缴税金（万元）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93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/>
        </w:trPr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服务企业户数（个）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93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/>
        </w:trPr>
        <w:tc>
          <w:tcPr>
            <w:tcW w:w="8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b/>
                <w:bCs/>
                <w:color w:val="000000"/>
                <w:sz w:val="24"/>
                <w:szCs w:val="24"/>
                <w:lang w:eastAsia="zh-CN"/>
              </w:rPr>
              <w:t>三、</w:t>
            </w:r>
            <w:r>
              <w:rPr>
                <w:rFonts w:ascii="Times New Roman" w:eastAsia="华文仿宋" w:hAnsi="Times New Roman" w:cs="Times New Roman" w:hint="default"/>
                <w:b/>
                <w:bCs/>
                <w:color w:val="000000"/>
                <w:sz w:val="24"/>
                <w:szCs w:val="24"/>
              </w:rPr>
              <w:t>服务典型企业名单（选填5户）</w:t>
            </w:r>
          </w:p>
        </w:tc>
      </w:tr>
      <w:tr>
        <w:tblPrEx>
          <w:tblW w:w="8293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1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服务企业名称</w:t>
            </w:r>
          </w:p>
        </w:tc>
        <w:tc>
          <w:tcPr>
            <w:tcW w:w="136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09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03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center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服务内容简述</w:t>
            </w:r>
          </w:p>
        </w:tc>
      </w:tr>
      <w:tr>
        <w:tblPrEx>
          <w:tblW w:w="8293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93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93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93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93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93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华文仿宋" w:hAnsi="Times New Roman" w:cs="Times New Roman" w:hint="default"/>
                <w:color w:val="000000"/>
                <w:sz w:val="24"/>
                <w:szCs w:val="24"/>
              </w:rPr>
            </w:pPr>
          </w:p>
        </w:tc>
      </w:tr>
      <w:tr>
        <w:tblPrEx>
          <w:tblW w:w="8293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9"/>
        </w:trPr>
        <w:tc>
          <w:tcPr>
            <w:tcW w:w="829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sz w:val="24"/>
                <w:szCs w:val="24"/>
              </w:rPr>
              <w:t>填报单位意见及真实性承诺：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400" w:firstLineChars="200"/>
              <w:jc w:val="both"/>
              <w:outlineLvl w:val="9"/>
              <w:rPr>
                <w:rFonts w:ascii="Times New Roman" w:eastAsia="仿宋_GB2312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sz w:val="24"/>
                <w:szCs w:val="24"/>
              </w:rPr>
              <w:t>本申报表所有材料，均真实、完整，如有不实，愿承担相应的责任。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sz w:val="24"/>
                <w:szCs w:val="24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400" w:firstLineChars="200"/>
              <w:jc w:val="both"/>
              <w:outlineLvl w:val="9"/>
              <w:rPr>
                <w:rFonts w:ascii="Times New Roman" w:eastAsia="仿宋_GB2312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sz w:val="24"/>
                <w:szCs w:val="24"/>
              </w:rPr>
              <w:t xml:space="preserve">                     申报单位（章）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outlineLvl w:val="9"/>
              <w:rPr>
                <w:rFonts w:ascii="Times New Roman" w:eastAsia="仿宋_GB2312" w:hAnsi="Times New Roman" w:cs="Times New Roman" w:hint="default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default"/>
                <w:sz w:val="24"/>
                <w:szCs w:val="24"/>
              </w:rPr>
              <w:t xml:space="preserve">                         负责人（签章）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4000" w:firstLineChars="2000"/>
              <w:jc w:val="both"/>
              <w:outlineLvl w:val="9"/>
              <w:rPr>
                <w:rFonts w:ascii="Times New Roman" w:eastAsia="仿宋_GB2312" w:hAnsi="Times New Roman" w:cs="Times New Roman" w:hint="defaul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sz w:val="24"/>
                <w:szCs w:val="24"/>
              </w:rPr>
              <w:t xml:space="preserve">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outlineLvl w:val="9"/>
        <w:rPr>
          <w:rFonts w:ascii="Times New Roman" w:eastAsia="黑体" w:hAnsi="Times New Roman" w:cs="Times New Roman" w:hint="default"/>
          <w:sz w:val="32"/>
          <w:szCs w:val="32"/>
        </w:rPr>
      </w:pPr>
      <w:r>
        <w:rPr>
          <w:rFonts w:ascii="Times New Roman" w:eastAsia="黑体" w:hAnsi="Times New Roman" w:cs="Times New Roman" w:hint="default"/>
          <w:sz w:val="32"/>
          <w:szCs w:val="32"/>
        </w:rPr>
        <w:t>服务型制造</w:t>
      </w:r>
      <w:r>
        <w:rPr>
          <w:rFonts w:ascii="Times New Roman" w:eastAsia="黑体" w:hAnsi="Times New Roman" w:cs="Times New Roman" w:hint="default"/>
          <w:sz w:val="32"/>
          <w:szCs w:val="32"/>
          <w:lang w:eastAsia="zh-CN"/>
        </w:rPr>
        <w:t>示范</w:t>
      </w:r>
      <w:r>
        <w:rPr>
          <w:rFonts w:ascii="Times New Roman" w:eastAsia="黑体" w:hAnsi="Times New Roman" w:cs="Times New Roman" w:hint="default"/>
          <w:sz w:val="32"/>
          <w:szCs w:val="32"/>
        </w:rPr>
        <w:t>平台申报书正文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outlineLvl w:val="9"/>
        <w:rPr>
          <w:rFonts w:ascii="Times New Roman" w:eastAsia="黑体" w:hAnsi="Times New Roman" w:cs="Times New Roman" w:hint="default"/>
          <w:sz w:val="32"/>
          <w:szCs w:val="32"/>
        </w:rPr>
      </w:pPr>
      <w:r>
        <w:rPr>
          <w:rFonts w:ascii="Times New Roman" w:eastAsia="楷体_GB2312" w:hAnsi="Times New Roman" w:cs="Times New Roman" w:hint="default"/>
          <w:sz w:val="32"/>
          <w:szCs w:val="32"/>
        </w:rPr>
        <w:t>（参考提纲）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黑体" w:hAnsi="Times New Roman" w:cs="Times New Roman" w:hint="default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黑体" w:hAnsi="Times New Roman" w:cs="Times New Roman" w:hint="default"/>
          <w:sz w:val="24"/>
          <w:szCs w:val="24"/>
        </w:rPr>
      </w:pPr>
      <w:r>
        <w:rPr>
          <w:rFonts w:ascii="Times New Roman" w:eastAsia="黑体" w:hAnsi="Times New Roman" w:cs="Times New Roman" w:hint="default"/>
          <w:sz w:val="24"/>
          <w:szCs w:val="24"/>
        </w:rPr>
        <w:t>一、平台概述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仿宋_GB2312" w:hAnsi="Times New Roman" w:cs="Times New Roman" w:hint="default"/>
          <w:sz w:val="24"/>
          <w:szCs w:val="24"/>
        </w:rPr>
      </w:pPr>
      <w:r>
        <w:rPr>
          <w:rFonts w:ascii="Times New Roman" w:eastAsia="仿宋_GB2312" w:hAnsi="Times New Roman" w:cs="Times New Roman" w:hint="default"/>
          <w:sz w:val="24"/>
          <w:szCs w:val="24"/>
        </w:rPr>
        <w:t>介绍平台的基本情况，包括服务对象、服务团队、服务内容，在本行业的地位。结合平台服务企业的案例，论述公共服务平台的核心服务能力，以及在提供服务后对本行业企业发展的影响。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黑体" w:hAnsi="Times New Roman" w:cs="Times New Roman" w:hint="default"/>
          <w:sz w:val="24"/>
          <w:szCs w:val="24"/>
        </w:rPr>
      </w:pPr>
      <w:r>
        <w:rPr>
          <w:rFonts w:ascii="Times New Roman" w:eastAsia="黑体" w:hAnsi="Times New Roman" w:cs="Times New Roman" w:hint="default"/>
          <w:sz w:val="24"/>
          <w:szCs w:val="24"/>
        </w:rPr>
        <w:t>二、主要做法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仿宋_GB2312" w:hAnsi="Times New Roman" w:cs="Times New Roman" w:hint="default"/>
          <w:sz w:val="24"/>
          <w:szCs w:val="24"/>
        </w:rPr>
      </w:pPr>
      <w:r>
        <w:rPr>
          <w:rFonts w:ascii="Times New Roman" w:eastAsia="仿宋_GB2312" w:hAnsi="Times New Roman" w:cs="Times New Roman" w:hint="default"/>
          <w:sz w:val="24"/>
          <w:szCs w:val="24"/>
        </w:rPr>
        <w:t>平台在健全服务体系、完善服务内容、创新服务模式等方面的思路、做法和成效。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黑体" w:hAnsi="Times New Roman" w:cs="Times New Roman" w:hint="default"/>
          <w:sz w:val="24"/>
          <w:szCs w:val="24"/>
        </w:rPr>
      </w:pPr>
      <w:r>
        <w:rPr>
          <w:rFonts w:ascii="Times New Roman" w:eastAsia="黑体" w:hAnsi="Times New Roman" w:cs="Times New Roman" w:hint="default"/>
          <w:sz w:val="24"/>
          <w:szCs w:val="24"/>
        </w:rPr>
        <w:t>三、经验总结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仿宋_GB2312" w:hAnsi="Times New Roman" w:cs="Times New Roman" w:hint="default"/>
          <w:sz w:val="24"/>
          <w:szCs w:val="24"/>
        </w:rPr>
      </w:pPr>
      <w:r>
        <w:rPr>
          <w:rFonts w:ascii="Times New Roman" w:eastAsia="仿宋_GB2312" w:hAnsi="Times New Roman" w:cs="Times New Roman" w:hint="default"/>
          <w:sz w:val="24"/>
          <w:szCs w:val="24"/>
        </w:rPr>
        <w:t>总结并提炼</w:t>
      </w:r>
      <w:r>
        <w:rPr>
          <w:rFonts w:ascii="Times New Roman" w:eastAsia="仿宋_GB2312" w:hAnsi="Times New Roman" w:cs="Times New Roman" w:hint="default"/>
          <w:sz w:val="24"/>
          <w:szCs w:val="24"/>
          <w:lang w:eastAsia="zh-CN"/>
        </w:rPr>
        <w:t>示范</w:t>
      </w:r>
      <w:r>
        <w:rPr>
          <w:rFonts w:ascii="Times New Roman" w:eastAsia="仿宋_GB2312" w:hAnsi="Times New Roman" w:cs="Times New Roman" w:hint="default"/>
          <w:sz w:val="24"/>
          <w:szCs w:val="24"/>
        </w:rPr>
        <w:t>平台实施的经验。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黑体" w:hAnsi="Times New Roman" w:cs="Times New Roman" w:hint="default"/>
          <w:sz w:val="24"/>
          <w:szCs w:val="24"/>
        </w:rPr>
      </w:pPr>
      <w:r>
        <w:rPr>
          <w:rFonts w:ascii="Times New Roman" w:eastAsia="黑体" w:hAnsi="Times New Roman" w:cs="Times New Roman" w:hint="default"/>
          <w:sz w:val="24"/>
          <w:szCs w:val="24"/>
        </w:rPr>
        <w:t>四、下一步设想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仿宋_GB2312" w:hAnsi="Times New Roman" w:cs="Times New Roman" w:hint="default"/>
          <w:b/>
          <w:bCs/>
          <w:sz w:val="24"/>
          <w:szCs w:val="24"/>
        </w:rPr>
      </w:pPr>
      <w:r>
        <w:rPr>
          <w:rFonts w:ascii="Times New Roman" w:eastAsia="仿宋_GB2312" w:hAnsi="Times New Roman" w:cs="Times New Roman" w:hint="default"/>
          <w:sz w:val="24"/>
          <w:szCs w:val="24"/>
        </w:rPr>
        <w:t>介绍平台下一步在提供专业服务，降低交易成本，促进服务型制造和生产性服务业发展方面的思路目标、主要举措，以及预期可能实现的经济社会效益。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outlineLvl w:val="9"/>
        <w:rPr>
          <w:rFonts w:ascii="Times New Roman" w:eastAsia="黑体" w:hAnsi="Times New Roman" w:cs="Times New Roman" w:hint="default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outlineLvl w:val="9"/>
        <w:rPr>
          <w:rFonts w:ascii="Times New Roman" w:eastAsia="黑体" w:hAnsi="Times New Roman" w:cs="Times New Roman" w:hint="default"/>
          <w:sz w:val="32"/>
          <w:szCs w:val="32"/>
        </w:rPr>
      </w:pPr>
      <w:r>
        <w:rPr>
          <w:rFonts w:ascii="Times New Roman" w:eastAsia="黑体" w:hAnsi="Times New Roman" w:cs="Times New Roman" w:hint="default"/>
          <w:sz w:val="32"/>
          <w:szCs w:val="32"/>
        </w:rPr>
        <w:t>参考附件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仿宋_GB2312" w:hAnsi="Times New Roman" w:cs="Times New Roman" w:hint="default"/>
          <w:sz w:val="24"/>
          <w:szCs w:val="24"/>
        </w:rPr>
      </w:pPr>
      <w:r>
        <w:rPr>
          <w:rFonts w:ascii="Times New Roman" w:eastAsia="仿宋_GB2312" w:hAnsi="Times New Roman" w:cs="Times New Roman" w:hint="default"/>
          <w:sz w:val="24"/>
          <w:szCs w:val="24"/>
        </w:rPr>
        <w:t>1、法人证书或营业执照副本（复印件）</w:t>
      </w:r>
      <w:r>
        <w:rPr>
          <w:rFonts w:ascii="Times New Roman" w:eastAsia="仿宋_GB2312" w:hAnsi="Times New Roman" w:cs="Times New Roman" w:hint="default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仿宋_GB2312" w:hAnsi="Times New Roman" w:cs="Times New Roman" w:hint="default"/>
          <w:sz w:val="24"/>
          <w:szCs w:val="24"/>
          <w:lang w:eastAsia="zh-CN"/>
        </w:rPr>
      </w:pPr>
      <w:r>
        <w:rPr>
          <w:rFonts w:ascii="Times New Roman" w:eastAsia="仿宋_GB2312" w:hAnsi="Times New Roman" w:cs="Times New Roman" w:hint="default"/>
          <w:sz w:val="24"/>
          <w:szCs w:val="24"/>
        </w:rPr>
        <w:t>2、固定的经营服务场所证明复印件（房产证、租赁合同）</w:t>
      </w:r>
      <w:r>
        <w:rPr>
          <w:rFonts w:ascii="Times New Roman" w:eastAsia="仿宋_GB2312" w:hAnsi="Times New Roman" w:cs="Times New Roman" w:hint="default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仿宋_GB2312" w:hAnsi="Times New Roman" w:cs="Times New Roman" w:hint="default"/>
          <w:sz w:val="24"/>
          <w:szCs w:val="24"/>
          <w:lang w:eastAsia="zh-CN"/>
        </w:rPr>
      </w:pPr>
      <w:r>
        <w:rPr>
          <w:rFonts w:ascii="Times New Roman" w:eastAsia="仿宋_GB2312" w:hAnsi="Times New Roman" w:cs="Times New Roman" w:hint="default"/>
          <w:sz w:val="24"/>
          <w:szCs w:val="24"/>
        </w:rPr>
        <w:t>3</w:t>
      </w:r>
      <w:r>
        <w:rPr>
          <w:rFonts w:ascii="Times New Roman" w:eastAsia="仿宋_GB2312" w:hAnsi="Times New Roman" w:cs="Times New Roman" w:hint="default"/>
          <w:sz w:val="24"/>
          <w:szCs w:val="24"/>
          <w:lang w:eastAsia="zh-CN"/>
        </w:rPr>
        <w:t>、</w:t>
      </w:r>
      <w:r>
        <w:rPr>
          <w:rFonts w:ascii="Times New Roman" w:eastAsia="仿宋_GB2312" w:hAnsi="Times New Roman" w:cs="Times New Roman" w:hint="default"/>
          <w:sz w:val="24"/>
          <w:szCs w:val="24"/>
        </w:rPr>
        <w:t>经审计的近</w:t>
      </w:r>
      <w:r>
        <w:rPr>
          <w:rFonts w:ascii="Times New Roman" w:eastAsia="仿宋_GB2312" w:hAnsi="Times New Roman" w:cs="Times New Roman" w:hint="default"/>
          <w:sz w:val="24"/>
          <w:szCs w:val="24"/>
          <w:lang w:eastAsia="zh-CN"/>
        </w:rPr>
        <w:t>一</w:t>
      </w:r>
      <w:r>
        <w:rPr>
          <w:rFonts w:ascii="Times New Roman" w:eastAsia="仿宋_GB2312" w:hAnsi="Times New Roman" w:cs="Times New Roman" w:hint="default"/>
          <w:sz w:val="24"/>
          <w:szCs w:val="24"/>
        </w:rPr>
        <w:t>年财务报表复印件</w:t>
      </w:r>
      <w:r>
        <w:rPr>
          <w:rFonts w:ascii="Times New Roman" w:eastAsia="仿宋_GB2312" w:hAnsi="Times New Roman" w:cs="Times New Roman" w:hint="default"/>
          <w:sz w:val="24"/>
          <w:szCs w:val="24"/>
          <w:lang w:eastAsia="zh-CN"/>
        </w:rPr>
        <w:t>（或财务状况相关证明材料）。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仿宋_GB2312" w:hAnsi="Times New Roman" w:cs="Times New Roman" w:hint="default"/>
          <w:sz w:val="24"/>
          <w:szCs w:val="24"/>
          <w:lang w:eastAsia="zh-CN"/>
        </w:rPr>
      </w:pPr>
      <w:r>
        <w:rPr>
          <w:rFonts w:ascii="Times New Roman" w:eastAsia="仿宋_GB2312" w:hAnsi="Times New Roman" w:cs="Times New Roman" w:hint="default"/>
          <w:sz w:val="24"/>
          <w:szCs w:val="24"/>
          <w:lang w:eastAsia="zh-CN"/>
        </w:rPr>
        <w:t>4</w:t>
      </w:r>
      <w:r>
        <w:rPr>
          <w:rFonts w:ascii="Times New Roman" w:eastAsia="仿宋_GB2312" w:hAnsi="Times New Roman" w:cs="Times New Roman" w:hint="default"/>
          <w:sz w:val="24"/>
          <w:szCs w:val="24"/>
        </w:rPr>
        <w:t>、开展相关服务的证明材料（通知、照片、总结等）</w:t>
      </w:r>
      <w:r>
        <w:rPr>
          <w:rFonts w:ascii="Times New Roman" w:eastAsia="仿宋_GB2312" w:hAnsi="Times New Roman" w:cs="Times New Roman" w:hint="default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  <w:rPr>
          <w:rFonts w:ascii="Times New Roman" w:eastAsia="仿宋_GB2312" w:hAnsi="Times New Roman" w:cs="Times New Roman" w:hint="default"/>
          <w:sz w:val="24"/>
          <w:szCs w:val="24"/>
        </w:rPr>
      </w:pPr>
      <w:r>
        <w:rPr>
          <w:rFonts w:ascii="Times New Roman" w:eastAsia="仿宋_GB2312" w:hAnsi="Times New Roman" w:cs="Times New Roman" w:hint="default"/>
          <w:sz w:val="24"/>
          <w:szCs w:val="24"/>
          <w:lang w:eastAsia="zh-CN"/>
        </w:rPr>
        <w:t>5</w:t>
      </w:r>
      <w:r>
        <w:rPr>
          <w:rFonts w:ascii="Times New Roman" w:eastAsia="仿宋_GB2312" w:hAnsi="Times New Roman" w:cs="Times New Roman" w:hint="default"/>
          <w:sz w:val="24"/>
          <w:szCs w:val="24"/>
        </w:rPr>
        <w:t>、客户评价</w:t>
      </w:r>
      <w:r>
        <w:rPr>
          <w:rFonts w:ascii="Times New Roman" w:eastAsia="仿宋_GB2312" w:hAnsi="Times New Roman" w:cs="Times New Roman" w:hint="default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400" w:firstLineChars="200"/>
        <w:jc w:val="both"/>
        <w:outlineLvl w:val="9"/>
      </w:pPr>
      <w:r>
        <w:rPr>
          <w:rFonts w:ascii="Times New Roman" w:eastAsia="仿宋_GB2312" w:hAnsi="Times New Roman" w:cs="Times New Roman" w:hint="default"/>
          <w:sz w:val="24"/>
          <w:szCs w:val="24"/>
          <w:lang w:eastAsia="zh-CN"/>
        </w:rPr>
        <w:t>6</w:t>
      </w:r>
      <w:r>
        <w:rPr>
          <w:rFonts w:ascii="Times New Roman" w:eastAsia="仿宋_GB2312" w:hAnsi="Times New Roman" w:cs="Times New Roman" w:hint="default"/>
          <w:sz w:val="24"/>
          <w:szCs w:val="24"/>
        </w:rPr>
        <w:t>、申报单位认为可提供的其他材料</w:t>
      </w:r>
      <w:r>
        <w:rPr>
          <w:rFonts w:ascii="Times New Roman" w:eastAsia="仿宋_GB2312" w:hAnsi="Times New Roman" w:cs="Times New Roman" w:hint="default"/>
          <w:sz w:val="24"/>
          <w:szCs w:val="24"/>
          <w:lang w:eastAsia="zh-CN"/>
        </w:rPr>
        <w:t>。</w:t>
      </w:r>
    </w:p>
    <w:sectPr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wrap="around" w:vAnchor="text" w:hAnchor="margin" w:xAlign="center" w:y="1"/>
      <w:rPr>
        <w:rStyle w:val="PageNumber"/>
      </w:rPr>
    </w:pPr>
  </w:p>
  <w:p>
    <w:pPr>
      <w:pStyle w:val="Footer"/>
    </w:pPr>
    <w:r>
      <w:pict>
        <v:rect id="_x0000_s1026" o:spid="_x0000_s2049" style="height:2in;margin-left:198pt;margin-top:1.55pt;mso-height-relative:page;mso-position-horizontal-relative:margin;mso-width-relative:page;mso-wrap-style:none;position:absolute;width:2in;z-index:251663360" coordsize="21600,21600" filled="f" stroked="f">
          <v:textbox style="mso-fit-shape-to-text:t" inset="0,0,0,0">
            <w:txbxContent>
              <w:p>
                <w:pPr>
                  <w:pStyle w:val="Footer"/>
                  <w:rPr>
                    <w:rFonts w:hint="eastAsia"/>
                  </w:rPr>
                </w:pPr>
                <w:r>
                  <w:rPr>
                    <w:rFonts w:hint="eastAsia"/>
                  </w:rPr>
                  <w:t xml:space="preserve"> </w:t>
                </w:r>
              </w:p>
              <w:p/>
            </w:txbxContent>
          </v:textbox>
        </v:rect>
      </w:pict>
    </w:r>
    <w:r>
      <w:pict>
        <v:rect id="_x0000_s1026" o:spid="_x0000_s2050" style="height:2in;margin-left:4in;margin-top:-193.45pt;mso-height-relative:page;mso-position-horizontal-relative:margin;mso-width-relative:page;mso-wrap-style:none;position:absolute;width:2in;z-index:251664384" coordsize="21600,21600" filled="f" stroked="f">
          <v:textbox style="mso-fit-shape-to-text:t" inset="0,0,0,0">
            <w:txbxContent>
              <w:p>
                <w:pPr>
                  <w:pStyle w:val="Footer"/>
                  <w:jc w:val="center"/>
                </w:pPr>
              </w:p>
              <w:p/>
            </w:txbxContent>
          </v:textbox>
        </v:rect>
      </w:pict>
    </w:r>
    <w:r>
      <w:pict>
        <v:rect id="_x0000_s1026" o:spid="_x0000_s2051" style="height:2in;margin-left:0;margin-top:0;mso-height-relative:page;mso-position-horizontal:center;mso-position-horizontal-relative:margin;mso-width-relative:page;mso-wrap-style:none;position:absolute;width:2in;z-index:251658240" coordsize="21600,21600" filled="f" stroked="f">
          <v:textbox style="mso-fit-shape-to-text:t" inset="0,0,0,0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１</w:t>
                </w:r>
                <w:r>
                  <w:fldChar w:fldCharType="end"/>
                </w:r>
              </w:p>
            </w:txbxContent>
          </v:textbox>
        </v:rect>
      </w:pict>
    </w:r>
    <w:r>
      <w:pict>
        <v:rect id="_x0000_s1026" o:spid="_x0000_s2052" style="height:2in;margin-left:0;margin-top:0;mso-height-relative:page;mso-position-horizontal:center;mso-position-horizontal-relative:margin;mso-width-relative:page;mso-wrap-style:none;position:absolute;width:2in;z-index:251659264" coordsize="21600,21600" filled="f" stroked="f">
          <v:textbox style="mso-fit-shape-to-text:t" inset="0,0,0,0">
            <w:txbxContent>
              <w:p>
                <w:pPr>
                  <w:pStyle w:val="Footer"/>
                </w:pPr>
              </w:p>
              <w:p/>
            </w:txbxContent>
          </v:textbox>
        </v:rect>
      </w:pict>
    </w:r>
    <w:r>
      <w:pict>
        <v:rect id="_x0000_s1026" o:spid="_x0000_s2053" style="height:2in;margin-left:0;margin-top:0;mso-height-relative:page;mso-position-horizontal:left;mso-position-horizontal-relative:margin;mso-width-relative:page;mso-wrap-style:none;position:absolute;width:2in;z-index:251660288" coordsize="21600,21600" filled="f" stroked="f">
          <v:textbox style="mso-fit-shape-to-text:t" inset="0,0,0,0">
            <w:txbxContent>
              <w:p>
                <w:pPr>
                  <w:pStyle w:val="Footer"/>
                </w:pPr>
              </w:p>
              <w:p/>
            </w:txbxContent>
          </v:textbox>
        </v:rect>
      </w:pict>
    </w:r>
    <w:r>
      <w:pict>
        <v:rect id="_x0000_s1026" o:spid="_x0000_s2054" style="height:2in;margin-left:0;margin-top:0;mso-height-relative:page;mso-position-horizontal:left;mso-position-horizontal-relative:margin;mso-width-relative:page;mso-wrap-style:none;position:absolute;width:2in;z-index:251661312" coordsize="21600,21600" filled="f" stroked="f">
          <v:textbox style="mso-fit-shape-to-text:t" inset="0,0,0,0">
            <w:txbxContent>
              <w:p/>
            </w:txbxContent>
          </v:textbox>
        </v:rect>
      </w:pict>
    </w:r>
    <w:r>
      <w:pict>
        <v:rect id="_x0000_s1026" o:spid="_x0000_s2055" style="height:2in;margin-left:0;margin-top:0;mso-height-relative:page;mso-position-horizontal:center;mso-position-horizontal-relative:margin;mso-width-relative:page;mso-wrap-style:none;position:absolute;width:2in;z-index:251662336" coordsize="21600,21600" filled="f" stroked="f">
          <v:textbox style="mso-fit-shape-to-text:t" inset="0,0,0,0">
            <w:txbxContent>
              <w:p>
                <w:pPr>
                  <w:pStyle w:val="Footer"/>
                </w:pPr>
              </w:p>
              <w:p/>
            </w:txbxContent>
          </v:textbox>
        </v:rect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pBdr>
        <w:top w:val="nil"/>
        <w:left w:val="nil"/>
        <w:bottom w:val="nil"/>
        <w:right w:val="nil"/>
      </w:pBd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 w:qFormat="1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rPr>
      <w:rFonts w:ascii="Calibri" w:eastAsia="宋体" w:hAnsi="Calibri" w:cs="Times New Roman"/>
      <w:lang w:bidi="ar-SA"/>
    </w:rPr>
  </w:style>
  <w:style w:type="character" w:default="1" w:styleId="DefaultParagraphFont">
    <w:name w:val="Default Paragraph Font"/>
    <w:link w:val="CharCharCharCharCharCharChar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/>
      <w:kern w:val="2"/>
      <w:sz w:val="18"/>
      <w:lang w:val="en-US" w:eastAsia="zh-CN"/>
    </w:rPr>
  </w:style>
  <w:style w:type="paragraph" w:styleId="Header">
    <w:name w:val="header"/>
    <w:basedOn w:val="Normal"/>
    <w:qFormat/>
    <w:pPr>
      <w:widowControl w:val="0"/>
      <w:pBdr>
        <w:top w:val="nil"/>
        <w:left w:val="nil"/>
        <w:bottom w:val="nil"/>
        <w:right w:val="nil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kern w:val="2"/>
      <w:sz w:val="18"/>
      <w:lang w:val="en-US" w:eastAsia="zh-CN"/>
    </w:rPr>
  </w:style>
  <w:style w:type="paragraph" w:customStyle="1" w:styleId="CharCharCharCharCharCharChar">
    <w:name w:val=" Char Char Char Char Char Char Char"/>
    <w:basedOn w:val="Normal"/>
    <w:link w:val="DefaultParagraphFont"/>
    <w:qFormat/>
    <w:pPr>
      <w:widowControl/>
      <w:adjustRightInd w:val="0"/>
      <w:spacing w:after="160" w:afterLines="0" w:line="240" w:lineRule="exact"/>
      <w:jc w:val="left"/>
      <w:textAlignment w:val="baseline"/>
    </w:pPr>
  </w:style>
  <w:style w:type="character" w:styleId="PageNumber">
    <w:name w:val="page number"/>
    <w:basedOn w:val="DefaultParagraphFont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>省经济和信息化委员会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黄璨</dc:creator>
  <cp:lastModifiedBy>黄璨</cp:lastModifiedBy>
  <cp:revision>1</cp:revision>
  <dcterms:created xsi:type="dcterms:W3CDTF">2019-05-07T10:00:00Z</dcterms:created>
  <dcterms:modified xsi:type="dcterms:W3CDTF">2019-05-08T01:52:04Z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