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both"/>
        <w:outlineLvl w:val="9"/>
        <w:rPr>
          <w:rFonts w:ascii="Times New Roman" w:eastAsia="黑体" w:hAnsi="Times New Roman" w:cs="Times New Roman" w:hint="default"/>
          <w:sz w:val="32"/>
          <w:szCs w:val="32"/>
        </w:rPr>
      </w:pPr>
      <w:r>
        <w:rPr>
          <w:rFonts w:ascii="Times New Roman" w:eastAsia="黑体" w:hAnsi="Times New Roman" w:cs="Times New Roman" w:hint="default"/>
          <w:sz w:val="32"/>
          <w:szCs w:val="32"/>
        </w:rPr>
        <w:t>附件</w:t>
      </w:r>
      <w:r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outlineLvl w:val="9"/>
        <w:rPr>
          <w:rFonts w:ascii="Times New Roman" w:eastAsia="黑体" w:hAnsi="Times New Roman" w:cs="Times New Roman" w:hint="default"/>
          <w:bCs/>
          <w:sz w:val="36"/>
          <w:szCs w:val="36"/>
        </w:rPr>
      </w:pPr>
      <w:bookmarkStart w:id="0" w:name="OLE_LINK3"/>
      <w:r>
        <w:rPr>
          <w:rFonts w:ascii="Times New Roman" w:eastAsia="黑体" w:hAnsi="Times New Roman" w:cs="Times New Roman" w:hint="default"/>
          <w:bCs/>
          <w:sz w:val="36"/>
          <w:szCs w:val="36"/>
        </w:rPr>
        <w:t>服务型制造</w:t>
      </w:r>
      <w:r>
        <w:rPr>
          <w:rFonts w:ascii="Times New Roman" w:eastAsia="黑体" w:hAnsi="Times New Roman" w:cs="Times New Roman" w:hint="default"/>
          <w:bCs/>
          <w:sz w:val="36"/>
          <w:szCs w:val="36"/>
          <w:lang w:eastAsia="zh-CN"/>
        </w:rPr>
        <w:t>示范</w:t>
      </w:r>
      <w:r>
        <w:rPr>
          <w:rFonts w:ascii="Times New Roman" w:eastAsia="黑体" w:hAnsi="Times New Roman" w:cs="Times New Roman" w:hint="default"/>
          <w:bCs/>
          <w:sz w:val="36"/>
          <w:szCs w:val="36"/>
        </w:rPr>
        <w:t>推荐汇总表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240" w:beforeLines="100" w:line="560" w:lineRule="exact"/>
        <w:jc w:val="both"/>
        <w:outlineLvl w:val="9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推荐单位（盖章）：                     填报人：                联系电话：</w:t>
      </w:r>
    </w:p>
    <w:tbl>
      <w:tblPr>
        <w:tblStyle w:val="TableNormal"/>
        <w:tblW w:w="14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517"/>
        <w:gridCol w:w="3996"/>
        <w:gridCol w:w="3646"/>
        <w:gridCol w:w="1471"/>
        <w:gridCol w:w="1465"/>
        <w:gridCol w:w="1841"/>
      </w:tblGrid>
      <w:tr>
        <w:tblPrEx>
          <w:tblW w:w="14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0"/>
        </w:trPr>
        <w:tc>
          <w:tcPr>
            <w:tcW w:w="1483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outlineLvl w:val="9"/>
              <w:rPr>
                <w:rFonts w:ascii="Times New Roman" w:eastAsia="仿宋_GB2312" w:hAnsi="Times New Roman" w:cs="Times New Roman" w:hint="eastAsia"/>
                <w:sz w:val="30"/>
                <w:szCs w:val="30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0"/>
                <w:szCs w:val="30"/>
                <w:lang w:eastAsia="zh-CN"/>
              </w:rPr>
              <w:t>一、示范企业</w:t>
            </w:r>
          </w:p>
        </w:tc>
      </w:tr>
      <w:tr>
        <w:tblPrEx>
          <w:tblW w:w="1483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0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>序号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outlineLvl w:val="9"/>
              <w:rPr>
                <w:rFonts w:ascii="Times New Roman" w:eastAsia="仿宋_GB2312" w:hAnsi="Times New Roman" w:cs="Times New Roman" w:hint="eastAsia"/>
                <w:sz w:val="30"/>
                <w:szCs w:val="30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eastAsia="zh-CN"/>
              </w:rPr>
              <w:t>地市</w:t>
            </w:r>
          </w:p>
        </w:tc>
        <w:tc>
          <w:tcPr>
            <w:tcW w:w="3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>企业名称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  <w:lang w:eastAsia="zh-CN"/>
              </w:rPr>
              <w:t>示范</w:t>
            </w: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>模式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>联系人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>联系方式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>邮箱</w:t>
            </w:r>
          </w:p>
        </w:tc>
      </w:tr>
      <w:tr>
        <w:tblPrEx>
          <w:tblW w:w="1483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0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>1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3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</w:tr>
      <w:tr>
        <w:tblPrEx>
          <w:tblW w:w="1483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0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>2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3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</w:tr>
      <w:tr>
        <w:tblPrEx>
          <w:tblW w:w="1483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0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>3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3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</w:tr>
      <w:tr>
        <w:tblPrEx>
          <w:tblW w:w="1483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0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>4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3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</w:tr>
      <w:tr>
        <w:tblPrEx>
          <w:tblW w:w="1483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64"/>
        </w:trPr>
        <w:tc>
          <w:tcPr>
            <w:tcW w:w="1483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eastAsia"/>
                <w:sz w:val="30"/>
                <w:szCs w:val="30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0"/>
                <w:szCs w:val="30"/>
                <w:lang w:eastAsia="zh-CN"/>
              </w:rPr>
              <w:t>二、示范平台</w:t>
            </w:r>
          </w:p>
        </w:tc>
      </w:tr>
      <w:tr>
        <w:tblPrEx>
          <w:tblW w:w="1483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63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>序号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outlineLvl w:val="9"/>
              <w:rPr>
                <w:rFonts w:ascii="Times New Roman" w:eastAsia="仿宋_GB2312" w:hAnsi="Times New Roman" w:cs="Times New Roman" w:hint="eastAsia"/>
                <w:sz w:val="30"/>
                <w:szCs w:val="30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eastAsia="zh-CN"/>
              </w:rPr>
              <w:t>地市</w:t>
            </w:r>
          </w:p>
        </w:tc>
        <w:tc>
          <w:tcPr>
            <w:tcW w:w="3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>平台名称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>运营主体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>联系人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>联系方式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400" w:firstLineChars="200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>邮箱</w:t>
            </w:r>
          </w:p>
        </w:tc>
      </w:tr>
      <w:tr>
        <w:tblPrEx>
          <w:tblW w:w="1483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0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>1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3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</w:tr>
      <w:tr>
        <w:tblPrEx>
          <w:tblW w:w="1483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0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>2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3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</w:tr>
      <w:tr>
        <w:tblPrEx>
          <w:tblW w:w="1483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0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>3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3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</w:tr>
      <w:tr>
        <w:tblPrEx>
          <w:tblW w:w="14831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0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default"/>
                <w:sz w:val="30"/>
                <w:szCs w:val="30"/>
              </w:rPr>
              <w:t>4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3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outlineLvl w:val="9"/>
              <w:rPr>
                <w:rFonts w:ascii="Times New Roman" w:eastAsia="仿宋_GB2312" w:hAnsi="Times New Roman" w:cs="Times New Roman" w:hint="default"/>
                <w:sz w:val="30"/>
                <w:szCs w:val="30"/>
              </w:rPr>
            </w:pPr>
          </w:p>
        </w:tc>
      </w:tr>
    </w:tbl>
    <w:p>
      <w:bookmarkStart w:id="1" w:name="_GoBack"/>
      <w:bookmarkEnd w:id="1"/>
    </w:p>
    <w:sectPr>
      <w:headerReference w:type="default" r:id="rId5"/>
      <w:footerReference w:type="even" r:id="rId6"/>
      <w:footerReference w:type="default" r:id="rId7"/>
      <w:pgSz w:w="16838" w:h="11900" w:orient="landscape"/>
      <w:pgMar w:top="1480" w:right="1440" w:bottom="1457" w:left="879" w:header="0" w:footer="0" w:gutter="0"/>
      <w:cols w:num="1" w:space="720"/>
      <w:docGrid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１７</w:t>
    </w:r>
    <w:r>
      <w:fldChar w:fldCharType="end"/>
    </w:r>
  </w:p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</w:p>
  <w:p>
    <w:pPr>
      <w:pStyle w:val="Footer"/>
    </w:pPr>
    <w:r>
      <w:pict>
        <v:rect id="_x0000_s1026" o:spid="_x0000_s2049" style="height:2in;margin-left:198pt;margin-top:1.55pt;mso-height-relative:page;mso-position-horizontal-relative:margin;mso-width-relative:page;mso-wrap-style:none;position:absolute;width:2in;z-index:251663360" coordsize="21600,21600" filled="f" stroked="f">
          <v:textbox style="mso-fit-shape-to-text:t" inset="0,0,0,0">
            <w:txbxContent>
              <w:p>
                <w:pPr>
                  <w:pStyle w:val="Footer"/>
                  <w:rPr>
                    <w:rFonts w:hint="eastAsia"/>
                  </w:rPr>
                </w:pPr>
                <w:r>
                  <w:rPr>
                    <w:rFonts w:hint="eastAsia"/>
                  </w:rPr>
                  <w:t xml:space="preserve"> </w:t>
                </w:r>
              </w:p>
              <w:p/>
            </w:txbxContent>
          </v:textbox>
        </v:rect>
      </w:pict>
    </w:r>
    <w:r>
      <w:pict>
        <v:rect id="_x0000_s1026" o:spid="_x0000_s2050" style="height:2in;margin-left:4in;margin-top:-193.45pt;mso-height-relative:page;mso-position-horizontal-relative:margin;mso-width-relative:page;mso-wrap-style:none;position:absolute;width:2in;z-index:251664384" coordsize="21600,21600" filled="f" stroked="f">
          <v:textbox style="mso-fit-shape-to-text:t" inset="0,0,0,0">
            <w:txbxContent>
              <w:p>
                <w:pPr>
                  <w:pStyle w:val="Footer"/>
                  <w:jc w:val="center"/>
                </w:pPr>
              </w:p>
              <w:p/>
            </w:txbxContent>
          </v:textbox>
        </v:rect>
      </w:pict>
    </w:r>
    <w:r>
      <w:pict>
        <v:rect id="_x0000_s1026" o:spid="_x0000_s2051" style="height:2in;margin-left:0;margin-top:0;mso-height-relative:page;mso-position-horizontal:center;mso-position-horizontal-relative:margin;mso-width-relative:page;mso-wrap-style:none;position:absolute;width:2in;z-index:251658240" coordsize="21600,21600" filled="f" stroked="f">
          <v:textbox style="mso-fit-shape-to-text:t" inset="0,0,0,0">
            <w:txbxContent>
              <w:p>
                <w:pPr>
                  <w:snapToGrid w:val="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１８</w:t>
                </w:r>
                <w:r>
                  <w:fldChar w:fldCharType="end"/>
                </w:r>
              </w:p>
            </w:txbxContent>
          </v:textbox>
        </v:rect>
      </w:pict>
    </w:r>
    <w:r>
      <w:pict>
        <v:rect id="_x0000_s1026" o:spid="_x0000_s2052" style="height:2in;margin-left:0;margin-top:0;mso-height-relative:page;mso-position-horizontal:center;mso-position-horizontal-relative:margin;mso-width-relative:page;mso-wrap-style:none;position:absolute;width:2in;z-index:251659264" coordsize="21600,21600" filled="f" stroked="f">
          <v:textbox style="mso-fit-shape-to-text:t" inset="0,0,0,0">
            <w:txbxContent>
              <w:p>
                <w:pPr>
                  <w:pStyle w:val="Footer"/>
                </w:pPr>
              </w:p>
              <w:p/>
            </w:txbxContent>
          </v:textbox>
        </v:rect>
      </w:pict>
    </w:r>
    <w:r>
      <w:pict>
        <v:rect id="_x0000_s1026" o:spid="_x0000_s2053" style="height:2in;margin-left:0;margin-top:0;mso-height-relative:page;mso-position-horizontal:left;mso-position-horizontal-relative:margin;mso-width-relative:page;mso-wrap-style:none;position:absolute;width:2in;z-index:251660288" coordsize="21600,21600" filled="f" stroked="f">
          <v:textbox style="mso-fit-shape-to-text:t" inset="0,0,0,0">
            <w:txbxContent>
              <w:p>
                <w:pPr>
                  <w:pStyle w:val="Footer"/>
                </w:pPr>
              </w:p>
              <w:p/>
            </w:txbxContent>
          </v:textbox>
        </v:rect>
      </w:pict>
    </w:r>
    <w:r>
      <w:pict>
        <v:rect id="_x0000_s1026" o:spid="_x0000_s2054" style="height:2in;margin-left:0;margin-top:0;mso-height-relative:page;mso-position-horizontal:left;mso-position-horizontal-relative:margin;mso-width-relative:page;mso-wrap-style:none;position:absolute;width:2in;z-index:251661312" coordsize="21600,21600" filled="f" stroked="f">
          <v:textbox style="mso-fit-shape-to-text:t" inset="0,0,0,0">
            <w:txbxContent>
              <w:p/>
            </w:txbxContent>
          </v:textbox>
        </v:rect>
      </w:pict>
    </w:r>
    <w:r>
      <w:pict>
        <v:rect id="_x0000_s1026" o:spid="_x0000_s2055" style="height:2in;margin-left:0;margin-top:0;mso-height-relative:page;mso-position-horizontal:center;mso-position-horizontal-relative:margin;mso-width-relative:page;mso-wrap-style:none;position:absolute;width:2in;z-index:251662336" coordsize="21600,21600" filled="f" stroked="f">
          <v:textbox style="mso-fit-shape-to-text:t" inset="0,0,0,0">
            <w:txbxContent>
              <w:p>
                <w:pPr>
                  <w:pStyle w:val="Footer"/>
                </w:pPr>
              </w:p>
              <w:p/>
            </w:txbxContent>
          </v:textbox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top w:val="nil"/>
        <w:left w:val="nil"/>
        <w:bottom w:val="nil"/>
        <w:right w:val="nil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="Calibri" w:eastAsia="宋体" w:hAnsi="Calibri" w:cs="Times New Roman"/>
      <w:lang w:bidi="ar-SA"/>
    </w:rPr>
  </w:style>
  <w:style w:type="character" w:default="1" w:styleId="DefaultParagraphFont">
    <w:name w:val="Default Paragraph Font"/>
    <w:link w:val="CharCharCharCharCharCharChar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/>
      <w:kern w:val="2"/>
      <w:sz w:val="18"/>
      <w:lang w:val="en-US" w:eastAsia="zh-CN"/>
    </w:rPr>
  </w:style>
  <w:style w:type="paragraph" w:styleId="Header">
    <w:name w:val="header"/>
    <w:basedOn w:val="Normal"/>
    <w:pPr>
      <w:widowControl w:val="0"/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kern w:val="2"/>
      <w:sz w:val="18"/>
      <w:lang w:val="en-US" w:eastAsia="zh-CN"/>
    </w:rPr>
  </w:style>
  <w:style w:type="paragraph" w:customStyle="1" w:styleId="CharCharCharCharCharCharChar">
    <w:name w:val=" Char Char Char Char Char Char Char"/>
    <w:basedOn w:val="Normal"/>
    <w:link w:val="DefaultParagraphFont"/>
    <w:qFormat/>
    <w:pPr>
      <w:widowControl/>
      <w:adjustRightInd w:val="0"/>
      <w:spacing w:after="160" w:afterLines="0" w:line="240" w:lineRule="exact"/>
      <w:jc w:val="left"/>
      <w:textAlignment w:val="baseline"/>
    </w:pPr>
  </w:style>
  <w:style w:type="character" w:styleId="PageNumber">
    <w:name w:val="page number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>省经济和信息化委员会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黄璨</dc:creator>
  <cp:lastModifiedBy>黄璨</cp:lastModifiedBy>
  <cp:revision>1</cp:revision>
  <dcterms:created xsi:type="dcterms:W3CDTF">2019-05-07T10:01:00Z</dcterms:created>
  <dcterms:modified xsi:type="dcterms:W3CDTF">2019-05-08T02:00:42Z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