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104AF">
      <w:pPr>
        <w:rPr>
          <w:color w:val="auto"/>
          <w:u w:val="none"/>
        </w:rPr>
      </w:pPr>
    </w:p>
    <w:p w14:paraId="3F23DA4E">
      <w:pPr>
        <w:jc w:val="center"/>
        <w:rPr>
          <w:rFonts w:hint="eastAsia" w:ascii="方正小标宋_GBK" w:hAnsi="方正小标宋_GBK" w:eastAsia="方正小标宋_GBK" w:cs="方正小标宋_GBK"/>
          <w:color w:val="auto"/>
          <w:sz w:val="44"/>
          <w:szCs w:val="44"/>
          <w:u w:val="none"/>
          <w:lang w:eastAsia="zh-CN"/>
        </w:rPr>
      </w:pPr>
      <w:r>
        <w:rPr>
          <w:rFonts w:hint="eastAsia" w:ascii="方正小标宋_GBK" w:hAnsi="方正小标宋_GBK" w:eastAsia="方正小标宋_GBK" w:cs="方正小标宋_GBK"/>
          <w:color w:val="auto"/>
          <w:sz w:val="44"/>
          <w:szCs w:val="44"/>
          <w:u w:val="none"/>
          <w:lang w:eastAsia="zh-CN"/>
        </w:rPr>
        <w:t>土地租赁合同（范本）</w:t>
      </w:r>
    </w:p>
    <w:p w14:paraId="5E3A5880">
      <w:pPr>
        <w:keepNext w:val="0"/>
        <w:keepLines w:val="0"/>
        <w:pageBreakBefore w:val="0"/>
        <w:kinsoku/>
        <w:wordWrap/>
        <w:overflowPunct/>
        <w:topLinePunct w:val="0"/>
        <w:autoSpaceDE/>
        <w:autoSpaceDN/>
        <w:bidi w:val="0"/>
        <w:adjustRightInd/>
        <w:spacing w:line="576" w:lineRule="exact"/>
        <w:ind w:left="2711" w:hanging="2880" w:hangingChars="900"/>
        <w:textAlignment w:val="auto"/>
        <w:rPr>
          <w:rFonts w:hint="eastAsia" w:ascii="仿宋_GB2312" w:hAnsi="仿宋_GB2312" w:eastAsia="仿宋_GB2312" w:cs="仿宋_GB2312"/>
          <w:b w:val="0"/>
          <w:bCs/>
          <w:color w:val="auto"/>
          <w:sz w:val="32"/>
          <w:szCs w:val="32"/>
          <w:u w:val="none"/>
        </w:rPr>
      </w:pPr>
      <w:r>
        <w:rPr>
          <w:rFonts w:hint="eastAsia" w:ascii="仿宋_GB2312" w:hAnsi="仿宋_GB2312" w:eastAsia="仿宋_GB2312" w:cs="仿宋_GB2312"/>
          <w:b w:val="0"/>
          <w:bCs/>
          <w:color w:val="auto"/>
          <w:sz w:val="32"/>
          <w:szCs w:val="32"/>
          <w:u w:val="none"/>
        </w:rPr>
        <w:t>甲方：江门市蓬江区杜阮资产管理有限公司</w:t>
      </w:r>
    </w:p>
    <w:p w14:paraId="11C8B1AF">
      <w:pPr>
        <w:keepNext w:val="0"/>
        <w:keepLines w:val="0"/>
        <w:pageBreakBefore w:val="0"/>
        <w:kinsoku/>
        <w:wordWrap/>
        <w:overflowPunct/>
        <w:topLinePunct w:val="0"/>
        <w:autoSpaceDE/>
        <w:autoSpaceDN/>
        <w:bidi w:val="0"/>
        <w:adjustRightInd/>
        <w:spacing w:line="576" w:lineRule="exact"/>
        <w:textAlignment w:val="auto"/>
        <w:rPr>
          <w:rFonts w:hint="eastAsia" w:ascii="仿宋_GB2312" w:hAnsi="仿宋_GB2312" w:eastAsia="仿宋_GB2312" w:cs="仿宋_GB2312"/>
          <w:b w:val="0"/>
          <w:bCs/>
          <w:color w:val="auto"/>
          <w:sz w:val="32"/>
          <w:szCs w:val="32"/>
          <w:u w:val="none"/>
        </w:rPr>
      </w:pPr>
      <w:r>
        <w:rPr>
          <w:rFonts w:hint="eastAsia" w:ascii="仿宋_GB2312" w:hAnsi="仿宋_GB2312" w:eastAsia="仿宋_GB2312" w:cs="仿宋_GB2312"/>
          <w:b w:val="0"/>
          <w:bCs/>
          <w:color w:val="auto"/>
          <w:sz w:val="32"/>
          <w:szCs w:val="32"/>
          <w:u w:val="none"/>
        </w:rPr>
        <w:t>地  址：</w:t>
      </w:r>
      <w:r>
        <w:rPr>
          <w:rFonts w:hint="eastAsia" w:ascii="仿宋_GB2312" w:hAnsi="仿宋_GB2312" w:eastAsia="仿宋_GB2312" w:cs="仿宋_GB2312"/>
          <w:b w:val="0"/>
          <w:bCs/>
          <w:color w:val="auto"/>
          <w:sz w:val="32"/>
          <w:szCs w:val="32"/>
          <w:u w:val="none"/>
          <w:lang w:eastAsia="zh-CN"/>
        </w:rPr>
        <w:t>江门市蓬江区杜阮镇府大院内</w:t>
      </w:r>
      <w:r>
        <w:rPr>
          <w:rFonts w:hint="eastAsia" w:ascii="仿宋_GB2312" w:hAnsi="仿宋_GB2312" w:eastAsia="仿宋_GB2312" w:cs="仿宋_GB2312"/>
          <w:b w:val="0"/>
          <w:bCs/>
          <w:color w:val="auto"/>
          <w:sz w:val="32"/>
          <w:szCs w:val="32"/>
          <w:u w:val="none"/>
        </w:rPr>
        <w:t xml:space="preserve"> </w:t>
      </w:r>
    </w:p>
    <w:p w14:paraId="1223088F">
      <w:pPr>
        <w:keepNext w:val="0"/>
        <w:keepLines w:val="0"/>
        <w:pageBreakBefore w:val="0"/>
        <w:kinsoku/>
        <w:wordWrap/>
        <w:overflowPunct/>
        <w:topLinePunct w:val="0"/>
        <w:autoSpaceDE/>
        <w:autoSpaceDN/>
        <w:bidi w:val="0"/>
        <w:adjustRightInd/>
        <w:spacing w:line="576" w:lineRule="exact"/>
        <w:textAlignment w:val="auto"/>
        <w:rPr>
          <w:rFonts w:hint="eastAsia" w:ascii="仿宋_GB2312" w:hAnsi="仿宋_GB2312" w:eastAsia="仿宋_GB2312" w:cs="仿宋_GB2312"/>
          <w:b w:val="0"/>
          <w:bCs/>
          <w:color w:val="auto"/>
          <w:sz w:val="32"/>
          <w:szCs w:val="32"/>
          <w:u w:val="none"/>
        </w:rPr>
      </w:pPr>
      <w:r>
        <w:rPr>
          <w:rFonts w:hint="eastAsia" w:ascii="仿宋_GB2312" w:hAnsi="仿宋_GB2312" w:eastAsia="仿宋_GB2312" w:cs="仿宋_GB2312"/>
          <w:b w:val="0"/>
          <w:bCs/>
          <w:color w:val="auto"/>
          <w:sz w:val="32"/>
          <w:szCs w:val="32"/>
          <w:u w:val="none"/>
        </w:rPr>
        <w:t xml:space="preserve">统一社会信用代码：914407033150218345 </w:t>
      </w:r>
    </w:p>
    <w:p w14:paraId="6A0B0114">
      <w:pPr>
        <w:keepNext w:val="0"/>
        <w:keepLines w:val="0"/>
        <w:pageBreakBefore w:val="0"/>
        <w:kinsoku/>
        <w:wordWrap/>
        <w:overflowPunct/>
        <w:topLinePunct w:val="0"/>
        <w:autoSpaceDE/>
        <w:autoSpaceDN/>
        <w:bidi w:val="0"/>
        <w:adjustRightInd/>
        <w:spacing w:line="576" w:lineRule="exact"/>
        <w:textAlignment w:val="auto"/>
        <w:rPr>
          <w:rFonts w:hint="eastAsia" w:ascii="仿宋_GB2312" w:hAnsi="仿宋_GB2312" w:eastAsia="仿宋_GB2312" w:cs="仿宋_GB2312"/>
          <w:b w:val="0"/>
          <w:bCs/>
          <w:color w:val="auto"/>
          <w:sz w:val="32"/>
          <w:szCs w:val="32"/>
          <w:u w:val="none"/>
        </w:rPr>
      </w:pPr>
    </w:p>
    <w:p w14:paraId="278F1A58">
      <w:pPr>
        <w:keepNext w:val="0"/>
        <w:keepLines w:val="0"/>
        <w:pageBreakBefore w:val="0"/>
        <w:kinsoku/>
        <w:wordWrap/>
        <w:overflowPunct/>
        <w:topLinePunct w:val="0"/>
        <w:autoSpaceDE/>
        <w:autoSpaceDN/>
        <w:bidi w:val="0"/>
        <w:adjustRightInd/>
        <w:spacing w:line="576" w:lineRule="exact"/>
        <w:textAlignment w:val="auto"/>
        <w:rPr>
          <w:rFonts w:hint="eastAsia" w:ascii="仿宋_GB2312" w:hAnsi="仿宋_GB2312" w:eastAsia="仿宋_GB2312" w:cs="仿宋_GB2312"/>
          <w:b w:val="0"/>
          <w:bCs/>
          <w:color w:val="auto"/>
          <w:sz w:val="32"/>
          <w:szCs w:val="32"/>
          <w:highlight w:val="none"/>
          <w:u w:val="none"/>
        </w:rPr>
      </w:pPr>
      <w:r>
        <w:rPr>
          <w:rFonts w:hint="eastAsia" w:ascii="仿宋_GB2312" w:hAnsi="仿宋_GB2312" w:eastAsia="仿宋_GB2312" w:cs="仿宋_GB2312"/>
          <w:b w:val="0"/>
          <w:bCs/>
          <w:color w:val="auto"/>
          <w:sz w:val="32"/>
          <w:szCs w:val="32"/>
          <w:highlight w:val="none"/>
          <w:u w:val="none"/>
        </w:rPr>
        <w:t xml:space="preserve">乙方：                         </w:t>
      </w:r>
    </w:p>
    <w:p w14:paraId="3C4FC218">
      <w:pPr>
        <w:keepNext w:val="0"/>
        <w:keepLines w:val="0"/>
        <w:pageBreakBefore w:val="0"/>
        <w:kinsoku/>
        <w:wordWrap/>
        <w:overflowPunct/>
        <w:topLinePunct w:val="0"/>
        <w:autoSpaceDE/>
        <w:autoSpaceDN/>
        <w:bidi w:val="0"/>
        <w:adjustRightInd/>
        <w:spacing w:line="576" w:lineRule="exact"/>
        <w:textAlignment w:val="auto"/>
        <w:rPr>
          <w:rFonts w:hint="eastAsia" w:ascii="仿宋_GB2312" w:hAnsi="仿宋_GB2312" w:eastAsia="仿宋_GB2312" w:cs="仿宋_GB2312"/>
          <w:b w:val="0"/>
          <w:bCs/>
          <w:color w:val="auto"/>
          <w:sz w:val="32"/>
          <w:szCs w:val="32"/>
          <w:highlight w:val="none"/>
          <w:u w:val="none"/>
        </w:rPr>
      </w:pPr>
      <w:r>
        <w:rPr>
          <w:rFonts w:hint="eastAsia" w:ascii="仿宋_GB2312" w:hAnsi="仿宋_GB2312" w:eastAsia="仿宋_GB2312" w:cs="仿宋_GB2312"/>
          <w:b w:val="0"/>
          <w:bCs/>
          <w:color w:val="auto"/>
          <w:sz w:val="32"/>
          <w:szCs w:val="32"/>
          <w:highlight w:val="none"/>
          <w:u w:val="none"/>
        </w:rPr>
        <w:t xml:space="preserve">地  址：                    </w:t>
      </w:r>
    </w:p>
    <w:p w14:paraId="2940F3C2">
      <w:pPr>
        <w:keepNext w:val="0"/>
        <w:keepLines w:val="0"/>
        <w:pageBreakBefore w:val="0"/>
        <w:kinsoku/>
        <w:wordWrap/>
        <w:overflowPunct/>
        <w:topLinePunct w:val="0"/>
        <w:autoSpaceDE/>
        <w:autoSpaceDN/>
        <w:bidi w:val="0"/>
        <w:adjustRightInd/>
        <w:spacing w:line="576" w:lineRule="exact"/>
        <w:textAlignment w:val="auto"/>
        <w:rPr>
          <w:rFonts w:hint="eastAsia" w:ascii="仿宋_GB2312" w:hAnsi="仿宋_GB2312" w:eastAsia="仿宋_GB2312" w:cs="仿宋_GB2312"/>
          <w:b w:val="0"/>
          <w:bCs/>
          <w:color w:val="auto"/>
          <w:sz w:val="32"/>
          <w:szCs w:val="32"/>
          <w:highlight w:val="none"/>
          <w:u w:val="none"/>
        </w:rPr>
      </w:pPr>
      <w:r>
        <w:rPr>
          <w:rFonts w:hint="eastAsia" w:ascii="仿宋_GB2312" w:hAnsi="仿宋_GB2312" w:eastAsia="仿宋_GB2312" w:cs="仿宋_GB2312"/>
          <w:b w:val="0"/>
          <w:bCs/>
          <w:color w:val="auto"/>
          <w:sz w:val="32"/>
          <w:szCs w:val="32"/>
          <w:highlight w:val="none"/>
          <w:u w:val="none"/>
        </w:rPr>
        <w:t>统一社会信用代码：</w:t>
      </w:r>
    </w:p>
    <w:p w14:paraId="04F747FA">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highlight w:val="none"/>
          <w:u w:val="none"/>
        </w:rPr>
      </w:pPr>
    </w:p>
    <w:p w14:paraId="014E384F">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为规范</w:t>
      </w:r>
      <w:r>
        <w:rPr>
          <w:rFonts w:hint="eastAsia" w:ascii="仿宋_GB2312" w:hAnsi="仿宋_GB2312" w:eastAsia="仿宋_GB2312" w:cs="仿宋_GB2312"/>
          <w:color w:val="auto"/>
          <w:sz w:val="32"/>
          <w:szCs w:val="32"/>
          <w:highlight w:val="none"/>
          <w:u w:val="none"/>
          <w:lang w:eastAsia="zh-CN"/>
        </w:rPr>
        <w:t>杜阮镇现代农业产业园（井根片区）土地租赁</w:t>
      </w:r>
      <w:r>
        <w:rPr>
          <w:rFonts w:hint="eastAsia" w:ascii="仿宋_GB2312" w:hAnsi="仿宋_GB2312" w:eastAsia="仿宋_GB2312" w:cs="仿宋_GB2312"/>
          <w:color w:val="auto"/>
          <w:sz w:val="32"/>
          <w:szCs w:val="32"/>
          <w:highlight w:val="none"/>
          <w:u w:val="none"/>
        </w:rPr>
        <w:t>行为，维护双方当事人的合法权益，促进农业发展和农村社会稳定，根据《中华人民共和国土地管理法》《中华人民共和国民法典》</w:t>
      </w:r>
      <w:r>
        <w:rPr>
          <w:rFonts w:hint="eastAsia" w:ascii="仿宋_GB2312" w:hAnsi="仿宋_GB2312" w:eastAsia="仿宋_GB2312" w:cs="仿宋_GB2312"/>
          <w:color w:val="auto"/>
          <w:kern w:val="0"/>
          <w:sz w:val="32"/>
          <w:szCs w:val="32"/>
          <w:highlight w:val="none"/>
          <w:u w:val="none"/>
        </w:rPr>
        <w:t>《基本农田保护条例》</w:t>
      </w:r>
      <w:r>
        <w:rPr>
          <w:rFonts w:hint="eastAsia" w:ascii="仿宋_GB2312" w:hAnsi="仿宋_GB2312" w:eastAsia="仿宋_GB2312" w:cs="仿宋_GB2312"/>
          <w:color w:val="auto"/>
          <w:sz w:val="32"/>
          <w:szCs w:val="32"/>
          <w:highlight w:val="none"/>
          <w:u w:val="none"/>
        </w:rPr>
        <w:t>等有关法律法规，甲乙双方本着平等、自愿、有偿的原则，就</w:t>
      </w:r>
      <w:r>
        <w:rPr>
          <w:rFonts w:hint="eastAsia" w:ascii="仿宋_GB2312" w:hAnsi="仿宋_GB2312" w:eastAsia="仿宋_GB2312" w:cs="仿宋_GB2312"/>
          <w:color w:val="auto"/>
          <w:sz w:val="32"/>
          <w:szCs w:val="32"/>
          <w:highlight w:val="none"/>
          <w:u w:val="none"/>
          <w:lang w:val="en-US" w:eastAsia="zh-CN"/>
        </w:rPr>
        <w:t>租赁</w:t>
      </w:r>
      <w:r>
        <w:rPr>
          <w:rFonts w:hint="eastAsia" w:ascii="仿宋_GB2312" w:hAnsi="仿宋_GB2312" w:eastAsia="仿宋_GB2312" w:cs="仿宋_GB2312"/>
          <w:color w:val="auto"/>
          <w:sz w:val="32"/>
          <w:szCs w:val="32"/>
          <w:highlight w:val="none"/>
          <w:u w:val="none"/>
        </w:rPr>
        <w:t>相关的事项达成协议并签订本合同，双方共同遵守。</w:t>
      </w:r>
    </w:p>
    <w:p w14:paraId="40FD33DB">
      <w:pPr>
        <w:keepNext w:val="0"/>
        <w:keepLines w:val="0"/>
        <w:pageBreakBefore w:val="0"/>
        <w:numPr>
          <w:ilvl w:val="0"/>
          <w:numId w:val="1"/>
        </w:numPr>
        <w:kinsoku/>
        <w:wordWrap/>
        <w:overflowPunct/>
        <w:topLinePunct w:val="0"/>
        <w:autoSpaceDE/>
        <w:autoSpaceDN/>
        <w:bidi w:val="0"/>
        <w:adjustRightInd/>
        <w:spacing w:line="576" w:lineRule="exact"/>
        <w:ind w:firstLine="630" w:firstLineChars="196"/>
        <w:textAlignment w:val="auto"/>
        <w:rPr>
          <w:rFonts w:hint="eastAsia" w:ascii="仿宋_GB2312" w:hAnsi="仿宋_GB2312" w:eastAsia="仿宋_GB2312" w:cs="仿宋_GB2312"/>
          <w:b/>
          <w:color w:val="auto"/>
          <w:sz w:val="32"/>
          <w:szCs w:val="32"/>
          <w:highlight w:val="none"/>
          <w:u w:val="none"/>
        </w:rPr>
      </w:pPr>
      <w:r>
        <w:rPr>
          <w:rFonts w:hint="eastAsia" w:ascii="仿宋_GB2312" w:hAnsi="仿宋_GB2312" w:eastAsia="仿宋_GB2312" w:cs="仿宋_GB2312"/>
          <w:b/>
          <w:color w:val="auto"/>
          <w:sz w:val="32"/>
          <w:szCs w:val="32"/>
          <w:highlight w:val="none"/>
          <w:u w:val="none"/>
        </w:rPr>
        <w:t xml:space="preserve">概况     </w:t>
      </w:r>
    </w:p>
    <w:p w14:paraId="479030A2">
      <w:pPr>
        <w:keepNext w:val="0"/>
        <w:keepLines w:val="0"/>
        <w:pageBreakBefore w:val="0"/>
        <w:numPr>
          <w:ilvl w:val="0"/>
          <w:numId w:val="2"/>
        </w:numPr>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sz w:val="32"/>
          <w:szCs w:val="32"/>
          <w:highlight w:val="none"/>
          <w:u w:val="none"/>
          <w:lang w:eastAsia="zh-CN"/>
        </w:rPr>
        <w:t>乙方</w:t>
      </w:r>
      <w:r>
        <w:rPr>
          <w:rFonts w:hint="eastAsia" w:ascii="仿宋_GB2312" w:hAnsi="仿宋_GB2312" w:eastAsia="仿宋_GB2312" w:cs="仿宋_GB2312"/>
          <w:color w:val="auto"/>
          <w:sz w:val="32"/>
          <w:szCs w:val="32"/>
          <w:highlight w:val="none"/>
          <w:u w:val="none"/>
        </w:rPr>
        <w:t>通过公平、公正、公开的方式</w:t>
      </w:r>
      <w:r>
        <w:rPr>
          <w:rFonts w:hint="eastAsia" w:ascii="仿宋_GB2312" w:hAnsi="仿宋_GB2312" w:eastAsia="仿宋_GB2312" w:cs="仿宋_GB2312"/>
          <w:color w:val="auto"/>
          <w:sz w:val="32"/>
          <w:szCs w:val="32"/>
          <w:highlight w:val="none"/>
          <w:u w:val="none"/>
          <w:lang w:eastAsia="zh-CN"/>
        </w:rPr>
        <w:t>，在杜阮镇井根村相关</w:t>
      </w:r>
      <w:r>
        <w:rPr>
          <w:rFonts w:hint="eastAsia" w:ascii="仿宋_GB2312" w:hAnsi="仿宋_GB2312" w:eastAsia="仿宋_GB2312" w:cs="仿宋_GB2312"/>
          <w:color w:val="auto"/>
          <w:sz w:val="32"/>
          <w:szCs w:val="32"/>
          <w:highlight w:val="none"/>
          <w:u w:val="none"/>
        </w:rPr>
        <w:t>地块</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下称：标的物</w:t>
      </w:r>
      <w:r>
        <w:rPr>
          <w:rFonts w:hint="eastAsia" w:ascii="仿宋_GB2312" w:hAnsi="仿宋_GB2312" w:eastAsia="仿宋_GB2312" w:cs="仿宋_GB2312"/>
          <w:color w:val="auto"/>
          <w:sz w:val="32"/>
          <w:szCs w:val="32"/>
          <w:highlight w:val="none"/>
          <w:u w:val="none"/>
          <w:lang w:eastAsia="zh-CN"/>
        </w:rPr>
        <w:t>）租赁土地开发现代农业产业园</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标的物</w:t>
      </w:r>
      <w:r>
        <w:rPr>
          <w:rFonts w:hint="eastAsia" w:ascii="仿宋_GB2312" w:hAnsi="仿宋_GB2312" w:eastAsia="仿宋_GB2312" w:cs="仿宋_GB2312"/>
          <w:color w:val="auto"/>
          <w:sz w:val="32"/>
          <w:szCs w:val="32"/>
          <w:highlight w:val="none"/>
          <w:u w:val="none"/>
        </w:rPr>
        <w:t>面积</w:t>
      </w:r>
      <w:r>
        <w:rPr>
          <w:rFonts w:hint="eastAsia" w:ascii="仿宋_GB2312" w:hAnsi="仿宋_GB2312" w:eastAsia="仿宋_GB2312" w:cs="仿宋_GB2312"/>
          <w:color w:val="auto"/>
          <w:sz w:val="32"/>
          <w:szCs w:val="32"/>
          <w:highlight w:val="none"/>
          <w:u w:val="none"/>
          <w:lang w:val="en-US" w:eastAsia="zh-CN"/>
        </w:rPr>
        <w:t>708.03</w:t>
      </w:r>
      <w:r>
        <w:rPr>
          <w:rFonts w:hint="eastAsia" w:ascii="仿宋_GB2312" w:hAnsi="仿宋_GB2312" w:eastAsia="仿宋_GB2312" w:cs="仿宋_GB2312"/>
          <w:color w:val="auto"/>
          <w:sz w:val="32"/>
          <w:szCs w:val="32"/>
          <w:highlight w:val="none"/>
          <w:u w:val="none"/>
        </w:rPr>
        <w:t>亩</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坐落在</w:t>
      </w:r>
      <w:r>
        <w:rPr>
          <w:rFonts w:hint="eastAsia" w:ascii="仿宋_GB2312" w:hAnsi="仿宋_GB2312" w:eastAsia="仿宋_GB2312" w:cs="仿宋_GB2312"/>
          <w:color w:val="auto"/>
          <w:sz w:val="32"/>
          <w:szCs w:val="32"/>
          <w:highlight w:val="none"/>
          <w:u w:val="none"/>
          <w:lang w:eastAsia="zh-CN"/>
        </w:rPr>
        <w:t>杜阮镇井根村</w:t>
      </w:r>
      <w:r>
        <w:rPr>
          <w:rFonts w:hint="eastAsia" w:ascii="仿宋_GB2312" w:hAnsi="仿宋_GB2312" w:eastAsia="仿宋_GB2312" w:cs="仿宋_GB2312"/>
          <w:color w:val="auto"/>
          <w:sz w:val="32"/>
          <w:szCs w:val="32"/>
          <w:highlight w:val="none"/>
          <w:u w:val="none"/>
        </w:rPr>
        <w:t>，四至为：东至</w:t>
      </w:r>
      <w:r>
        <w:rPr>
          <w:rFonts w:hint="eastAsia" w:ascii="仿宋_GB2312" w:hAnsi="仿宋_GB2312" w:eastAsia="仿宋_GB2312" w:cs="仿宋_GB2312"/>
          <w:color w:val="auto"/>
          <w:sz w:val="32"/>
          <w:szCs w:val="32"/>
          <w:highlight w:val="none"/>
          <w:u w:val="none"/>
          <w:lang w:val="en-US" w:eastAsia="zh-CN"/>
        </w:rPr>
        <w:t>龙眠村</w:t>
      </w:r>
      <w:r>
        <w:rPr>
          <w:rFonts w:hint="eastAsia" w:ascii="仿宋_GB2312" w:hAnsi="仿宋_GB2312" w:eastAsia="仿宋_GB2312" w:cs="仿宋_GB2312"/>
          <w:color w:val="auto"/>
          <w:sz w:val="32"/>
          <w:szCs w:val="32"/>
          <w:highlight w:val="none"/>
          <w:u w:val="none"/>
        </w:rPr>
        <w:t>，南至</w:t>
      </w:r>
      <w:r>
        <w:rPr>
          <w:rFonts w:hint="eastAsia" w:ascii="仿宋_GB2312" w:hAnsi="仿宋_GB2312" w:eastAsia="仿宋_GB2312" w:cs="仿宋_GB2312"/>
          <w:color w:val="auto"/>
          <w:sz w:val="32"/>
          <w:szCs w:val="32"/>
          <w:highlight w:val="none"/>
          <w:u w:val="none"/>
          <w:lang w:val="en-US" w:eastAsia="zh-CN"/>
        </w:rPr>
        <w:t>深岑高速</w:t>
      </w:r>
      <w:r>
        <w:rPr>
          <w:rFonts w:hint="eastAsia" w:ascii="仿宋_GB2312" w:hAnsi="仿宋_GB2312" w:eastAsia="仿宋_GB2312" w:cs="仿宋_GB2312"/>
          <w:color w:val="auto"/>
          <w:sz w:val="32"/>
          <w:szCs w:val="32"/>
          <w:highlight w:val="none"/>
          <w:u w:val="none"/>
        </w:rPr>
        <w:t>，西至</w:t>
      </w:r>
      <w:r>
        <w:rPr>
          <w:rFonts w:hint="eastAsia" w:ascii="仿宋_GB2312" w:hAnsi="仿宋_GB2312" w:eastAsia="仿宋_GB2312" w:cs="仿宋_GB2312"/>
          <w:color w:val="auto"/>
          <w:sz w:val="32"/>
          <w:szCs w:val="32"/>
          <w:highlight w:val="none"/>
          <w:u w:val="none"/>
          <w:lang w:val="en-US" w:eastAsia="zh-CN"/>
        </w:rPr>
        <w:t>平汉村</w:t>
      </w:r>
      <w:r>
        <w:rPr>
          <w:rFonts w:hint="eastAsia" w:ascii="仿宋_GB2312" w:hAnsi="仿宋_GB2312" w:eastAsia="仿宋_GB2312" w:cs="仿宋_GB2312"/>
          <w:color w:val="auto"/>
          <w:sz w:val="32"/>
          <w:szCs w:val="32"/>
          <w:highlight w:val="none"/>
          <w:u w:val="none"/>
        </w:rPr>
        <w:t>，北至</w:t>
      </w:r>
      <w:r>
        <w:rPr>
          <w:rFonts w:hint="eastAsia" w:ascii="仿宋_GB2312" w:hAnsi="仿宋_GB2312" w:eastAsia="仿宋_GB2312" w:cs="仿宋_GB2312"/>
          <w:color w:val="auto"/>
          <w:sz w:val="32"/>
          <w:szCs w:val="32"/>
          <w:highlight w:val="none"/>
          <w:u w:val="none"/>
          <w:lang w:val="en-US" w:eastAsia="zh-CN"/>
        </w:rPr>
        <w:t>流湾村</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具体范围</w:t>
      </w:r>
      <w:r>
        <w:rPr>
          <w:rFonts w:hint="eastAsia" w:ascii="仿宋_GB2312" w:hAnsi="仿宋_GB2312" w:eastAsia="仿宋_GB2312" w:cs="仿宋_GB2312"/>
          <w:color w:val="auto"/>
          <w:sz w:val="32"/>
          <w:szCs w:val="32"/>
          <w:highlight w:val="none"/>
          <w:u w:val="none"/>
          <w:lang w:val="en-US" w:eastAsia="zh-CN"/>
        </w:rPr>
        <w:t>详见附件1</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w:t>
      </w:r>
    </w:p>
    <w:p w14:paraId="7E3D6700">
      <w:pPr>
        <w:keepNext w:val="0"/>
        <w:keepLines w:val="0"/>
        <w:pageBreakBefore w:val="0"/>
        <w:numPr>
          <w:ilvl w:val="0"/>
          <w:numId w:val="2"/>
        </w:numPr>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标的物</w:t>
      </w:r>
      <w:r>
        <w:rPr>
          <w:rFonts w:hint="eastAsia" w:ascii="仿宋_GB2312" w:hAnsi="仿宋_GB2312" w:eastAsia="仿宋_GB2312" w:cs="仿宋_GB2312"/>
          <w:color w:val="auto"/>
          <w:sz w:val="32"/>
          <w:szCs w:val="32"/>
          <w:highlight w:val="none"/>
          <w:u w:val="none"/>
        </w:rPr>
        <w:t>的</w:t>
      </w:r>
      <w:r>
        <w:rPr>
          <w:rFonts w:hint="eastAsia" w:ascii="仿宋_GB2312" w:hAnsi="仿宋_GB2312" w:eastAsia="仿宋_GB2312" w:cs="仿宋_GB2312"/>
          <w:color w:val="auto"/>
          <w:sz w:val="32"/>
          <w:szCs w:val="32"/>
          <w:highlight w:val="none"/>
          <w:u w:val="none"/>
          <w:lang w:val="en-US" w:eastAsia="zh-CN"/>
        </w:rPr>
        <w:t>地块的土地类型</w:t>
      </w:r>
      <w:r>
        <w:rPr>
          <w:rFonts w:hint="eastAsia" w:ascii="仿宋_GB2312" w:hAnsi="仿宋_GB2312" w:eastAsia="仿宋_GB2312" w:cs="仿宋_GB2312"/>
          <w:color w:val="auto"/>
          <w:sz w:val="32"/>
          <w:szCs w:val="32"/>
          <w:highlight w:val="none"/>
          <w:u w:val="none"/>
          <w:lang w:eastAsia="zh-CN"/>
        </w:rPr>
        <w:t>包括</w:t>
      </w:r>
      <w:r>
        <w:rPr>
          <w:rFonts w:hint="eastAsia" w:ascii="仿宋_GB2312" w:hAnsi="仿宋_GB2312" w:eastAsia="仿宋_GB2312" w:cs="仿宋_GB2312"/>
          <w:color w:val="auto"/>
          <w:sz w:val="32"/>
          <w:szCs w:val="32"/>
          <w:highlight w:val="none"/>
          <w:u w:val="none"/>
          <w:lang w:val="en-US" w:eastAsia="zh-CN"/>
        </w:rPr>
        <w:t>一般耕地、高标准农田</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园地、少量鱼塘（具体分布见附件1）</w:t>
      </w:r>
      <w:r>
        <w:rPr>
          <w:rFonts w:hint="eastAsia" w:ascii="仿宋_GB2312" w:hAnsi="仿宋_GB2312" w:eastAsia="仿宋_GB2312" w:cs="仿宋_GB2312"/>
          <w:color w:val="auto"/>
          <w:sz w:val="32"/>
          <w:szCs w:val="32"/>
          <w:highlight w:val="none"/>
          <w:u w:val="none"/>
          <w:lang w:eastAsia="zh-CN"/>
        </w:rPr>
        <w:t>，用途为农业生产，</w:t>
      </w:r>
      <w:r>
        <w:rPr>
          <w:rFonts w:hint="eastAsia" w:ascii="仿宋_GB2312" w:hAnsi="仿宋_GB2312" w:eastAsia="仿宋_GB2312" w:cs="仿宋_GB2312"/>
          <w:color w:val="auto"/>
          <w:sz w:val="32"/>
          <w:szCs w:val="32"/>
          <w:highlight w:val="none"/>
          <w:u w:val="none"/>
          <w:lang w:val="en-US" w:eastAsia="zh-CN"/>
        </w:rPr>
        <w:t>不同土地类型的土地使用用途应符合国家相关规定。</w:t>
      </w:r>
      <w:r>
        <w:rPr>
          <w:rFonts w:hint="eastAsia" w:ascii="仿宋_GB2312" w:hAnsi="仿宋_GB2312" w:eastAsia="仿宋_GB2312" w:cs="仿宋_GB2312"/>
          <w:color w:val="auto"/>
          <w:kern w:val="0"/>
          <w:sz w:val="32"/>
          <w:szCs w:val="32"/>
          <w:highlight w:val="none"/>
          <w:u w:val="none"/>
        </w:rPr>
        <w:t>乙方</w:t>
      </w:r>
      <w:r>
        <w:rPr>
          <w:rFonts w:hint="eastAsia" w:ascii="仿宋_GB2312" w:hAnsi="仿宋_GB2312" w:eastAsia="仿宋_GB2312" w:cs="仿宋_GB2312"/>
          <w:color w:val="auto"/>
          <w:kern w:val="0"/>
          <w:sz w:val="32"/>
          <w:szCs w:val="32"/>
          <w:highlight w:val="none"/>
          <w:u w:val="none"/>
          <w:lang w:val="en-US" w:eastAsia="zh-CN"/>
        </w:rPr>
        <w:t>对</w:t>
      </w:r>
      <w:r>
        <w:rPr>
          <w:rFonts w:hint="eastAsia" w:ascii="仿宋_GB2312" w:hAnsi="仿宋_GB2312" w:eastAsia="仿宋_GB2312" w:cs="仿宋_GB2312"/>
          <w:color w:val="auto"/>
          <w:kern w:val="0"/>
          <w:sz w:val="32"/>
          <w:szCs w:val="32"/>
          <w:highlight w:val="none"/>
          <w:u w:val="none"/>
        </w:rPr>
        <w:t>本</w:t>
      </w:r>
      <w:r>
        <w:rPr>
          <w:rFonts w:hint="eastAsia" w:ascii="仿宋_GB2312" w:hAnsi="仿宋_GB2312" w:eastAsia="仿宋_GB2312" w:cs="仿宋_GB2312"/>
          <w:color w:val="auto"/>
          <w:kern w:val="0"/>
          <w:sz w:val="32"/>
          <w:szCs w:val="32"/>
          <w:highlight w:val="none"/>
          <w:u w:val="none"/>
          <w:lang w:eastAsia="zh-CN"/>
        </w:rPr>
        <w:t>协议</w:t>
      </w:r>
      <w:r>
        <w:rPr>
          <w:rFonts w:hint="eastAsia" w:ascii="仿宋_GB2312" w:hAnsi="仿宋_GB2312" w:eastAsia="仿宋_GB2312" w:cs="仿宋_GB2312"/>
          <w:color w:val="auto"/>
          <w:kern w:val="0"/>
          <w:sz w:val="32"/>
          <w:szCs w:val="32"/>
          <w:highlight w:val="none"/>
          <w:u w:val="none"/>
        </w:rPr>
        <w:t>约定的土地须按地类要求进行使用，必须符合土地利用规划要求，并按国家有关法律法规等有关规定使用。</w:t>
      </w:r>
      <w:r>
        <w:rPr>
          <w:rFonts w:hint="eastAsia" w:ascii="仿宋_GB2312" w:hAnsi="仿宋_GB2312" w:eastAsia="仿宋_GB2312" w:cs="仿宋_GB2312"/>
          <w:color w:val="auto"/>
          <w:sz w:val="32"/>
          <w:szCs w:val="32"/>
          <w:highlight w:val="none"/>
          <w:u w:val="none"/>
          <w:lang w:val="en-US" w:eastAsia="zh-CN"/>
        </w:rPr>
        <w:t>标的物</w:t>
      </w:r>
      <w:r>
        <w:rPr>
          <w:rFonts w:hint="eastAsia" w:ascii="仿宋_GB2312" w:hAnsi="仿宋_GB2312" w:eastAsia="仿宋_GB2312" w:cs="仿宋_GB2312"/>
          <w:color w:val="auto"/>
          <w:sz w:val="32"/>
          <w:szCs w:val="32"/>
          <w:highlight w:val="none"/>
          <w:u w:val="none"/>
        </w:rPr>
        <w:t>范围内的</w:t>
      </w:r>
      <w:r>
        <w:rPr>
          <w:rFonts w:hint="eastAsia" w:ascii="仿宋_GB2312" w:hAnsi="仿宋_GB2312" w:eastAsia="仿宋_GB2312" w:cs="仿宋_GB2312"/>
          <w:color w:val="auto"/>
          <w:kern w:val="0"/>
          <w:sz w:val="32"/>
          <w:szCs w:val="32"/>
          <w:highlight w:val="none"/>
          <w:u w:val="none"/>
        </w:rPr>
        <w:t>地下资源、埋藏物均不在乙方土地使用权范围。</w:t>
      </w:r>
    </w:p>
    <w:p w14:paraId="6190B342">
      <w:pPr>
        <w:keepNext w:val="0"/>
        <w:keepLines w:val="0"/>
        <w:pageBreakBefore w:val="0"/>
        <w:numPr>
          <w:ilvl w:val="0"/>
          <w:numId w:val="2"/>
        </w:numPr>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kern w:val="0"/>
          <w:sz w:val="32"/>
          <w:szCs w:val="32"/>
          <w:highlight w:val="none"/>
          <w:u w:val="none"/>
        </w:rPr>
        <w:t>乙方在</w:t>
      </w:r>
      <w:r>
        <w:rPr>
          <w:rFonts w:hint="eastAsia" w:ascii="仿宋_GB2312" w:hAnsi="仿宋_GB2312" w:eastAsia="仿宋_GB2312" w:cs="仿宋_GB2312"/>
          <w:color w:val="auto"/>
          <w:kern w:val="0"/>
          <w:sz w:val="32"/>
          <w:szCs w:val="32"/>
          <w:highlight w:val="none"/>
          <w:u w:val="none"/>
          <w:lang w:val="en-US" w:eastAsia="zh-CN"/>
        </w:rPr>
        <w:t>标的物</w:t>
      </w:r>
      <w:r>
        <w:rPr>
          <w:rFonts w:hint="eastAsia" w:ascii="仿宋_GB2312" w:hAnsi="仿宋_GB2312" w:eastAsia="仿宋_GB2312" w:cs="仿宋_GB2312"/>
          <w:color w:val="auto"/>
          <w:kern w:val="0"/>
          <w:sz w:val="32"/>
          <w:szCs w:val="32"/>
          <w:highlight w:val="none"/>
          <w:u w:val="none"/>
        </w:rPr>
        <w:t>范围内所进行的利用土地的各项行为，均应遵守中华人民共和国法律、法规及有关规定，不得损害社会公共利益。乙方</w:t>
      </w:r>
      <w:r>
        <w:rPr>
          <w:rFonts w:hint="eastAsia" w:ascii="仿宋_GB2312" w:hAnsi="仿宋_GB2312" w:eastAsia="仿宋_GB2312" w:cs="仿宋_GB2312"/>
          <w:color w:val="auto"/>
          <w:kern w:val="0"/>
          <w:sz w:val="32"/>
          <w:szCs w:val="32"/>
          <w:highlight w:val="none"/>
          <w:u w:val="none"/>
          <w:lang w:eastAsia="zh-CN"/>
        </w:rPr>
        <w:t>在</w:t>
      </w:r>
      <w:r>
        <w:rPr>
          <w:rFonts w:hint="eastAsia" w:ascii="仿宋_GB2312" w:hAnsi="仿宋_GB2312" w:eastAsia="仿宋_GB2312" w:cs="仿宋_GB2312"/>
          <w:color w:val="auto"/>
          <w:kern w:val="0"/>
          <w:sz w:val="32"/>
          <w:szCs w:val="32"/>
          <w:highlight w:val="none"/>
          <w:u w:val="none"/>
          <w:lang w:val="en-US" w:eastAsia="zh-CN"/>
        </w:rPr>
        <w:t>租赁</w:t>
      </w:r>
      <w:r>
        <w:rPr>
          <w:rFonts w:hint="eastAsia" w:ascii="仿宋_GB2312" w:hAnsi="仿宋_GB2312" w:eastAsia="仿宋_GB2312" w:cs="仿宋_GB2312"/>
          <w:color w:val="auto"/>
          <w:kern w:val="0"/>
          <w:sz w:val="32"/>
          <w:szCs w:val="32"/>
          <w:highlight w:val="none"/>
          <w:u w:val="none"/>
        </w:rPr>
        <w:t>期内，如需改变本合同约定的土地使用用途，必须经政府相关职能部门批准后实施。否则，造成的一切法律责任和经济损失均由乙方承担。</w:t>
      </w:r>
    </w:p>
    <w:p w14:paraId="43517568">
      <w:pPr>
        <w:keepNext w:val="0"/>
        <w:keepLines w:val="0"/>
        <w:pageBreakBefore w:val="0"/>
        <w:numPr>
          <w:ilvl w:val="0"/>
          <w:numId w:val="1"/>
        </w:numPr>
        <w:kinsoku/>
        <w:wordWrap/>
        <w:overflowPunct/>
        <w:topLinePunct w:val="0"/>
        <w:autoSpaceDE/>
        <w:autoSpaceDN/>
        <w:bidi w:val="0"/>
        <w:adjustRightInd/>
        <w:spacing w:line="576" w:lineRule="exact"/>
        <w:ind w:firstLine="630" w:firstLineChars="196"/>
        <w:textAlignment w:val="auto"/>
        <w:rPr>
          <w:rFonts w:hint="eastAsia" w:ascii="仿宋_GB2312" w:hAnsi="仿宋_GB2312" w:eastAsia="仿宋_GB2312" w:cs="仿宋_GB2312"/>
          <w:b/>
          <w:color w:val="auto"/>
          <w:sz w:val="32"/>
          <w:szCs w:val="32"/>
          <w:highlight w:val="none"/>
          <w:u w:val="none"/>
        </w:rPr>
      </w:pPr>
      <w:r>
        <w:rPr>
          <w:rFonts w:hint="eastAsia" w:ascii="仿宋_GB2312" w:hAnsi="仿宋_GB2312" w:eastAsia="仿宋_GB2312" w:cs="仿宋_GB2312"/>
          <w:b/>
          <w:color w:val="auto"/>
          <w:sz w:val="32"/>
          <w:szCs w:val="32"/>
          <w:highlight w:val="none"/>
          <w:u w:val="none"/>
          <w:lang w:val="en-US" w:eastAsia="zh-CN"/>
        </w:rPr>
        <w:t>租赁</w:t>
      </w:r>
      <w:r>
        <w:rPr>
          <w:rFonts w:hint="eastAsia" w:ascii="仿宋_GB2312" w:hAnsi="仿宋_GB2312" w:eastAsia="仿宋_GB2312" w:cs="仿宋_GB2312"/>
          <w:b/>
          <w:color w:val="auto"/>
          <w:sz w:val="32"/>
          <w:szCs w:val="32"/>
          <w:highlight w:val="none"/>
          <w:u w:val="none"/>
        </w:rPr>
        <w:t>期限</w:t>
      </w:r>
    </w:p>
    <w:p w14:paraId="72F5E3DC">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租赁</w:t>
      </w:r>
      <w:r>
        <w:rPr>
          <w:rFonts w:hint="eastAsia" w:ascii="仿宋_GB2312" w:hAnsi="仿宋_GB2312" w:eastAsia="仿宋_GB2312" w:cs="仿宋_GB2312"/>
          <w:color w:val="auto"/>
          <w:sz w:val="32"/>
          <w:szCs w:val="32"/>
          <w:highlight w:val="none"/>
          <w:u w:val="none"/>
        </w:rPr>
        <w:t>期限为20年，即从公历    年   月   日始，至公历    年   月   日止。</w:t>
      </w:r>
    </w:p>
    <w:p w14:paraId="4082954F">
      <w:pPr>
        <w:keepNext w:val="0"/>
        <w:keepLines w:val="0"/>
        <w:pageBreakBefore w:val="0"/>
        <w:kinsoku/>
        <w:wordWrap/>
        <w:overflowPunct/>
        <w:topLinePunct w:val="0"/>
        <w:autoSpaceDE/>
        <w:autoSpaceDN/>
        <w:bidi w:val="0"/>
        <w:adjustRightInd/>
        <w:spacing w:line="576" w:lineRule="exact"/>
        <w:ind w:firstLine="630" w:firstLineChars="196"/>
        <w:textAlignment w:val="auto"/>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color w:val="auto"/>
          <w:sz w:val="32"/>
          <w:szCs w:val="32"/>
          <w:highlight w:val="none"/>
          <w:u w:val="none"/>
        </w:rPr>
        <w:t xml:space="preserve">第三条  </w:t>
      </w:r>
      <w:r>
        <w:rPr>
          <w:rFonts w:hint="eastAsia" w:ascii="仿宋_GB2312" w:hAnsi="仿宋_GB2312" w:eastAsia="仿宋_GB2312" w:cs="仿宋_GB2312"/>
          <w:b/>
          <w:color w:val="auto"/>
          <w:sz w:val="32"/>
          <w:szCs w:val="32"/>
          <w:highlight w:val="none"/>
          <w:u w:val="none"/>
          <w:lang w:eastAsia="zh-CN"/>
        </w:rPr>
        <w:t>合同</w:t>
      </w:r>
      <w:r>
        <w:rPr>
          <w:rFonts w:hint="eastAsia" w:ascii="仿宋_GB2312" w:hAnsi="仿宋_GB2312" w:eastAsia="仿宋_GB2312" w:cs="仿宋_GB2312"/>
          <w:b/>
          <w:bCs/>
          <w:color w:val="auto"/>
          <w:sz w:val="32"/>
          <w:szCs w:val="32"/>
          <w:highlight w:val="none"/>
          <w:u w:val="none"/>
        </w:rPr>
        <w:t>履约</w:t>
      </w:r>
      <w:r>
        <w:rPr>
          <w:rFonts w:hint="eastAsia" w:ascii="仿宋_GB2312" w:hAnsi="仿宋_GB2312" w:eastAsia="仿宋_GB2312" w:cs="仿宋_GB2312"/>
          <w:b/>
          <w:bCs/>
          <w:color w:val="auto"/>
          <w:sz w:val="32"/>
          <w:szCs w:val="32"/>
          <w:highlight w:val="none"/>
          <w:u w:val="none"/>
          <w:lang w:val="en-US" w:eastAsia="zh-CN"/>
        </w:rPr>
        <w:t>保证</w:t>
      </w:r>
      <w:r>
        <w:rPr>
          <w:rFonts w:hint="eastAsia" w:ascii="仿宋_GB2312" w:hAnsi="仿宋_GB2312" w:eastAsia="仿宋_GB2312" w:cs="仿宋_GB2312"/>
          <w:b/>
          <w:bCs/>
          <w:color w:val="auto"/>
          <w:sz w:val="32"/>
          <w:szCs w:val="32"/>
          <w:highlight w:val="none"/>
          <w:u w:val="none"/>
        </w:rPr>
        <w:t xml:space="preserve">金  </w:t>
      </w:r>
    </w:p>
    <w:p w14:paraId="00BC7D77">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（一）乙方</w:t>
      </w:r>
      <w:r>
        <w:rPr>
          <w:rFonts w:hint="eastAsia" w:ascii="仿宋_GB2312" w:hAnsi="仿宋_GB2312" w:eastAsia="仿宋_GB2312" w:cs="仿宋_GB2312"/>
          <w:color w:val="auto"/>
          <w:kern w:val="0"/>
          <w:sz w:val="32"/>
          <w:szCs w:val="32"/>
          <w:highlight w:val="none"/>
          <w:u w:val="none"/>
          <w:lang w:eastAsia="zh-CN"/>
        </w:rPr>
        <w:t>向甲方缴纳</w:t>
      </w:r>
      <w:r>
        <w:rPr>
          <w:rFonts w:hint="eastAsia" w:ascii="仿宋_GB2312" w:hAnsi="仿宋_GB2312" w:eastAsia="仿宋_GB2312" w:cs="仿宋_GB2312"/>
          <w:color w:val="auto"/>
          <w:kern w:val="0"/>
          <w:sz w:val="32"/>
          <w:szCs w:val="32"/>
          <w:highlight w:val="none"/>
          <w:u w:val="none"/>
        </w:rPr>
        <w:t>合同履约</w:t>
      </w:r>
      <w:r>
        <w:rPr>
          <w:rFonts w:hint="eastAsia" w:ascii="仿宋_GB2312" w:hAnsi="仿宋_GB2312" w:eastAsia="仿宋_GB2312" w:cs="仿宋_GB2312"/>
          <w:color w:val="auto"/>
          <w:kern w:val="0"/>
          <w:sz w:val="32"/>
          <w:szCs w:val="32"/>
          <w:highlight w:val="none"/>
          <w:u w:val="none"/>
          <w:lang w:val="en-US" w:eastAsia="zh-CN"/>
        </w:rPr>
        <w:t>保证</w:t>
      </w:r>
      <w:r>
        <w:rPr>
          <w:rFonts w:hint="eastAsia" w:ascii="仿宋_GB2312" w:hAnsi="仿宋_GB2312" w:eastAsia="仿宋_GB2312" w:cs="仿宋_GB2312"/>
          <w:color w:val="auto"/>
          <w:kern w:val="0"/>
          <w:sz w:val="32"/>
          <w:szCs w:val="32"/>
          <w:highlight w:val="none"/>
          <w:u w:val="none"/>
        </w:rPr>
        <w:t>金￥</w:t>
      </w:r>
      <w:r>
        <w:rPr>
          <w:rFonts w:hint="eastAsia" w:ascii="仿宋_GB2312" w:hAnsi="仿宋_GB2312" w:eastAsia="仿宋_GB2312" w:cs="仿宋_GB2312"/>
          <w:color w:val="auto"/>
          <w:kern w:val="0"/>
          <w:sz w:val="32"/>
          <w:szCs w:val="32"/>
          <w:highlight w:val="none"/>
          <w:u w:val="none"/>
          <w:lang w:val="en-US" w:eastAsia="zh-CN"/>
        </w:rPr>
        <w:t>35</w:t>
      </w:r>
      <w:r>
        <w:rPr>
          <w:rFonts w:hint="eastAsia" w:ascii="仿宋_GB2312" w:hAnsi="仿宋_GB2312" w:eastAsia="仿宋_GB2312" w:cs="仿宋_GB2312"/>
          <w:color w:val="auto"/>
          <w:kern w:val="0"/>
          <w:sz w:val="32"/>
          <w:szCs w:val="32"/>
          <w:highlight w:val="none"/>
          <w:u w:val="none"/>
        </w:rPr>
        <w:t>0000元 （大写：人民币</w:t>
      </w:r>
      <w:r>
        <w:rPr>
          <w:rFonts w:hint="eastAsia" w:ascii="仿宋_GB2312" w:hAnsi="仿宋_GB2312" w:eastAsia="仿宋_GB2312" w:cs="仿宋_GB2312"/>
          <w:color w:val="auto"/>
          <w:kern w:val="0"/>
          <w:sz w:val="32"/>
          <w:szCs w:val="32"/>
          <w:highlight w:val="none"/>
          <w:u w:val="none"/>
          <w:lang w:val="en-US" w:eastAsia="zh-CN"/>
        </w:rPr>
        <w:t>叁拾伍</w:t>
      </w:r>
      <w:r>
        <w:rPr>
          <w:rFonts w:hint="eastAsia" w:ascii="仿宋_GB2312" w:hAnsi="仿宋_GB2312" w:eastAsia="仿宋_GB2312" w:cs="仿宋_GB2312"/>
          <w:color w:val="auto"/>
          <w:kern w:val="0"/>
          <w:sz w:val="32"/>
          <w:szCs w:val="32"/>
          <w:highlight w:val="none"/>
          <w:u w:val="none"/>
        </w:rPr>
        <w:t>万元整</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，合同履约</w:t>
      </w:r>
      <w:r>
        <w:rPr>
          <w:rFonts w:hint="eastAsia" w:ascii="仿宋_GB2312" w:hAnsi="仿宋_GB2312" w:eastAsia="仿宋_GB2312" w:cs="仿宋_GB2312"/>
          <w:color w:val="auto"/>
          <w:kern w:val="0"/>
          <w:sz w:val="32"/>
          <w:szCs w:val="32"/>
          <w:highlight w:val="none"/>
          <w:u w:val="none"/>
          <w:lang w:val="en-US" w:eastAsia="zh-CN"/>
        </w:rPr>
        <w:t>保证</w:t>
      </w:r>
      <w:r>
        <w:rPr>
          <w:rFonts w:hint="eastAsia" w:ascii="仿宋_GB2312" w:hAnsi="仿宋_GB2312" w:eastAsia="仿宋_GB2312" w:cs="仿宋_GB2312"/>
          <w:color w:val="auto"/>
          <w:kern w:val="0"/>
          <w:sz w:val="32"/>
          <w:szCs w:val="32"/>
          <w:highlight w:val="none"/>
          <w:u w:val="none"/>
        </w:rPr>
        <w:t>金在</w:t>
      </w:r>
      <w:r>
        <w:rPr>
          <w:rFonts w:hint="eastAsia" w:ascii="仿宋_GB2312" w:hAnsi="仿宋_GB2312" w:eastAsia="仿宋_GB2312" w:cs="仿宋_GB2312"/>
          <w:color w:val="auto"/>
          <w:kern w:val="0"/>
          <w:sz w:val="32"/>
          <w:szCs w:val="32"/>
          <w:highlight w:val="none"/>
          <w:u w:val="none"/>
          <w:lang w:val="en-US" w:eastAsia="zh-CN"/>
        </w:rPr>
        <w:t>租赁</w:t>
      </w:r>
      <w:r>
        <w:rPr>
          <w:rFonts w:hint="eastAsia" w:ascii="仿宋_GB2312" w:hAnsi="仿宋_GB2312" w:eastAsia="仿宋_GB2312" w:cs="仿宋_GB2312"/>
          <w:color w:val="auto"/>
          <w:kern w:val="0"/>
          <w:sz w:val="32"/>
          <w:szCs w:val="32"/>
          <w:highlight w:val="none"/>
          <w:u w:val="none"/>
        </w:rPr>
        <w:t>期满后，乙方</w:t>
      </w:r>
      <w:r>
        <w:rPr>
          <w:rFonts w:hint="eastAsia" w:ascii="仿宋_GB2312" w:hAnsi="仿宋_GB2312" w:eastAsia="仿宋_GB2312" w:cs="仿宋_GB2312"/>
          <w:color w:val="auto"/>
          <w:kern w:val="0"/>
          <w:sz w:val="32"/>
          <w:szCs w:val="32"/>
          <w:highlight w:val="none"/>
          <w:u w:val="none"/>
          <w:lang w:eastAsia="zh-CN"/>
        </w:rPr>
        <w:t>没有</w:t>
      </w:r>
      <w:r>
        <w:rPr>
          <w:rFonts w:hint="eastAsia" w:ascii="仿宋_GB2312" w:hAnsi="仿宋_GB2312" w:eastAsia="仿宋_GB2312" w:cs="仿宋_GB2312"/>
          <w:color w:val="auto"/>
          <w:kern w:val="0"/>
          <w:sz w:val="32"/>
          <w:szCs w:val="32"/>
          <w:highlight w:val="none"/>
          <w:u w:val="none"/>
        </w:rPr>
        <w:t>出现违约</w:t>
      </w:r>
      <w:r>
        <w:rPr>
          <w:rFonts w:hint="eastAsia" w:ascii="仿宋_GB2312" w:hAnsi="仿宋_GB2312" w:eastAsia="仿宋_GB2312" w:cs="仿宋_GB2312"/>
          <w:color w:val="auto"/>
          <w:kern w:val="0"/>
          <w:sz w:val="32"/>
          <w:szCs w:val="32"/>
          <w:highlight w:val="none"/>
          <w:u w:val="none"/>
          <w:lang w:eastAsia="zh-CN"/>
        </w:rPr>
        <w:t>的</w:t>
      </w:r>
      <w:r>
        <w:rPr>
          <w:rFonts w:hint="eastAsia" w:ascii="仿宋_GB2312" w:hAnsi="仿宋_GB2312" w:eastAsia="仿宋_GB2312" w:cs="仿宋_GB2312"/>
          <w:color w:val="auto"/>
          <w:kern w:val="0"/>
          <w:sz w:val="32"/>
          <w:szCs w:val="32"/>
          <w:highlight w:val="none"/>
          <w:u w:val="none"/>
        </w:rPr>
        <w:t>，合同履约</w:t>
      </w:r>
      <w:r>
        <w:rPr>
          <w:rFonts w:hint="eastAsia" w:ascii="仿宋_GB2312" w:hAnsi="仿宋_GB2312" w:eastAsia="仿宋_GB2312" w:cs="仿宋_GB2312"/>
          <w:color w:val="auto"/>
          <w:kern w:val="0"/>
          <w:sz w:val="32"/>
          <w:szCs w:val="32"/>
          <w:highlight w:val="none"/>
          <w:u w:val="none"/>
          <w:lang w:val="en-US" w:eastAsia="zh-CN"/>
        </w:rPr>
        <w:t>保证</w:t>
      </w:r>
      <w:r>
        <w:rPr>
          <w:rFonts w:hint="eastAsia" w:ascii="仿宋_GB2312" w:hAnsi="仿宋_GB2312" w:eastAsia="仿宋_GB2312" w:cs="仿宋_GB2312"/>
          <w:color w:val="auto"/>
          <w:kern w:val="0"/>
          <w:sz w:val="32"/>
          <w:szCs w:val="32"/>
          <w:highlight w:val="none"/>
          <w:u w:val="none"/>
        </w:rPr>
        <w:t>金全额无息退回给乙方。合同履约保证金单据号：               ，合同履约保证金单据丢失的，乙方要及时到甲方办理挂失手续。</w:t>
      </w:r>
    </w:p>
    <w:p w14:paraId="04D48C6C">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kern w:val="0"/>
          <w:sz w:val="32"/>
          <w:szCs w:val="32"/>
          <w:highlight w:val="none"/>
          <w:u w:val="none"/>
        </w:rPr>
        <w:t>（二）在</w:t>
      </w:r>
      <w:r>
        <w:rPr>
          <w:rFonts w:hint="eastAsia" w:ascii="仿宋_GB2312" w:hAnsi="仿宋_GB2312" w:eastAsia="仿宋_GB2312" w:cs="仿宋_GB2312"/>
          <w:color w:val="auto"/>
          <w:kern w:val="0"/>
          <w:sz w:val="32"/>
          <w:szCs w:val="32"/>
          <w:highlight w:val="none"/>
          <w:u w:val="none"/>
          <w:lang w:eastAsia="zh-CN"/>
        </w:rPr>
        <w:t>租赁</w:t>
      </w:r>
      <w:r>
        <w:rPr>
          <w:rFonts w:hint="eastAsia" w:ascii="仿宋_GB2312" w:hAnsi="仿宋_GB2312" w:eastAsia="仿宋_GB2312" w:cs="仿宋_GB2312"/>
          <w:color w:val="auto"/>
          <w:kern w:val="0"/>
          <w:sz w:val="32"/>
          <w:szCs w:val="32"/>
          <w:highlight w:val="none"/>
          <w:u w:val="none"/>
        </w:rPr>
        <w:t>期间，甲方若中途无故收回标的物，则甲方应赔偿乙方已投入标的物的各项成本（包括但不限于</w:t>
      </w:r>
      <w:r>
        <w:rPr>
          <w:rFonts w:hint="eastAsia" w:ascii="仿宋_GB2312" w:hAnsi="仿宋_GB2312" w:eastAsia="仿宋_GB2312" w:cs="仿宋_GB2312"/>
          <w:color w:val="auto"/>
          <w:kern w:val="0"/>
          <w:sz w:val="32"/>
          <w:szCs w:val="32"/>
          <w:highlight w:val="none"/>
          <w:u w:val="none"/>
          <w:lang w:eastAsia="zh-CN"/>
        </w:rPr>
        <w:t>租赁</w:t>
      </w:r>
      <w:r>
        <w:rPr>
          <w:rFonts w:hint="eastAsia" w:ascii="仿宋_GB2312" w:hAnsi="仿宋_GB2312" w:eastAsia="仿宋_GB2312" w:cs="仿宋_GB2312"/>
          <w:color w:val="auto"/>
          <w:kern w:val="0"/>
          <w:sz w:val="32"/>
          <w:szCs w:val="32"/>
          <w:highlight w:val="none"/>
          <w:u w:val="none"/>
        </w:rPr>
        <w:t>土地范围内投入的种植（养殖）物、建筑物、附着物、人工等成本）并双倍退还合同履约保证金。</w:t>
      </w:r>
    </w:p>
    <w:p w14:paraId="36265AB9">
      <w:pPr>
        <w:keepNext w:val="0"/>
        <w:keepLines w:val="0"/>
        <w:pageBreakBefore w:val="0"/>
        <w:kinsoku/>
        <w:wordWrap/>
        <w:overflowPunct/>
        <w:topLinePunct w:val="0"/>
        <w:autoSpaceDE/>
        <w:autoSpaceDN/>
        <w:bidi w:val="0"/>
        <w:adjustRightInd/>
        <w:spacing w:line="576" w:lineRule="exact"/>
        <w:ind w:firstLine="630" w:firstLineChars="196"/>
        <w:textAlignment w:val="auto"/>
        <w:rPr>
          <w:rFonts w:hint="eastAsia" w:ascii="仿宋_GB2312" w:hAnsi="仿宋_GB2312" w:eastAsia="仿宋_GB2312" w:cs="仿宋_GB2312"/>
          <w:b/>
          <w:color w:val="auto"/>
          <w:sz w:val="32"/>
          <w:szCs w:val="32"/>
          <w:highlight w:val="none"/>
          <w:u w:val="none"/>
        </w:rPr>
      </w:pPr>
      <w:r>
        <w:rPr>
          <w:rFonts w:hint="eastAsia" w:ascii="仿宋_GB2312" w:hAnsi="仿宋_GB2312" w:eastAsia="仿宋_GB2312" w:cs="仿宋_GB2312"/>
          <w:b/>
          <w:color w:val="auto"/>
          <w:sz w:val="32"/>
          <w:szCs w:val="32"/>
          <w:highlight w:val="none"/>
          <w:u w:val="none"/>
        </w:rPr>
        <w:t>第四条　</w:t>
      </w:r>
      <w:r>
        <w:rPr>
          <w:rFonts w:hint="eastAsia" w:ascii="仿宋_GB2312" w:hAnsi="仿宋_GB2312" w:eastAsia="仿宋_GB2312" w:cs="仿宋_GB2312"/>
          <w:b/>
          <w:color w:val="auto"/>
          <w:sz w:val="32"/>
          <w:szCs w:val="32"/>
          <w:highlight w:val="none"/>
          <w:u w:val="none"/>
          <w:lang w:eastAsia="zh-CN"/>
        </w:rPr>
        <w:t>关于</w:t>
      </w:r>
      <w:r>
        <w:rPr>
          <w:rFonts w:hint="eastAsia" w:ascii="仿宋_GB2312" w:hAnsi="仿宋_GB2312" w:eastAsia="仿宋_GB2312" w:cs="仿宋_GB2312"/>
          <w:b/>
          <w:color w:val="auto"/>
          <w:sz w:val="32"/>
          <w:szCs w:val="32"/>
          <w:highlight w:val="none"/>
          <w:u w:val="none"/>
          <w:lang w:val="en-US" w:eastAsia="zh-CN"/>
        </w:rPr>
        <w:t>租赁费用</w:t>
      </w:r>
      <w:r>
        <w:rPr>
          <w:rFonts w:hint="eastAsia" w:ascii="仿宋_GB2312" w:hAnsi="仿宋_GB2312" w:eastAsia="仿宋_GB2312" w:cs="仿宋_GB2312"/>
          <w:b/>
          <w:color w:val="auto"/>
          <w:sz w:val="32"/>
          <w:szCs w:val="32"/>
          <w:highlight w:val="none"/>
          <w:u w:val="none"/>
          <w:lang w:eastAsia="zh-CN"/>
        </w:rPr>
        <w:t>和</w:t>
      </w:r>
      <w:r>
        <w:rPr>
          <w:rFonts w:hint="eastAsia" w:ascii="仿宋_GB2312" w:hAnsi="仿宋_GB2312" w:eastAsia="仿宋_GB2312" w:cs="仿宋_GB2312"/>
          <w:b/>
          <w:color w:val="auto"/>
          <w:sz w:val="32"/>
          <w:szCs w:val="32"/>
          <w:highlight w:val="none"/>
          <w:u w:val="none"/>
        </w:rPr>
        <w:t>缴交办法</w:t>
      </w:r>
    </w:p>
    <w:p w14:paraId="5AFA59C2">
      <w:pPr>
        <w:keepNext w:val="0"/>
        <w:keepLines w:val="0"/>
        <w:pageBreakBefore w:val="0"/>
        <w:kinsoku/>
        <w:wordWrap/>
        <w:overflowPunct/>
        <w:topLinePunct w:val="0"/>
        <w:autoSpaceDE/>
        <w:autoSpaceDN/>
        <w:bidi w:val="0"/>
        <w:adjustRightInd/>
        <w:spacing w:line="576" w:lineRule="exact"/>
        <w:ind w:firstLine="627" w:firstLineChars="196"/>
        <w:textAlignment w:val="auto"/>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lang w:val="en-US" w:eastAsia="zh-CN"/>
        </w:rPr>
        <w:t>（一）租赁费</w:t>
      </w:r>
      <w:r>
        <w:rPr>
          <w:rFonts w:hint="eastAsia" w:ascii="仿宋_GB2312" w:hAnsi="仿宋_GB2312" w:eastAsia="仿宋_GB2312" w:cs="仿宋_GB2312"/>
          <w:bCs/>
          <w:color w:val="auto"/>
          <w:sz w:val="32"/>
          <w:szCs w:val="32"/>
          <w:highlight w:val="none"/>
          <w:u w:val="none"/>
        </w:rPr>
        <w:t>的计算</w:t>
      </w:r>
    </w:p>
    <w:p w14:paraId="07BB3A96">
      <w:pPr>
        <w:keepNext w:val="0"/>
        <w:keepLines w:val="0"/>
        <w:pageBreakBefore w:val="0"/>
        <w:kinsoku/>
        <w:wordWrap/>
        <w:overflowPunct/>
        <w:topLinePunct w:val="0"/>
        <w:autoSpaceDE/>
        <w:autoSpaceDN/>
        <w:bidi w:val="0"/>
        <w:adjustRightInd/>
        <w:spacing w:line="576" w:lineRule="exact"/>
        <w:ind w:firstLine="627" w:firstLineChars="196"/>
        <w:textAlignment w:val="auto"/>
        <w:rPr>
          <w:rFonts w:hint="eastAsia" w:ascii="仿宋_GB2312" w:hAnsi="仿宋_GB2312" w:eastAsia="仿宋_GB2312" w:cs="仿宋_GB2312"/>
          <w:b/>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租赁费</w:t>
      </w:r>
      <w:r>
        <w:rPr>
          <w:rFonts w:hint="eastAsia" w:ascii="仿宋_GB2312" w:hAnsi="仿宋_GB2312" w:eastAsia="仿宋_GB2312" w:cs="仿宋_GB2312"/>
          <w:color w:val="auto"/>
          <w:sz w:val="32"/>
          <w:szCs w:val="32"/>
          <w:highlight w:val="none"/>
          <w:u w:val="none"/>
        </w:rPr>
        <w:t>总额，详见</w:t>
      </w:r>
      <w:r>
        <w:rPr>
          <w:rFonts w:hint="eastAsia" w:ascii="仿宋_GB2312" w:hAnsi="仿宋_GB2312" w:eastAsia="仿宋_GB2312" w:cs="仿宋_GB2312"/>
          <w:color w:val="auto"/>
          <w:sz w:val="32"/>
          <w:szCs w:val="32"/>
          <w:highlight w:val="none"/>
          <w:u w:val="none"/>
          <w:lang w:val="en-US" w:eastAsia="zh-CN"/>
        </w:rPr>
        <w:t>租赁费</w:t>
      </w:r>
      <w:r>
        <w:rPr>
          <w:rFonts w:hint="eastAsia" w:ascii="仿宋_GB2312" w:hAnsi="仿宋_GB2312" w:eastAsia="仿宋_GB2312" w:cs="仿宋_GB2312"/>
          <w:color w:val="auto"/>
          <w:sz w:val="32"/>
          <w:szCs w:val="32"/>
          <w:highlight w:val="none"/>
          <w:u w:val="none"/>
        </w:rPr>
        <w:t>明细表。</w:t>
      </w:r>
    </w:p>
    <w:p w14:paraId="46D58903">
      <w:pPr>
        <w:keepNext w:val="0"/>
        <w:keepLines w:val="0"/>
        <w:pageBreakBefore w:val="0"/>
        <w:kinsoku/>
        <w:wordWrap/>
        <w:overflowPunct/>
        <w:topLinePunct w:val="0"/>
        <w:autoSpaceDE/>
        <w:autoSpaceDN/>
        <w:bidi w:val="0"/>
        <w:adjustRightInd/>
        <w:spacing w:line="576" w:lineRule="exact"/>
        <w:ind w:firstLine="627" w:firstLineChars="196"/>
        <w:textAlignment w:val="auto"/>
        <w:rPr>
          <w:rFonts w:hint="eastAsia" w:ascii="仿宋_GB2312" w:hAnsi="仿宋_GB2312" w:eastAsia="仿宋_GB2312" w:cs="仿宋_GB2312"/>
          <w:b/>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1.</w:t>
      </w:r>
      <w:r>
        <w:rPr>
          <w:rFonts w:hint="eastAsia" w:ascii="仿宋_GB2312" w:hAnsi="仿宋_GB2312" w:eastAsia="仿宋_GB2312" w:cs="仿宋_GB2312"/>
          <w:color w:val="auto"/>
          <w:sz w:val="32"/>
          <w:szCs w:val="32"/>
          <w:highlight w:val="none"/>
          <w:u w:val="none"/>
          <w:lang w:val="en-US" w:eastAsia="zh-CN"/>
        </w:rPr>
        <w:t>租赁费</w:t>
      </w:r>
      <w:r>
        <w:rPr>
          <w:rFonts w:hint="eastAsia" w:ascii="仿宋_GB2312" w:hAnsi="仿宋_GB2312" w:eastAsia="仿宋_GB2312" w:cs="仿宋_GB2312"/>
          <w:color w:val="auto"/>
          <w:sz w:val="32"/>
          <w:szCs w:val="32"/>
          <w:highlight w:val="none"/>
          <w:u w:val="none"/>
        </w:rPr>
        <w:t>递增方式：每</w:t>
      </w:r>
      <w:r>
        <w:rPr>
          <w:rFonts w:hint="eastAsia" w:ascii="仿宋_GB2312" w:hAnsi="仿宋_GB2312" w:eastAsia="仿宋_GB2312" w:cs="仿宋_GB2312"/>
          <w:color w:val="auto"/>
          <w:sz w:val="32"/>
          <w:szCs w:val="32"/>
          <w:highlight w:val="none"/>
          <w:u w:val="none"/>
          <w:lang w:val="en-US" w:eastAsia="zh-CN"/>
        </w:rPr>
        <w:t>届满</w:t>
      </w:r>
      <w:r>
        <w:rPr>
          <w:rFonts w:hint="eastAsia" w:ascii="仿宋_GB2312" w:hAnsi="仿宋_GB2312" w:eastAsia="仿宋_GB2312" w:cs="仿宋_GB2312"/>
          <w:color w:val="auto"/>
          <w:sz w:val="32"/>
          <w:szCs w:val="32"/>
          <w:highlight w:val="none"/>
          <w:u w:val="none"/>
        </w:rPr>
        <w:t>5年为一个递增周期，每个递增期的</w:t>
      </w:r>
      <w:r>
        <w:rPr>
          <w:rFonts w:hint="eastAsia" w:ascii="仿宋_GB2312" w:hAnsi="仿宋_GB2312" w:eastAsia="仿宋_GB2312" w:cs="仿宋_GB2312"/>
          <w:color w:val="auto"/>
          <w:sz w:val="32"/>
          <w:szCs w:val="32"/>
          <w:highlight w:val="none"/>
          <w:u w:val="none"/>
          <w:lang w:val="en-US" w:eastAsia="zh-CN"/>
        </w:rPr>
        <w:t>租赁费</w:t>
      </w:r>
      <w:r>
        <w:rPr>
          <w:rFonts w:hint="eastAsia" w:ascii="仿宋_GB2312" w:hAnsi="仿宋_GB2312" w:eastAsia="仿宋_GB2312" w:cs="仿宋_GB2312"/>
          <w:color w:val="auto"/>
          <w:sz w:val="32"/>
          <w:szCs w:val="32"/>
          <w:highlight w:val="none"/>
          <w:u w:val="none"/>
        </w:rPr>
        <w:t>在上一期</w:t>
      </w:r>
      <w:r>
        <w:rPr>
          <w:rFonts w:hint="eastAsia" w:ascii="仿宋_GB2312" w:hAnsi="仿宋_GB2312" w:eastAsia="仿宋_GB2312" w:cs="仿宋_GB2312"/>
          <w:color w:val="auto"/>
          <w:sz w:val="32"/>
          <w:szCs w:val="32"/>
          <w:highlight w:val="none"/>
          <w:u w:val="none"/>
          <w:lang w:val="en-US" w:eastAsia="zh-CN"/>
        </w:rPr>
        <w:t>租赁费</w:t>
      </w:r>
      <w:r>
        <w:rPr>
          <w:rFonts w:hint="eastAsia" w:ascii="仿宋_GB2312" w:hAnsi="仿宋_GB2312" w:eastAsia="仿宋_GB2312" w:cs="仿宋_GB2312"/>
          <w:color w:val="auto"/>
          <w:sz w:val="32"/>
          <w:szCs w:val="32"/>
          <w:highlight w:val="none"/>
          <w:u w:val="none"/>
        </w:rPr>
        <w:t>的基础上每年每亩增加10%。</w:t>
      </w:r>
    </w:p>
    <w:p w14:paraId="253AC672">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2.</w:t>
      </w:r>
      <w:r>
        <w:rPr>
          <w:rFonts w:hint="eastAsia" w:ascii="仿宋_GB2312" w:hAnsi="仿宋_GB2312" w:eastAsia="仿宋_GB2312" w:cs="仿宋_GB2312"/>
          <w:color w:val="auto"/>
          <w:sz w:val="32"/>
          <w:szCs w:val="32"/>
          <w:highlight w:val="none"/>
          <w:u w:val="none"/>
          <w:lang w:val="en-US" w:eastAsia="zh-CN"/>
        </w:rPr>
        <w:t>租赁费</w:t>
      </w:r>
      <w:r>
        <w:rPr>
          <w:rFonts w:hint="eastAsia" w:ascii="仿宋_GB2312" w:hAnsi="仿宋_GB2312" w:eastAsia="仿宋_GB2312" w:cs="仿宋_GB2312"/>
          <w:color w:val="auto"/>
          <w:sz w:val="32"/>
          <w:szCs w:val="32"/>
          <w:highlight w:val="none"/>
          <w:u w:val="none"/>
        </w:rPr>
        <w:t>分4期计算。</w:t>
      </w:r>
    </w:p>
    <w:p w14:paraId="6DFC7C0F">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第一期：每年每亩￥</w:t>
      </w:r>
      <w:r>
        <w:rPr>
          <w:rFonts w:hint="eastAsia" w:ascii="仿宋_GB2312" w:hAnsi="仿宋_GB2312" w:eastAsia="仿宋_GB2312" w:cs="仿宋_GB2312"/>
          <w:color w:val="auto"/>
          <w:sz w:val="32"/>
          <w:szCs w:val="32"/>
          <w:highlight w:val="none"/>
          <w:u w:val="none"/>
          <w:lang w:val="en-US" w:eastAsia="zh-CN"/>
        </w:rPr>
        <w:t>1300</w:t>
      </w:r>
      <w:r>
        <w:rPr>
          <w:rFonts w:hint="eastAsia" w:ascii="仿宋_GB2312" w:hAnsi="仿宋_GB2312" w:eastAsia="仿宋_GB2312" w:cs="仿宋_GB2312"/>
          <w:color w:val="auto"/>
          <w:sz w:val="32"/>
          <w:szCs w:val="32"/>
          <w:highlight w:val="none"/>
          <w:u w:val="none"/>
        </w:rPr>
        <w:t>元，（即    年   月   日至    年   月   日止），共5年，每年</w:t>
      </w:r>
      <w:r>
        <w:rPr>
          <w:rFonts w:hint="eastAsia" w:ascii="仿宋_GB2312" w:hAnsi="仿宋_GB2312" w:eastAsia="仿宋_GB2312" w:cs="仿宋_GB2312"/>
          <w:color w:val="auto"/>
          <w:sz w:val="32"/>
          <w:szCs w:val="32"/>
          <w:highlight w:val="none"/>
          <w:u w:val="none"/>
          <w:lang w:val="en-US" w:eastAsia="zh-CN"/>
        </w:rPr>
        <w:t>租赁费</w:t>
      </w:r>
      <w:r>
        <w:rPr>
          <w:rFonts w:hint="eastAsia" w:ascii="仿宋_GB2312" w:hAnsi="仿宋_GB2312" w:eastAsia="仿宋_GB2312" w:cs="仿宋_GB2312"/>
          <w:color w:val="auto"/>
          <w:sz w:val="32"/>
          <w:szCs w:val="32"/>
          <w:highlight w:val="none"/>
          <w:u w:val="none"/>
        </w:rPr>
        <w:t>为￥      元（大写：        ）。第一期</w:t>
      </w:r>
      <w:r>
        <w:rPr>
          <w:rFonts w:hint="eastAsia" w:ascii="仿宋_GB2312" w:hAnsi="仿宋_GB2312" w:eastAsia="仿宋_GB2312" w:cs="仿宋_GB2312"/>
          <w:color w:val="auto"/>
          <w:sz w:val="32"/>
          <w:szCs w:val="32"/>
          <w:highlight w:val="none"/>
          <w:u w:val="none"/>
          <w:lang w:val="en-US" w:eastAsia="zh-CN"/>
        </w:rPr>
        <w:t>租赁费</w:t>
      </w:r>
      <w:r>
        <w:rPr>
          <w:rFonts w:hint="eastAsia" w:ascii="仿宋_GB2312" w:hAnsi="仿宋_GB2312" w:eastAsia="仿宋_GB2312" w:cs="仿宋_GB2312"/>
          <w:color w:val="auto"/>
          <w:sz w:val="32"/>
          <w:szCs w:val="32"/>
          <w:highlight w:val="none"/>
          <w:u w:val="none"/>
        </w:rPr>
        <w:t>总额为￥      元（大写：         ）。</w:t>
      </w:r>
    </w:p>
    <w:p w14:paraId="7DCD907B">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第二期：每年每亩￥</w:t>
      </w:r>
      <w:r>
        <w:rPr>
          <w:rFonts w:hint="eastAsia" w:ascii="仿宋_GB2312" w:hAnsi="仿宋_GB2312" w:eastAsia="仿宋_GB2312" w:cs="仿宋_GB2312"/>
          <w:color w:val="auto"/>
          <w:sz w:val="32"/>
          <w:szCs w:val="32"/>
          <w:highlight w:val="none"/>
          <w:u w:val="none"/>
          <w:lang w:val="en-US" w:eastAsia="zh-CN"/>
        </w:rPr>
        <w:t>1430</w:t>
      </w:r>
      <w:r>
        <w:rPr>
          <w:rFonts w:hint="eastAsia" w:ascii="仿宋_GB2312" w:hAnsi="仿宋_GB2312" w:eastAsia="仿宋_GB2312" w:cs="仿宋_GB2312"/>
          <w:color w:val="auto"/>
          <w:sz w:val="32"/>
          <w:szCs w:val="32"/>
          <w:highlight w:val="none"/>
          <w:u w:val="none"/>
        </w:rPr>
        <w:t>元，（即    年   月   日至    年   月   日止），共5年，每年</w:t>
      </w:r>
      <w:r>
        <w:rPr>
          <w:rFonts w:hint="eastAsia" w:ascii="仿宋_GB2312" w:hAnsi="仿宋_GB2312" w:eastAsia="仿宋_GB2312" w:cs="仿宋_GB2312"/>
          <w:color w:val="auto"/>
          <w:sz w:val="32"/>
          <w:szCs w:val="32"/>
          <w:highlight w:val="none"/>
          <w:u w:val="none"/>
          <w:lang w:val="en-US" w:eastAsia="zh-CN"/>
        </w:rPr>
        <w:t>租赁费</w:t>
      </w:r>
      <w:r>
        <w:rPr>
          <w:rFonts w:hint="eastAsia" w:ascii="仿宋_GB2312" w:hAnsi="仿宋_GB2312" w:eastAsia="仿宋_GB2312" w:cs="仿宋_GB2312"/>
          <w:color w:val="auto"/>
          <w:sz w:val="32"/>
          <w:szCs w:val="32"/>
          <w:highlight w:val="none"/>
          <w:u w:val="none"/>
        </w:rPr>
        <w:t>为￥      元（大写：        ）。第二期</w:t>
      </w:r>
      <w:r>
        <w:rPr>
          <w:rFonts w:hint="eastAsia" w:ascii="仿宋_GB2312" w:hAnsi="仿宋_GB2312" w:eastAsia="仿宋_GB2312" w:cs="仿宋_GB2312"/>
          <w:color w:val="auto"/>
          <w:sz w:val="32"/>
          <w:szCs w:val="32"/>
          <w:highlight w:val="none"/>
          <w:u w:val="none"/>
          <w:lang w:val="en-US" w:eastAsia="zh-CN"/>
        </w:rPr>
        <w:t>租赁费</w:t>
      </w:r>
      <w:r>
        <w:rPr>
          <w:rFonts w:hint="eastAsia" w:ascii="仿宋_GB2312" w:hAnsi="仿宋_GB2312" w:eastAsia="仿宋_GB2312" w:cs="仿宋_GB2312"/>
          <w:color w:val="auto"/>
          <w:sz w:val="32"/>
          <w:szCs w:val="32"/>
          <w:highlight w:val="none"/>
          <w:u w:val="none"/>
        </w:rPr>
        <w:t>总额为￥      元（大写：         ）。</w:t>
      </w:r>
    </w:p>
    <w:p w14:paraId="502FCD47">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第三期：每年每亩￥</w:t>
      </w:r>
      <w:r>
        <w:rPr>
          <w:rFonts w:hint="eastAsia" w:ascii="仿宋_GB2312" w:hAnsi="仿宋_GB2312" w:eastAsia="仿宋_GB2312" w:cs="仿宋_GB2312"/>
          <w:color w:val="auto"/>
          <w:sz w:val="32"/>
          <w:szCs w:val="32"/>
          <w:highlight w:val="none"/>
          <w:u w:val="none"/>
          <w:lang w:val="en-US" w:eastAsia="zh-CN"/>
        </w:rPr>
        <w:t>1573</w:t>
      </w:r>
      <w:r>
        <w:rPr>
          <w:rFonts w:hint="eastAsia" w:ascii="仿宋_GB2312" w:hAnsi="仿宋_GB2312" w:eastAsia="仿宋_GB2312" w:cs="仿宋_GB2312"/>
          <w:color w:val="auto"/>
          <w:sz w:val="32"/>
          <w:szCs w:val="32"/>
          <w:highlight w:val="none"/>
          <w:u w:val="none"/>
        </w:rPr>
        <w:t>元，（即    年   月   日至    年   月   日止），共5年，每年</w:t>
      </w:r>
      <w:r>
        <w:rPr>
          <w:rFonts w:hint="eastAsia" w:ascii="仿宋_GB2312" w:hAnsi="仿宋_GB2312" w:eastAsia="仿宋_GB2312" w:cs="仿宋_GB2312"/>
          <w:color w:val="auto"/>
          <w:sz w:val="32"/>
          <w:szCs w:val="32"/>
          <w:highlight w:val="none"/>
          <w:u w:val="none"/>
          <w:lang w:val="en-US" w:eastAsia="zh-CN"/>
        </w:rPr>
        <w:t>租赁费</w:t>
      </w:r>
      <w:r>
        <w:rPr>
          <w:rFonts w:hint="eastAsia" w:ascii="仿宋_GB2312" w:hAnsi="仿宋_GB2312" w:eastAsia="仿宋_GB2312" w:cs="仿宋_GB2312"/>
          <w:color w:val="auto"/>
          <w:sz w:val="32"/>
          <w:szCs w:val="32"/>
          <w:highlight w:val="none"/>
          <w:u w:val="none"/>
        </w:rPr>
        <w:t>为￥      元（大写：        ）。第三期</w:t>
      </w:r>
      <w:r>
        <w:rPr>
          <w:rFonts w:hint="eastAsia" w:ascii="仿宋_GB2312" w:hAnsi="仿宋_GB2312" w:eastAsia="仿宋_GB2312" w:cs="仿宋_GB2312"/>
          <w:color w:val="auto"/>
          <w:sz w:val="32"/>
          <w:szCs w:val="32"/>
          <w:highlight w:val="none"/>
          <w:u w:val="none"/>
          <w:lang w:val="en-US" w:eastAsia="zh-CN"/>
        </w:rPr>
        <w:t>租赁费</w:t>
      </w:r>
      <w:r>
        <w:rPr>
          <w:rFonts w:hint="eastAsia" w:ascii="仿宋_GB2312" w:hAnsi="仿宋_GB2312" w:eastAsia="仿宋_GB2312" w:cs="仿宋_GB2312"/>
          <w:color w:val="auto"/>
          <w:sz w:val="32"/>
          <w:szCs w:val="32"/>
          <w:highlight w:val="none"/>
          <w:u w:val="none"/>
        </w:rPr>
        <w:t>总额为￥      元（大写：         ）。</w:t>
      </w:r>
    </w:p>
    <w:p w14:paraId="4143086E">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第四期：每年每亩￥</w:t>
      </w:r>
      <w:r>
        <w:rPr>
          <w:rFonts w:hint="eastAsia" w:ascii="仿宋_GB2312" w:hAnsi="仿宋_GB2312" w:eastAsia="仿宋_GB2312" w:cs="仿宋_GB2312"/>
          <w:color w:val="auto"/>
          <w:sz w:val="32"/>
          <w:szCs w:val="32"/>
          <w:highlight w:val="none"/>
          <w:u w:val="none"/>
          <w:lang w:val="en-US" w:eastAsia="zh-CN"/>
        </w:rPr>
        <w:t>1730</w:t>
      </w:r>
      <w:r>
        <w:rPr>
          <w:rFonts w:hint="eastAsia" w:ascii="仿宋_GB2312" w:hAnsi="仿宋_GB2312" w:eastAsia="仿宋_GB2312" w:cs="仿宋_GB2312"/>
          <w:color w:val="auto"/>
          <w:sz w:val="32"/>
          <w:szCs w:val="32"/>
          <w:highlight w:val="none"/>
          <w:u w:val="none"/>
        </w:rPr>
        <w:t>元，（即    年   月   日至    年   月   日止），共5年，每年</w:t>
      </w:r>
      <w:r>
        <w:rPr>
          <w:rFonts w:hint="eastAsia" w:ascii="仿宋_GB2312" w:hAnsi="仿宋_GB2312" w:eastAsia="仿宋_GB2312" w:cs="仿宋_GB2312"/>
          <w:color w:val="auto"/>
          <w:sz w:val="32"/>
          <w:szCs w:val="32"/>
          <w:highlight w:val="none"/>
          <w:u w:val="none"/>
          <w:lang w:val="en-US" w:eastAsia="zh-CN"/>
        </w:rPr>
        <w:t>租赁费</w:t>
      </w:r>
      <w:r>
        <w:rPr>
          <w:rFonts w:hint="eastAsia" w:ascii="仿宋_GB2312" w:hAnsi="仿宋_GB2312" w:eastAsia="仿宋_GB2312" w:cs="仿宋_GB2312"/>
          <w:color w:val="auto"/>
          <w:sz w:val="32"/>
          <w:szCs w:val="32"/>
          <w:highlight w:val="none"/>
          <w:u w:val="none"/>
        </w:rPr>
        <w:t>为￥      元（大写：        ）。第四期</w:t>
      </w:r>
      <w:r>
        <w:rPr>
          <w:rFonts w:hint="eastAsia" w:ascii="仿宋_GB2312" w:hAnsi="仿宋_GB2312" w:eastAsia="仿宋_GB2312" w:cs="仿宋_GB2312"/>
          <w:color w:val="auto"/>
          <w:sz w:val="32"/>
          <w:szCs w:val="32"/>
          <w:highlight w:val="none"/>
          <w:u w:val="none"/>
          <w:lang w:val="en-US" w:eastAsia="zh-CN"/>
        </w:rPr>
        <w:t>租赁费</w:t>
      </w:r>
      <w:r>
        <w:rPr>
          <w:rFonts w:hint="eastAsia" w:ascii="仿宋_GB2312" w:hAnsi="仿宋_GB2312" w:eastAsia="仿宋_GB2312" w:cs="仿宋_GB2312"/>
          <w:color w:val="auto"/>
          <w:sz w:val="32"/>
          <w:szCs w:val="32"/>
          <w:highlight w:val="none"/>
          <w:u w:val="none"/>
        </w:rPr>
        <w:t>总额为￥      元（大写：         ）。</w:t>
      </w:r>
    </w:p>
    <w:p w14:paraId="0151AFC5">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租赁</w:t>
      </w:r>
      <w:r>
        <w:rPr>
          <w:rFonts w:hint="eastAsia" w:ascii="仿宋_GB2312" w:hAnsi="仿宋_GB2312" w:eastAsia="仿宋_GB2312" w:cs="仿宋_GB2312"/>
          <w:color w:val="auto"/>
          <w:sz w:val="32"/>
          <w:szCs w:val="32"/>
          <w:highlight w:val="none"/>
          <w:u w:val="none"/>
        </w:rPr>
        <w:t>方式为</w:t>
      </w:r>
      <w:r>
        <w:rPr>
          <w:rFonts w:hint="eastAsia" w:ascii="仿宋_GB2312" w:hAnsi="仿宋_GB2312" w:eastAsia="仿宋_GB2312" w:cs="仿宋_GB2312"/>
          <w:color w:val="auto"/>
          <w:sz w:val="32"/>
          <w:szCs w:val="32"/>
          <w:highlight w:val="none"/>
          <w:u w:val="none"/>
          <w:lang w:val="en-US" w:eastAsia="zh-CN"/>
        </w:rPr>
        <w:t>一次签订租赁协议</w:t>
      </w:r>
      <w:r>
        <w:rPr>
          <w:rFonts w:hint="eastAsia" w:ascii="仿宋_GB2312" w:hAnsi="仿宋_GB2312" w:eastAsia="仿宋_GB2312" w:cs="仿宋_GB2312"/>
          <w:color w:val="auto"/>
          <w:sz w:val="32"/>
          <w:szCs w:val="32"/>
          <w:highlight w:val="none"/>
          <w:u w:val="none"/>
        </w:rPr>
        <w:t>、分期分片交地。</w:t>
      </w:r>
      <w:r>
        <w:rPr>
          <w:rFonts w:hint="eastAsia" w:ascii="仿宋_GB2312" w:hAnsi="仿宋_GB2312" w:eastAsia="仿宋_GB2312" w:cs="仿宋_GB2312"/>
          <w:color w:val="auto"/>
          <w:sz w:val="32"/>
          <w:szCs w:val="32"/>
          <w:highlight w:val="none"/>
          <w:u w:val="none"/>
          <w:lang w:val="en-US" w:eastAsia="zh-CN"/>
        </w:rPr>
        <w:t>租赁费</w:t>
      </w:r>
      <w:r>
        <w:rPr>
          <w:rFonts w:hint="eastAsia" w:ascii="仿宋_GB2312" w:hAnsi="仿宋_GB2312" w:eastAsia="仿宋_GB2312" w:cs="仿宋_GB2312"/>
          <w:color w:val="auto"/>
          <w:sz w:val="32"/>
          <w:szCs w:val="32"/>
          <w:highlight w:val="none"/>
          <w:u w:val="none"/>
        </w:rPr>
        <w:t>起始计算日期以</w:t>
      </w:r>
      <w:r>
        <w:rPr>
          <w:rFonts w:hint="eastAsia" w:ascii="仿宋_GB2312" w:hAnsi="仿宋_GB2312" w:eastAsia="仿宋_GB2312" w:cs="仿宋_GB2312"/>
          <w:color w:val="auto"/>
          <w:sz w:val="32"/>
          <w:szCs w:val="32"/>
          <w:highlight w:val="none"/>
          <w:u w:val="none"/>
          <w:lang w:val="en-US" w:eastAsia="zh-CN"/>
        </w:rPr>
        <w:t>甲方</w:t>
      </w:r>
      <w:r>
        <w:rPr>
          <w:rFonts w:hint="eastAsia" w:ascii="仿宋_GB2312" w:hAnsi="仿宋_GB2312" w:eastAsia="仿宋_GB2312" w:cs="仿宋_GB2312"/>
          <w:color w:val="auto"/>
          <w:sz w:val="32"/>
          <w:szCs w:val="32"/>
          <w:highlight w:val="none"/>
          <w:u w:val="none"/>
        </w:rPr>
        <w:t>实际交地日期</w:t>
      </w:r>
      <w:r>
        <w:rPr>
          <w:rFonts w:hint="eastAsia" w:ascii="仿宋_GB2312" w:hAnsi="仿宋_GB2312" w:eastAsia="仿宋_GB2312" w:cs="仿宋_GB2312"/>
          <w:color w:val="auto"/>
          <w:sz w:val="32"/>
          <w:szCs w:val="32"/>
          <w:highlight w:val="none"/>
          <w:u w:val="none"/>
          <w:lang w:eastAsia="zh-CN"/>
        </w:rPr>
        <w:t>、交地面积</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双方签订</w:t>
      </w:r>
      <w:r>
        <w:rPr>
          <w:rFonts w:hint="eastAsia" w:ascii="仿宋_GB2312" w:hAnsi="仿宋_GB2312" w:eastAsia="仿宋_GB2312" w:cs="仿宋_GB2312"/>
          <w:color w:val="auto"/>
          <w:sz w:val="32"/>
          <w:szCs w:val="32"/>
          <w:highlight w:val="none"/>
          <w:u w:val="none"/>
        </w:rPr>
        <w:t>《接收地块确认书》</w:t>
      </w:r>
      <w:r>
        <w:rPr>
          <w:rFonts w:hint="eastAsia" w:ascii="仿宋_GB2312" w:hAnsi="仿宋_GB2312" w:eastAsia="仿宋_GB2312" w:cs="仿宋_GB2312"/>
          <w:color w:val="auto"/>
          <w:sz w:val="32"/>
          <w:szCs w:val="32"/>
          <w:highlight w:val="none"/>
          <w:u w:val="none"/>
          <w:lang w:val="en-US" w:eastAsia="zh-CN"/>
        </w:rPr>
        <w:t>之日</w:t>
      </w:r>
      <w:r>
        <w:rPr>
          <w:rFonts w:hint="eastAsia" w:ascii="仿宋_GB2312" w:hAnsi="仿宋_GB2312" w:eastAsia="仿宋_GB2312" w:cs="仿宋_GB2312"/>
          <w:color w:val="auto"/>
          <w:sz w:val="32"/>
          <w:szCs w:val="32"/>
          <w:highlight w:val="none"/>
          <w:u w:val="none"/>
        </w:rPr>
        <w:t>）为准</w:t>
      </w:r>
      <w:r>
        <w:rPr>
          <w:rFonts w:hint="eastAsia" w:ascii="仿宋_GB2312" w:hAnsi="仿宋_GB2312" w:eastAsia="仿宋_GB2312" w:cs="仿宋_GB2312"/>
          <w:color w:val="auto"/>
          <w:sz w:val="32"/>
          <w:szCs w:val="32"/>
          <w:highlight w:val="none"/>
          <w:u w:val="none"/>
          <w:lang w:eastAsia="zh-CN"/>
        </w:rPr>
        <w:t>。</w:t>
      </w:r>
    </w:p>
    <w:p w14:paraId="3262EB86">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（二）</w:t>
      </w:r>
      <w:r>
        <w:rPr>
          <w:rFonts w:hint="eastAsia" w:ascii="仿宋_GB2312" w:hAnsi="仿宋_GB2312" w:eastAsia="仿宋_GB2312" w:cs="仿宋_GB2312"/>
          <w:color w:val="auto"/>
          <w:sz w:val="32"/>
          <w:szCs w:val="32"/>
          <w:highlight w:val="none"/>
          <w:u w:val="none"/>
          <w:lang w:val="en-US" w:eastAsia="zh-CN"/>
        </w:rPr>
        <w:t>租赁费</w:t>
      </w:r>
      <w:r>
        <w:rPr>
          <w:rFonts w:hint="eastAsia" w:ascii="仿宋_GB2312" w:hAnsi="仿宋_GB2312" w:eastAsia="仿宋_GB2312" w:cs="仿宋_GB2312"/>
          <w:bCs/>
          <w:color w:val="auto"/>
          <w:sz w:val="32"/>
          <w:szCs w:val="32"/>
          <w:highlight w:val="none"/>
          <w:u w:val="none"/>
        </w:rPr>
        <w:t xml:space="preserve">缴交办法  </w:t>
      </w:r>
    </w:p>
    <w:p w14:paraId="38DA832E">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租赁费</w:t>
      </w:r>
      <w:r>
        <w:rPr>
          <w:rFonts w:hint="eastAsia" w:ascii="仿宋_GB2312" w:hAnsi="仿宋_GB2312" w:eastAsia="仿宋_GB2312" w:cs="仿宋_GB2312"/>
          <w:color w:val="auto"/>
          <w:sz w:val="32"/>
          <w:szCs w:val="32"/>
          <w:highlight w:val="none"/>
          <w:u w:val="none"/>
        </w:rPr>
        <w:t>实行先缴款后经营的原则，</w:t>
      </w:r>
      <w:r>
        <w:rPr>
          <w:rFonts w:hint="eastAsia" w:ascii="仿宋_GB2312" w:hAnsi="仿宋_GB2312" w:eastAsia="仿宋_GB2312" w:cs="仿宋_GB2312"/>
          <w:color w:val="auto"/>
          <w:sz w:val="32"/>
          <w:szCs w:val="32"/>
          <w:highlight w:val="none"/>
          <w:u w:val="none"/>
          <w:lang w:val="en-US" w:eastAsia="zh-CN"/>
        </w:rPr>
        <w:t>租赁费</w:t>
      </w:r>
      <w:r>
        <w:rPr>
          <w:rFonts w:hint="eastAsia" w:ascii="仿宋_GB2312" w:hAnsi="仿宋_GB2312" w:eastAsia="仿宋_GB2312" w:cs="仿宋_GB2312"/>
          <w:color w:val="auto"/>
          <w:sz w:val="32"/>
          <w:szCs w:val="32"/>
          <w:highlight w:val="none"/>
          <w:u w:val="none"/>
        </w:rPr>
        <w:t>按每年收取。在签订</w:t>
      </w:r>
      <w:r>
        <w:rPr>
          <w:rFonts w:hint="eastAsia" w:ascii="仿宋_GB2312" w:hAnsi="仿宋_GB2312" w:eastAsia="仿宋_GB2312" w:cs="仿宋_GB2312"/>
          <w:color w:val="auto"/>
          <w:sz w:val="32"/>
          <w:szCs w:val="32"/>
          <w:highlight w:val="none"/>
          <w:u w:val="none"/>
          <w:lang w:val="en-US" w:eastAsia="zh-CN"/>
        </w:rPr>
        <w:t>本</w:t>
      </w:r>
      <w:r>
        <w:rPr>
          <w:rFonts w:hint="eastAsia" w:ascii="仿宋_GB2312" w:hAnsi="仿宋_GB2312" w:eastAsia="仿宋_GB2312" w:cs="仿宋_GB2312"/>
          <w:color w:val="auto"/>
          <w:sz w:val="32"/>
          <w:szCs w:val="32"/>
          <w:highlight w:val="none"/>
          <w:u w:val="none"/>
        </w:rPr>
        <w:t>合同</w:t>
      </w:r>
      <w:r>
        <w:rPr>
          <w:rFonts w:hint="eastAsia" w:ascii="仿宋_GB2312" w:hAnsi="仿宋_GB2312" w:eastAsia="仿宋_GB2312" w:cs="仿宋_GB2312"/>
          <w:color w:val="auto"/>
          <w:sz w:val="32"/>
          <w:szCs w:val="32"/>
          <w:highlight w:val="none"/>
          <w:u w:val="none"/>
          <w:lang w:val="en-US" w:eastAsia="zh-CN"/>
        </w:rPr>
        <w:t>15个工作日内</w:t>
      </w:r>
      <w:r>
        <w:rPr>
          <w:rFonts w:hint="eastAsia" w:ascii="仿宋_GB2312" w:hAnsi="仿宋_GB2312" w:eastAsia="仿宋_GB2312" w:cs="仿宋_GB2312"/>
          <w:color w:val="auto"/>
          <w:sz w:val="32"/>
          <w:szCs w:val="32"/>
          <w:highlight w:val="none"/>
          <w:u w:val="none"/>
        </w:rPr>
        <w:t>，乙方向甲方一次性全额交清前两年的</w:t>
      </w:r>
      <w:r>
        <w:rPr>
          <w:rFonts w:hint="eastAsia" w:ascii="仿宋_GB2312" w:hAnsi="仿宋_GB2312" w:eastAsia="仿宋_GB2312" w:cs="仿宋_GB2312"/>
          <w:color w:val="auto"/>
          <w:sz w:val="32"/>
          <w:szCs w:val="32"/>
          <w:highlight w:val="none"/>
          <w:u w:val="none"/>
          <w:lang w:val="en-US" w:eastAsia="zh-CN"/>
        </w:rPr>
        <w:t>租赁费</w:t>
      </w:r>
      <w:r>
        <w:rPr>
          <w:rFonts w:hint="eastAsia" w:ascii="仿宋_GB2312" w:hAnsi="仿宋_GB2312" w:eastAsia="仿宋_GB2312" w:cs="仿宋_GB2312"/>
          <w:color w:val="auto"/>
          <w:sz w:val="32"/>
          <w:szCs w:val="32"/>
          <w:highlight w:val="none"/>
          <w:u w:val="none"/>
        </w:rPr>
        <w:t>，以后年度</w:t>
      </w:r>
      <w:r>
        <w:rPr>
          <w:rFonts w:hint="eastAsia" w:ascii="仿宋_GB2312" w:hAnsi="仿宋_GB2312" w:eastAsia="仿宋_GB2312" w:cs="仿宋_GB2312"/>
          <w:color w:val="auto"/>
          <w:sz w:val="32"/>
          <w:szCs w:val="32"/>
          <w:highlight w:val="none"/>
          <w:u w:val="none"/>
          <w:lang w:bidi="ar"/>
        </w:rPr>
        <w:t>须在每年</w:t>
      </w:r>
      <w:r>
        <w:rPr>
          <w:rFonts w:hint="eastAsia" w:ascii="仿宋_GB2312" w:hAnsi="仿宋_GB2312" w:eastAsia="仿宋_GB2312" w:cs="仿宋_GB2312"/>
          <w:color w:val="auto"/>
          <w:sz w:val="32"/>
          <w:szCs w:val="32"/>
          <w:highlight w:val="none"/>
          <w:u w:val="none"/>
          <w:lang w:val="en-US" w:eastAsia="zh-CN" w:bidi="ar"/>
        </w:rPr>
        <w:t>9</w:t>
      </w:r>
      <w:r>
        <w:rPr>
          <w:rFonts w:hint="eastAsia" w:ascii="仿宋_GB2312" w:hAnsi="仿宋_GB2312" w:eastAsia="仿宋_GB2312" w:cs="仿宋_GB2312"/>
          <w:color w:val="auto"/>
          <w:sz w:val="32"/>
          <w:szCs w:val="32"/>
          <w:highlight w:val="none"/>
          <w:u w:val="none"/>
          <w:lang w:bidi="ar"/>
        </w:rPr>
        <w:t>月</w:t>
      </w:r>
      <w:r>
        <w:rPr>
          <w:rFonts w:hint="eastAsia" w:ascii="仿宋_GB2312" w:hAnsi="仿宋_GB2312" w:eastAsia="仿宋_GB2312" w:cs="仿宋_GB2312"/>
          <w:color w:val="auto"/>
          <w:sz w:val="32"/>
          <w:szCs w:val="32"/>
          <w:highlight w:val="none"/>
          <w:u w:val="none"/>
          <w:lang w:val="en-US" w:eastAsia="zh-CN" w:bidi="ar"/>
        </w:rPr>
        <w:t>30日</w:t>
      </w:r>
      <w:r>
        <w:rPr>
          <w:rFonts w:hint="eastAsia" w:ascii="仿宋_GB2312" w:hAnsi="仿宋_GB2312" w:eastAsia="仿宋_GB2312" w:cs="仿宋_GB2312"/>
          <w:color w:val="auto"/>
          <w:sz w:val="32"/>
          <w:szCs w:val="32"/>
          <w:highlight w:val="none"/>
          <w:u w:val="none"/>
          <w:lang w:bidi="ar"/>
        </w:rPr>
        <w:t>前</w:t>
      </w:r>
      <w:r>
        <w:rPr>
          <w:rFonts w:hint="eastAsia" w:ascii="仿宋_GB2312" w:hAnsi="仿宋_GB2312" w:eastAsia="仿宋_GB2312" w:cs="仿宋_GB2312"/>
          <w:color w:val="auto"/>
          <w:sz w:val="32"/>
          <w:szCs w:val="32"/>
          <w:highlight w:val="none"/>
          <w:u w:val="none"/>
          <w:lang w:val="en-US" w:eastAsia="zh-CN" w:bidi="ar"/>
        </w:rPr>
        <w:t>以银行转账的形式</w:t>
      </w:r>
      <w:r>
        <w:rPr>
          <w:rFonts w:hint="eastAsia" w:ascii="仿宋_GB2312" w:hAnsi="仿宋_GB2312" w:eastAsia="仿宋_GB2312" w:cs="仿宋_GB2312"/>
          <w:color w:val="auto"/>
          <w:sz w:val="32"/>
          <w:szCs w:val="32"/>
          <w:highlight w:val="none"/>
          <w:u w:val="none"/>
          <w:lang w:bidi="ar"/>
        </w:rPr>
        <w:t>全额支付当年度</w:t>
      </w:r>
      <w:r>
        <w:rPr>
          <w:rFonts w:hint="eastAsia" w:ascii="仿宋_GB2312" w:hAnsi="仿宋_GB2312" w:eastAsia="仿宋_GB2312" w:cs="仿宋_GB2312"/>
          <w:color w:val="auto"/>
          <w:sz w:val="32"/>
          <w:szCs w:val="32"/>
          <w:highlight w:val="none"/>
          <w:u w:val="none"/>
          <w:lang w:val="en-US" w:eastAsia="zh-CN"/>
        </w:rPr>
        <w:t>租赁费</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甲方收取租赁费后向乙方出具有效合法的票据。甲方账户信息如下：</w:t>
      </w:r>
    </w:p>
    <w:p w14:paraId="6FE18C69">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highlight w:val="none"/>
          <w:u w:val="none"/>
          <w:lang w:val="en-US"/>
        </w:rPr>
      </w:pPr>
      <w:r>
        <w:rPr>
          <w:rFonts w:hint="eastAsia" w:ascii="仿宋_GB2312" w:hAnsi="仿宋_GB2312" w:eastAsia="仿宋_GB2312" w:cs="仿宋_GB2312"/>
          <w:color w:val="auto"/>
          <w:sz w:val="32"/>
          <w:szCs w:val="32"/>
          <w:highlight w:val="none"/>
          <w:u w:val="none"/>
          <w:lang w:val="en-US" w:eastAsia="zh-CN"/>
        </w:rPr>
        <w:t>收款账户开户行：</w:t>
      </w:r>
    </w:p>
    <w:p w14:paraId="3CA3696E">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户名：</w:t>
      </w:r>
    </w:p>
    <w:p w14:paraId="3DB94927">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账号：</w:t>
      </w:r>
    </w:p>
    <w:p w14:paraId="47079E99">
      <w:pPr>
        <w:keepNext w:val="0"/>
        <w:keepLines w:val="0"/>
        <w:pageBreakBefore w:val="0"/>
        <w:kinsoku/>
        <w:wordWrap/>
        <w:overflowPunct/>
        <w:topLinePunct w:val="0"/>
        <w:autoSpaceDE/>
        <w:autoSpaceDN/>
        <w:bidi w:val="0"/>
        <w:adjustRightInd/>
        <w:spacing w:line="576" w:lineRule="exact"/>
        <w:ind w:firstLine="627" w:firstLineChars="196"/>
        <w:textAlignment w:val="auto"/>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（三）</w:t>
      </w:r>
      <w:r>
        <w:rPr>
          <w:rFonts w:hint="eastAsia" w:ascii="仿宋_GB2312" w:hAnsi="仿宋_GB2312" w:eastAsia="仿宋_GB2312" w:cs="仿宋_GB2312"/>
          <w:bCs/>
          <w:color w:val="auto"/>
          <w:sz w:val="32"/>
          <w:szCs w:val="32"/>
          <w:highlight w:val="none"/>
          <w:u w:val="none"/>
          <w:lang w:val="en-US" w:eastAsia="zh-CN"/>
        </w:rPr>
        <w:t>违约</w:t>
      </w:r>
      <w:r>
        <w:rPr>
          <w:rFonts w:hint="eastAsia" w:ascii="仿宋_GB2312" w:hAnsi="仿宋_GB2312" w:eastAsia="仿宋_GB2312" w:cs="仿宋_GB2312"/>
          <w:bCs/>
          <w:color w:val="auto"/>
          <w:sz w:val="32"/>
          <w:szCs w:val="32"/>
          <w:highlight w:val="none"/>
          <w:u w:val="none"/>
        </w:rPr>
        <w:t>金</w:t>
      </w:r>
    </w:p>
    <w:p w14:paraId="478D7C06">
      <w:pPr>
        <w:keepNext w:val="0"/>
        <w:keepLines w:val="0"/>
        <w:pageBreakBefore w:val="0"/>
        <w:kinsoku/>
        <w:wordWrap/>
        <w:overflowPunct/>
        <w:topLinePunct w:val="0"/>
        <w:autoSpaceDE/>
        <w:autoSpaceDN/>
        <w:bidi w:val="0"/>
        <w:adjustRightInd/>
        <w:spacing w:line="576" w:lineRule="exact"/>
        <w:ind w:firstLine="627" w:firstLineChars="196"/>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在</w:t>
      </w:r>
      <w:r>
        <w:rPr>
          <w:rFonts w:hint="eastAsia" w:ascii="仿宋_GB2312" w:hAnsi="仿宋_GB2312" w:eastAsia="仿宋_GB2312" w:cs="仿宋_GB2312"/>
          <w:color w:val="auto"/>
          <w:sz w:val="32"/>
          <w:szCs w:val="32"/>
          <w:highlight w:val="none"/>
          <w:u w:val="none"/>
          <w:lang w:val="en-US" w:eastAsia="zh-CN"/>
        </w:rPr>
        <w:t>租赁</w:t>
      </w:r>
      <w:r>
        <w:rPr>
          <w:rFonts w:hint="eastAsia" w:ascii="仿宋_GB2312" w:hAnsi="仿宋_GB2312" w:eastAsia="仿宋_GB2312" w:cs="仿宋_GB2312"/>
          <w:color w:val="auto"/>
          <w:sz w:val="32"/>
          <w:szCs w:val="32"/>
          <w:highlight w:val="none"/>
          <w:u w:val="none"/>
        </w:rPr>
        <w:t>期内，每年的</w:t>
      </w:r>
      <w:r>
        <w:rPr>
          <w:rFonts w:hint="eastAsia" w:ascii="仿宋_GB2312" w:hAnsi="仿宋_GB2312" w:eastAsia="仿宋_GB2312" w:cs="仿宋_GB2312"/>
          <w:color w:val="auto"/>
          <w:sz w:val="32"/>
          <w:szCs w:val="32"/>
          <w:highlight w:val="none"/>
          <w:u w:val="none"/>
          <w:lang w:val="en-US" w:eastAsia="zh-CN"/>
        </w:rPr>
        <w:t>租赁费</w:t>
      </w:r>
      <w:r>
        <w:rPr>
          <w:rFonts w:hint="eastAsia" w:ascii="仿宋_GB2312" w:hAnsi="仿宋_GB2312" w:eastAsia="仿宋_GB2312" w:cs="仿宋_GB2312"/>
          <w:color w:val="auto"/>
          <w:sz w:val="32"/>
          <w:szCs w:val="32"/>
          <w:highlight w:val="none"/>
          <w:u w:val="none"/>
        </w:rPr>
        <w:t>必须按规定期限缴交。凡拖欠</w:t>
      </w:r>
      <w:r>
        <w:rPr>
          <w:rFonts w:hint="eastAsia" w:ascii="仿宋_GB2312" w:hAnsi="仿宋_GB2312" w:eastAsia="仿宋_GB2312" w:cs="仿宋_GB2312"/>
          <w:color w:val="auto"/>
          <w:sz w:val="32"/>
          <w:szCs w:val="32"/>
          <w:highlight w:val="none"/>
          <w:u w:val="none"/>
          <w:lang w:val="en-US" w:eastAsia="zh-CN"/>
        </w:rPr>
        <w:t>租赁费</w:t>
      </w:r>
      <w:r>
        <w:rPr>
          <w:rFonts w:hint="eastAsia" w:ascii="仿宋_GB2312" w:hAnsi="仿宋_GB2312" w:eastAsia="仿宋_GB2312" w:cs="仿宋_GB2312"/>
          <w:color w:val="auto"/>
          <w:sz w:val="32"/>
          <w:szCs w:val="32"/>
          <w:highlight w:val="none"/>
          <w:u w:val="none"/>
        </w:rPr>
        <w:t>，乙方每月须向甲方支付逾期违约金，</w:t>
      </w:r>
      <w:r>
        <w:rPr>
          <w:rFonts w:hint="eastAsia" w:ascii="仿宋_GB2312" w:hAnsi="仿宋_GB2312" w:eastAsia="仿宋_GB2312" w:cs="仿宋_GB2312"/>
          <w:color w:val="auto"/>
          <w:sz w:val="32"/>
          <w:szCs w:val="32"/>
          <w:highlight w:val="none"/>
          <w:u w:val="none"/>
          <w:lang w:val="en-US" w:eastAsia="zh-CN"/>
        </w:rPr>
        <w:t>违约金自欠缴之日起每日按拖欠总额的0.4‰计收</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违约金累计支付不超过拖欠总额的20%。</w:t>
      </w:r>
    </w:p>
    <w:p w14:paraId="51A97CD0">
      <w:pPr>
        <w:keepNext w:val="0"/>
        <w:keepLines w:val="0"/>
        <w:pageBreakBefore w:val="0"/>
        <w:kinsoku/>
        <w:wordWrap/>
        <w:overflowPunct/>
        <w:topLinePunct w:val="0"/>
        <w:autoSpaceDE/>
        <w:autoSpaceDN/>
        <w:bidi w:val="0"/>
        <w:adjustRightInd/>
        <w:spacing w:line="576" w:lineRule="exact"/>
        <w:ind w:firstLine="630" w:firstLineChars="196"/>
        <w:textAlignment w:val="auto"/>
        <w:rPr>
          <w:rFonts w:hint="eastAsia" w:ascii="仿宋_GB2312" w:hAnsi="仿宋_GB2312" w:eastAsia="仿宋_GB2312" w:cs="仿宋_GB2312"/>
          <w:b/>
          <w:color w:val="auto"/>
          <w:sz w:val="32"/>
          <w:szCs w:val="32"/>
          <w:highlight w:val="none"/>
          <w:u w:val="none"/>
          <w:lang w:val="en-US" w:eastAsia="zh-CN"/>
        </w:rPr>
      </w:pPr>
      <w:r>
        <w:rPr>
          <w:rFonts w:hint="eastAsia" w:ascii="仿宋_GB2312" w:hAnsi="仿宋_GB2312" w:eastAsia="仿宋_GB2312" w:cs="仿宋_GB2312"/>
          <w:b/>
          <w:color w:val="auto"/>
          <w:sz w:val="32"/>
          <w:szCs w:val="32"/>
          <w:highlight w:val="none"/>
          <w:u w:val="none"/>
          <w:lang w:val="en-US" w:eastAsia="zh-CN"/>
        </w:rPr>
        <w:t>第五条  地块移交</w:t>
      </w:r>
    </w:p>
    <w:p w14:paraId="2A8812C0">
      <w:pPr>
        <w:keepNext w:val="0"/>
        <w:keepLines w:val="0"/>
        <w:pageBreakBefore w:val="0"/>
        <w:kinsoku/>
        <w:wordWrap/>
        <w:overflowPunct/>
        <w:topLinePunct w:val="0"/>
        <w:autoSpaceDE/>
        <w:autoSpaceDN/>
        <w:bidi w:val="0"/>
        <w:adjustRightInd/>
        <w:spacing w:line="576" w:lineRule="exact"/>
        <w:ind w:firstLine="627" w:firstLineChars="196"/>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（一）</w:t>
      </w:r>
      <w:r>
        <w:rPr>
          <w:rFonts w:hint="eastAsia" w:ascii="仿宋_GB2312" w:hAnsi="仿宋_GB2312" w:eastAsia="仿宋_GB2312" w:cs="仿宋_GB2312"/>
          <w:color w:val="auto"/>
          <w:sz w:val="32"/>
          <w:szCs w:val="32"/>
          <w:highlight w:val="none"/>
          <w:u w:val="none"/>
        </w:rPr>
        <w:t>甲方应当按时移交土地，</w:t>
      </w:r>
      <w:r>
        <w:rPr>
          <w:rFonts w:hint="eastAsia" w:ascii="仿宋_GB2312" w:hAnsi="仿宋_GB2312" w:eastAsia="仿宋_GB2312" w:cs="仿宋_GB2312"/>
          <w:color w:val="auto"/>
          <w:sz w:val="32"/>
          <w:szCs w:val="32"/>
          <w:highlight w:val="none"/>
          <w:u w:val="none"/>
          <w:lang w:eastAsia="zh-CN"/>
        </w:rPr>
        <w:t>可分期分片移交，每期移交经</w:t>
      </w:r>
      <w:r>
        <w:rPr>
          <w:rFonts w:hint="eastAsia" w:ascii="仿宋_GB2312" w:hAnsi="仿宋_GB2312" w:eastAsia="仿宋_GB2312" w:cs="仿宋_GB2312"/>
          <w:color w:val="auto"/>
          <w:sz w:val="32"/>
          <w:szCs w:val="32"/>
          <w:highlight w:val="none"/>
          <w:u w:val="none"/>
        </w:rPr>
        <w:t>双方确认后签订《接收地块确认书》。</w:t>
      </w:r>
    </w:p>
    <w:p w14:paraId="54D9150B">
      <w:pPr>
        <w:keepNext w:val="0"/>
        <w:keepLines w:val="0"/>
        <w:pageBreakBefore w:val="0"/>
        <w:kinsoku/>
        <w:wordWrap/>
        <w:overflowPunct/>
        <w:topLinePunct w:val="0"/>
        <w:autoSpaceDE/>
        <w:autoSpaceDN/>
        <w:bidi w:val="0"/>
        <w:adjustRightInd/>
        <w:spacing w:line="576" w:lineRule="exact"/>
        <w:ind w:firstLine="627" w:firstLineChars="196"/>
        <w:textAlignment w:val="auto"/>
        <w:rPr>
          <w:rFonts w:hint="eastAsia" w:ascii="仿宋_GB2312" w:hAnsi="仿宋_GB2312" w:eastAsia="仿宋_GB2312" w:cs="仿宋_GB2312"/>
          <w:b/>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（二）</w:t>
      </w:r>
      <w:r>
        <w:rPr>
          <w:rFonts w:hint="eastAsia" w:ascii="仿宋_GB2312" w:hAnsi="仿宋_GB2312" w:eastAsia="仿宋_GB2312" w:cs="仿宋_GB2312"/>
          <w:color w:val="auto"/>
          <w:sz w:val="32"/>
          <w:szCs w:val="32"/>
          <w:highlight w:val="none"/>
          <w:u w:val="none"/>
        </w:rPr>
        <w:t>本合同期限届满或提前解除、终止本合同的，乙方应当将</w:t>
      </w:r>
      <w:r>
        <w:rPr>
          <w:rFonts w:hint="eastAsia" w:ascii="仿宋_GB2312" w:hAnsi="仿宋_GB2312" w:eastAsia="仿宋_GB2312" w:cs="仿宋_GB2312"/>
          <w:color w:val="auto"/>
          <w:sz w:val="32"/>
          <w:szCs w:val="32"/>
          <w:highlight w:val="none"/>
          <w:u w:val="none"/>
          <w:lang w:eastAsia="zh-CN"/>
        </w:rPr>
        <w:t>标的物</w:t>
      </w:r>
      <w:r>
        <w:rPr>
          <w:rFonts w:hint="eastAsia" w:ascii="仿宋_GB2312" w:hAnsi="仿宋_GB2312" w:eastAsia="仿宋_GB2312" w:cs="仿宋_GB2312"/>
          <w:color w:val="auto"/>
          <w:sz w:val="32"/>
          <w:szCs w:val="32"/>
          <w:highlight w:val="none"/>
          <w:u w:val="none"/>
        </w:rPr>
        <w:t>地块返还甲方，双方签署《返还地块确认书》</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乙方并须在本合同期限届满或提前解除、终止之日起15日内将其享有所有权的物品搬离，并将</w:t>
      </w:r>
      <w:r>
        <w:rPr>
          <w:rFonts w:hint="eastAsia" w:ascii="仿宋_GB2312" w:hAnsi="仿宋_GB2312" w:eastAsia="仿宋_GB2312" w:cs="仿宋_GB2312"/>
          <w:color w:val="auto"/>
          <w:sz w:val="32"/>
          <w:szCs w:val="32"/>
          <w:highlight w:val="none"/>
          <w:u w:val="none"/>
          <w:lang w:eastAsia="zh-CN"/>
        </w:rPr>
        <w:t>标的物</w:t>
      </w:r>
      <w:r>
        <w:rPr>
          <w:rFonts w:hint="eastAsia" w:ascii="仿宋_GB2312" w:hAnsi="仿宋_GB2312" w:eastAsia="仿宋_GB2312" w:cs="仿宋_GB2312"/>
          <w:color w:val="auto"/>
          <w:sz w:val="32"/>
          <w:szCs w:val="32"/>
          <w:highlight w:val="none"/>
          <w:u w:val="none"/>
        </w:rPr>
        <w:t>地块返还给甲方。</w:t>
      </w:r>
    </w:p>
    <w:p w14:paraId="1D75C8FB">
      <w:pPr>
        <w:keepNext w:val="0"/>
        <w:keepLines w:val="0"/>
        <w:pageBreakBefore w:val="0"/>
        <w:kinsoku/>
        <w:wordWrap/>
        <w:overflowPunct/>
        <w:topLinePunct w:val="0"/>
        <w:autoSpaceDE/>
        <w:autoSpaceDN/>
        <w:bidi w:val="0"/>
        <w:adjustRightInd/>
        <w:spacing w:line="576" w:lineRule="exact"/>
        <w:ind w:firstLine="630" w:firstLineChars="196"/>
        <w:textAlignment w:val="auto"/>
        <w:rPr>
          <w:rFonts w:hint="eastAsia" w:ascii="仿宋_GB2312" w:hAnsi="仿宋_GB2312" w:eastAsia="仿宋_GB2312" w:cs="仿宋_GB2312"/>
          <w:b/>
          <w:color w:val="auto"/>
          <w:sz w:val="32"/>
          <w:szCs w:val="32"/>
          <w:highlight w:val="none"/>
          <w:u w:val="none"/>
        </w:rPr>
      </w:pPr>
      <w:r>
        <w:rPr>
          <w:rFonts w:hint="eastAsia" w:ascii="仿宋_GB2312" w:hAnsi="仿宋_GB2312" w:eastAsia="仿宋_GB2312" w:cs="仿宋_GB2312"/>
          <w:b/>
          <w:color w:val="auto"/>
          <w:sz w:val="32"/>
          <w:szCs w:val="32"/>
          <w:highlight w:val="none"/>
          <w:u w:val="none"/>
        </w:rPr>
        <w:t>第</w:t>
      </w:r>
      <w:r>
        <w:rPr>
          <w:rFonts w:hint="eastAsia" w:ascii="仿宋_GB2312" w:hAnsi="仿宋_GB2312" w:eastAsia="仿宋_GB2312" w:cs="仿宋_GB2312"/>
          <w:b/>
          <w:color w:val="auto"/>
          <w:sz w:val="32"/>
          <w:szCs w:val="32"/>
          <w:highlight w:val="none"/>
          <w:u w:val="none"/>
          <w:lang w:val="en-US" w:eastAsia="zh-CN"/>
        </w:rPr>
        <w:t>六</w:t>
      </w:r>
      <w:r>
        <w:rPr>
          <w:rFonts w:hint="eastAsia" w:ascii="仿宋_GB2312" w:hAnsi="仿宋_GB2312" w:eastAsia="仿宋_GB2312" w:cs="仿宋_GB2312"/>
          <w:b/>
          <w:color w:val="auto"/>
          <w:sz w:val="32"/>
          <w:szCs w:val="32"/>
          <w:highlight w:val="none"/>
          <w:u w:val="none"/>
        </w:rPr>
        <w:t xml:space="preserve">条　转包（转租）    </w:t>
      </w:r>
    </w:p>
    <w:p w14:paraId="01CBD783">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rPr>
        <w:t>（一）</w:t>
      </w:r>
      <w:r>
        <w:rPr>
          <w:rFonts w:hint="eastAsia" w:ascii="仿宋_GB2312" w:hAnsi="仿宋_GB2312" w:eastAsia="仿宋_GB2312" w:cs="仿宋_GB2312"/>
          <w:b/>
          <w:color w:val="auto"/>
          <w:kern w:val="0"/>
          <w:sz w:val="32"/>
          <w:szCs w:val="32"/>
          <w:highlight w:val="none"/>
          <w:u w:val="none"/>
        </w:rPr>
        <w:t xml:space="preserve"> </w:t>
      </w:r>
      <w:r>
        <w:rPr>
          <w:rFonts w:hint="eastAsia" w:ascii="仿宋_GB2312" w:hAnsi="仿宋_GB2312" w:eastAsia="仿宋_GB2312" w:cs="仿宋_GB2312"/>
          <w:color w:val="auto"/>
          <w:kern w:val="0"/>
          <w:sz w:val="32"/>
          <w:szCs w:val="32"/>
          <w:highlight w:val="none"/>
          <w:u w:val="none"/>
        </w:rPr>
        <w:t>在合同期内，乙方如需转租本合同的土地给乙方下辖子公司使用的，需事后将转租相关情况报备甲方；乙方如需转租本合同的土地给第三方（非乙方下辖子公司）使用的，须经甲方或有关政府部门书面报告审批同意，否则作违约处理</w:t>
      </w:r>
      <w:r>
        <w:rPr>
          <w:rFonts w:hint="eastAsia" w:ascii="仿宋_GB2312" w:hAnsi="仿宋_GB2312" w:eastAsia="仿宋_GB2312" w:cs="仿宋_GB2312"/>
          <w:color w:val="auto"/>
          <w:kern w:val="0"/>
          <w:sz w:val="32"/>
          <w:szCs w:val="32"/>
          <w:highlight w:val="none"/>
          <w:u w:val="none"/>
          <w:lang w:eastAsia="zh-CN"/>
        </w:rPr>
        <w:t>，</w:t>
      </w:r>
      <w:r>
        <w:rPr>
          <w:rStyle w:val="9"/>
          <w:rFonts w:hint="eastAsia" w:ascii="仿宋_GB2312" w:hAnsi="仿宋_GB2312" w:eastAsia="仿宋_GB2312" w:cs="仿宋_GB2312"/>
          <w:color w:val="auto"/>
          <w:kern w:val="0"/>
          <w:sz w:val="32"/>
          <w:szCs w:val="32"/>
          <w:highlight w:val="none"/>
          <w:u w:val="none"/>
        </w:rPr>
        <w:t>且</w:t>
      </w:r>
      <w:r>
        <w:rPr>
          <w:rStyle w:val="9"/>
          <w:rFonts w:hint="eastAsia" w:ascii="仿宋_GB2312" w:hAnsi="仿宋_GB2312" w:eastAsia="仿宋_GB2312" w:cs="仿宋_GB2312"/>
          <w:color w:val="auto"/>
          <w:kern w:val="0"/>
          <w:sz w:val="32"/>
          <w:szCs w:val="32"/>
          <w:highlight w:val="none"/>
          <w:u w:val="none"/>
          <w:lang w:val="en-US" w:eastAsia="zh-CN"/>
        </w:rPr>
        <w:t>对</w:t>
      </w:r>
      <w:r>
        <w:rPr>
          <w:rStyle w:val="9"/>
          <w:rFonts w:hint="eastAsia" w:ascii="仿宋_GB2312" w:hAnsi="仿宋_GB2312" w:eastAsia="仿宋_GB2312" w:cs="仿宋_GB2312"/>
          <w:color w:val="auto"/>
          <w:kern w:val="0"/>
          <w:sz w:val="32"/>
          <w:szCs w:val="32"/>
          <w:highlight w:val="none"/>
          <w:u w:val="none"/>
        </w:rPr>
        <w:t>实际使用者造成的一切安全责任、经济责任均由乙方承担。</w:t>
      </w:r>
      <w:r>
        <w:rPr>
          <w:rStyle w:val="9"/>
          <w:rFonts w:hint="eastAsia" w:ascii="仿宋_GB2312" w:hAnsi="仿宋_GB2312" w:eastAsia="仿宋_GB2312" w:cs="仿宋_GB2312"/>
          <w:color w:val="auto"/>
          <w:kern w:val="0"/>
          <w:sz w:val="32"/>
          <w:szCs w:val="32"/>
          <w:highlight w:val="none"/>
          <w:u w:val="none"/>
          <w:lang w:val="en-US" w:eastAsia="zh-CN"/>
        </w:rPr>
        <w:t>乙方及下辖子公司通过“公司+农户”形式与农户开展种植业务合作的，不属于以上转租情形。</w:t>
      </w:r>
    </w:p>
    <w:p w14:paraId="063C0B6E">
      <w:pPr>
        <w:keepNext w:val="0"/>
        <w:keepLines w:val="0"/>
        <w:pageBreakBefore w:val="0"/>
        <w:kinsoku/>
        <w:wordWrap/>
        <w:overflowPunct/>
        <w:topLinePunct w:val="0"/>
        <w:autoSpaceDE/>
        <w:autoSpaceDN/>
        <w:bidi w:val="0"/>
        <w:adjustRightInd/>
        <w:spacing w:line="576" w:lineRule="exact"/>
        <w:ind w:firstLine="627" w:firstLineChars="196"/>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（二）在合同期内，未经甲方同意，乙方</w:t>
      </w:r>
      <w:r>
        <w:rPr>
          <w:rFonts w:hint="eastAsia" w:ascii="仿宋_GB2312" w:hAnsi="仿宋_GB2312" w:eastAsia="仿宋_GB2312" w:cs="仿宋_GB2312"/>
          <w:color w:val="auto"/>
          <w:sz w:val="32"/>
          <w:szCs w:val="32"/>
          <w:highlight w:val="none"/>
          <w:u w:val="none"/>
          <w:lang w:val="en-US" w:eastAsia="zh-CN"/>
        </w:rPr>
        <w:t>若</w:t>
      </w:r>
      <w:r>
        <w:rPr>
          <w:rFonts w:hint="eastAsia" w:ascii="仿宋_GB2312" w:hAnsi="仿宋_GB2312" w:eastAsia="仿宋_GB2312" w:cs="仿宋_GB2312"/>
          <w:color w:val="auto"/>
          <w:sz w:val="32"/>
          <w:szCs w:val="32"/>
          <w:highlight w:val="none"/>
          <w:u w:val="none"/>
        </w:rPr>
        <w:t>出现私自转租</w:t>
      </w:r>
      <w:r>
        <w:rPr>
          <w:rFonts w:hint="eastAsia" w:ascii="仿宋_GB2312" w:hAnsi="仿宋_GB2312" w:eastAsia="仿宋_GB2312" w:cs="仿宋_GB2312"/>
          <w:color w:val="auto"/>
          <w:sz w:val="32"/>
          <w:szCs w:val="32"/>
          <w:highlight w:val="none"/>
          <w:u w:val="none"/>
          <w:lang w:val="en-US" w:eastAsia="zh-CN"/>
        </w:rPr>
        <w:t>给第三方（</w:t>
      </w:r>
      <w:r>
        <w:rPr>
          <w:rFonts w:hint="eastAsia" w:ascii="仿宋_GB2312" w:hAnsi="仿宋_GB2312" w:eastAsia="仿宋_GB2312" w:cs="仿宋_GB2312"/>
          <w:color w:val="auto"/>
          <w:kern w:val="0"/>
          <w:sz w:val="32"/>
          <w:szCs w:val="32"/>
          <w:highlight w:val="none"/>
          <w:u w:val="none"/>
          <w:lang w:val="en-US" w:eastAsia="zh-CN"/>
        </w:rPr>
        <w:t>乙方下辖子公司除外</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kern w:val="0"/>
          <w:sz w:val="32"/>
          <w:szCs w:val="32"/>
          <w:highlight w:val="none"/>
          <w:u w:val="none"/>
          <w:lang w:val="en-US" w:eastAsia="zh-CN"/>
        </w:rPr>
        <w:t>使用</w:t>
      </w:r>
      <w:r>
        <w:rPr>
          <w:rFonts w:hint="eastAsia" w:ascii="仿宋_GB2312" w:hAnsi="仿宋_GB2312" w:eastAsia="仿宋_GB2312" w:cs="仿宋_GB2312"/>
          <w:color w:val="auto"/>
          <w:sz w:val="32"/>
          <w:szCs w:val="32"/>
          <w:highlight w:val="none"/>
          <w:u w:val="none"/>
        </w:rPr>
        <w:t>的情况，视为乙方违约处理。</w:t>
      </w:r>
      <w:r>
        <w:rPr>
          <w:rFonts w:hint="eastAsia" w:ascii="仿宋_GB2312" w:hAnsi="仿宋_GB2312" w:eastAsia="仿宋_GB2312" w:cs="仿宋_GB2312"/>
          <w:color w:val="auto"/>
          <w:kern w:val="0"/>
          <w:sz w:val="32"/>
          <w:szCs w:val="32"/>
          <w:highlight w:val="none"/>
          <w:u w:val="none"/>
        </w:rPr>
        <w:t>甲方有权解除合同收回</w:t>
      </w:r>
      <w:r>
        <w:rPr>
          <w:rFonts w:hint="eastAsia" w:ascii="仿宋_GB2312" w:hAnsi="仿宋_GB2312" w:eastAsia="仿宋_GB2312" w:cs="仿宋_GB2312"/>
          <w:color w:val="auto"/>
          <w:kern w:val="0"/>
          <w:sz w:val="32"/>
          <w:szCs w:val="32"/>
          <w:highlight w:val="none"/>
          <w:u w:val="none"/>
          <w:lang w:val="en-US" w:eastAsia="zh-CN"/>
        </w:rPr>
        <w:t>标的物</w:t>
      </w:r>
      <w:r>
        <w:rPr>
          <w:rFonts w:hint="eastAsia" w:ascii="仿宋_GB2312" w:hAnsi="仿宋_GB2312" w:eastAsia="仿宋_GB2312" w:cs="仿宋_GB2312"/>
          <w:color w:val="auto"/>
          <w:kern w:val="0"/>
          <w:sz w:val="32"/>
          <w:szCs w:val="32"/>
          <w:highlight w:val="none"/>
          <w:u w:val="none"/>
        </w:rPr>
        <w:t>，合同履约</w:t>
      </w:r>
      <w:r>
        <w:rPr>
          <w:rFonts w:hint="eastAsia" w:ascii="仿宋_GB2312" w:hAnsi="仿宋_GB2312" w:eastAsia="仿宋_GB2312" w:cs="仿宋_GB2312"/>
          <w:color w:val="auto"/>
          <w:sz w:val="32"/>
          <w:szCs w:val="32"/>
          <w:highlight w:val="none"/>
          <w:u w:val="none"/>
          <w:lang w:val="en-US" w:eastAsia="zh-CN"/>
        </w:rPr>
        <w:t>保证</w:t>
      </w:r>
      <w:r>
        <w:rPr>
          <w:rFonts w:hint="eastAsia" w:ascii="仿宋_GB2312" w:hAnsi="仿宋_GB2312" w:eastAsia="仿宋_GB2312" w:cs="仿宋_GB2312"/>
          <w:color w:val="auto"/>
          <w:kern w:val="0"/>
          <w:sz w:val="32"/>
          <w:szCs w:val="32"/>
          <w:highlight w:val="none"/>
          <w:u w:val="none"/>
        </w:rPr>
        <w:t>金归甲方所有</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乙方在</w:t>
      </w:r>
      <w:r>
        <w:rPr>
          <w:rFonts w:hint="eastAsia" w:ascii="仿宋_GB2312" w:hAnsi="仿宋_GB2312" w:eastAsia="仿宋_GB2312" w:cs="仿宋_GB2312"/>
          <w:color w:val="auto"/>
          <w:sz w:val="32"/>
          <w:szCs w:val="32"/>
          <w:highlight w:val="none"/>
          <w:u w:val="none"/>
          <w:lang w:val="en-US" w:eastAsia="zh-CN"/>
        </w:rPr>
        <w:t>标的物</w:t>
      </w:r>
      <w:r>
        <w:rPr>
          <w:rFonts w:hint="eastAsia" w:ascii="仿宋_GB2312" w:hAnsi="仿宋_GB2312" w:eastAsia="仿宋_GB2312" w:cs="仿宋_GB2312"/>
          <w:color w:val="auto"/>
          <w:sz w:val="32"/>
          <w:szCs w:val="32"/>
          <w:highlight w:val="none"/>
          <w:u w:val="none"/>
        </w:rPr>
        <w:t>土地范围内</w:t>
      </w:r>
      <w:r>
        <w:rPr>
          <w:rFonts w:hint="eastAsia" w:ascii="仿宋_GB2312" w:hAnsi="仿宋_GB2312" w:eastAsia="仿宋_GB2312" w:cs="仿宋_GB2312"/>
          <w:color w:val="auto"/>
          <w:sz w:val="32"/>
          <w:szCs w:val="32"/>
          <w:highlight w:val="none"/>
          <w:u w:val="none"/>
          <w:lang w:val="en-US" w:eastAsia="zh-CN"/>
        </w:rPr>
        <w:t>投入</w:t>
      </w:r>
      <w:r>
        <w:rPr>
          <w:rFonts w:hint="eastAsia" w:ascii="仿宋_GB2312" w:hAnsi="仿宋_GB2312" w:eastAsia="仿宋_GB2312" w:cs="仿宋_GB2312"/>
          <w:color w:val="auto"/>
          <w:sz w:val="32"/>
          <w:szCs w:val="32"/>
          <w:highlight w:val="none"/>
          <w:u w:val="none"/>
        </w:rPr>
        <w:t>的种植（养殖）物、</w:t>
      </w:r>
      <w:r>
        <w:rPr>
          <w:rFonts w:hint="eastAsia" w:ascii="仿宋_GB2312" w:hAnsi="仿宋_GB2312" w:eastAsia="仿宋_GB2312" w:cs="仿宋_GB2312"/>
          <w:color w:val="auto"/>
          <w:sz w:val="32"/>
          <w:szCs w:val="32"/>
          <w:highlight w:val="none"/>
          <w:u w:val="none"/>
          <w:lang w:val="en-US" w:eastAsia="zh-CN"/>
        </w:rPr>
        <w:t>建筑物、</w:t>
      </w:r>
      <w:r>
        <w:rPr>
          <w:rFonts w:hint="eastAsia" w:ascii="仿宋_GB2312" w:hAnsi="仿宋_GB2312" w:eastAsia="仿宋_GB2312" w:cs="仿宋_GB2312"/>
          <w:color w:val="auto"/>
          <w:sz w:val="32"/>
          <w:szCs w:val="32"/>
          <w:highlight w:val="none"/>
          <w:u w:val="none"/>
        </w:rPr>
        <w:t>附着物</w:t>
      </w:r>
      <w:r>
        <w:rPr>
          <w:rFonts w:hint="eastAsia" w:ascii="仿宋_GB2312" w:hAnsi="仿宋_GB2312" w:eastAsia="仿宋_GB2312" w:cs="仿宋_GB2312"/>
          <w:color w:val="auto"/>
          <w:kern w:val="0"/>
          <w:sz w:val="32"/>
          <w:szCs w:val="32"/>
          <w:highlight w:val="none"/>
          <w:u w:val="none"/>
          <w:lang w:val="en-US" w:eastAsia="zh-CN"/>
        </w:rPr>
        <w:t>、人工等成本另行协商</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合同解除后，</w:t>
      </w:r>
      <w:r>
        <w:rPr>
          <w:rFonts w:hint="eastAsia" w:ascii="仿宋_GB2312" w:hAnsi="仿宋_GB2312" w:eastAsia="仿宋_GB2312" w:cs="仿宋_GB2312"/>
          <w:color w:val="auto"/>
          <w:sz w:val="32"/>
          <w:szCs w:val="32"/>
          <w:highlight w:val="none"/>
          <w:u w:val="none"/>
          <w:lang w:eastAsia="zh-CN"/>
        </w:rPr>
        <w:t>甲方</w:t>
      </w:r>
      <w:r>
        <w:rPr>
          <w:rFonts w:hint="eastAsia" w:ascii="仿宋_GB2312" w:hAnsi="仿宋_GB2312" w:eastAsia="仿宋_GB2312" w:cs="仿宋_GB2312"/>
          <w:color w:val="auto"/>
          <w:sz w:val="32"/>
          <w:szCs w:val="32"/>
          <w:highlight w:val="none"/>
          <w:u w:val="none"/>
        </w:rPr>
        <w:t>收取的多余</w:t>
      </w:r>
      <w:r>
        <w:rPr>
          <w:rFonts w:hint="eastAsia" w:ascii="仿宋_GB2312" w:hAnsi="仿宋_GB2312" w:eastAsia="仿宋_GB2312" w:cs="仿宋_GB2312"/>
          <w:color w:val="auto"/>
          <w:sz w:val="32"/>
          <w:szCs w:val="32"/>
          <w:highlight w:val="none"/>
          <w:u w:val="none"/>
          <w:lang w:eastAsia="zh-CN"/>
        </w:rPr>
        <w:t>租金</w:t>
      </w:r>
      <w:r>
        <w:rPr>
          <w:rFonts w:hint="eastAsia" w:ascii="仿宋_GB2312" w:hAnsi="仿宋_GB2312" w:eastAsia="仿宋_GB2312" w:cs="仿宋_GB2312"/>
          <w:color w:val="auto"/>
          <w:kern w:val="0"/>
          <w:sz w:val="32"/>
          <w:szCs w:val="32"/>
          <w:highlight w:val="none"/>
          <w:u w:val="none"/>
          <w:lang w:val="en-US" w:eastAsia="zh-CN"/>
        </w:rPr>
        <w:t>应全额退回给乙方。</w:t>
      </w:r>
    </w:p>
    <w:p w14:paraId="36A05677">
      <w:pPr>
        <w:keepNext w:val="0"/>
        <w:keepLines w:val="0"/>
        <w:pageBreakBefore w:val="0"/>
        <w:kinsoku/>
        <w:wordWrap/>
        <w:overflowPunct/>
        <w:topLinePunct w:val="0"/>
        <w:autoSpaceDE/>
        <w:autoSpaceDN/>
        <w:bidi w:val="0"/>
        <w:adjustRightInd/>
        <w:spacing w:line="576" w:lineRule="exact"/>
        <w:ind w:firstLine="630" w:firstLineChars="196"/>
        <w:textAlignment w:val="auto"/>
        <w:rPr>
          <w:rFonts w:hint="eastAsia" w:ascii="仿宋_GB2312" w:hAnsi="仿宋_GB2312" w:eastAsia="仿宋_GB2312" w:cs="仿宋_GB2312"/>
          <w:b/>
          <w:color w:val="auto"/>
          <w:sz w:val="32"/>
          <w:szCs w:val="32"/>
          <w:highlight w:val="none"/>
          <w:u w:val="none"/>
        </w:rPr>
      </w:pPr>
      <w:r>
        <w:rPr>
          <w:rFonts w:hint="eastAsia" w:ascii="仿宋_GB2312" w:hAnsi="仿宋_GB2312" w:eastAsia="仿宋_GB2312" w:cs="仿宋_GB2312"/>
          <w:b/>
          <w:color w:val="auto"/>
          <w:sz w:val="32"/>
          <w:szCs w:val="32"/>
          <w:highlight w:val="none"/>
          <w:u w:val="none"/>
        </w:rPr>
        <w:t>第</w:t>
      </w:r>
      <w:r>
        <w:rPr>
          <w:rFonts w:hint="eastAsia" w:ascii="仿宋_GB2312" w:hAnsi="仿宋_GB2312" w:eastAsia="仿宋_GB2312" w:cs="仿宋_GB2312"/>
          <w:b/>
          <w:color w:val="auto"/>
          <w:sz w:val="32"/>
          <w:szCs w:val="32"/>
          <w:highlight w:val="none"/>
          <w:u w:val="none"/>
          <w:lang w:val="en-US" w:eastAsia="zh-CN"/>
        </w:rPr>
        <w:t>七</w:t>
      </w:r>
      <w:r>
        <w:rPr>
          <w:rFonts w:hint="eastAsia" w:ascii="仿宋_GB2312" w:hAnsi="仿宋_GB2312" w:eastAsia="仿宋_GB2312" w:cs="仿宋_GB2312"/>
          <w:b/>
          <w:color w:val="auto"/>
          <w:sz w:val="32"/>
          <w:szCs w:val="32"/>
          <w:highlight w:val="none"/>
          <w:u w:val="none"/>
        </w:rPr>
        <w:t>条　甲乙双方的权利和义务</w:t>
      </w:r>
    </w:p>
    <w:p w14:paraId="0892819B">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（一）甲方的权利和义务</w:t>
      </w:r>
    </w:p>
    <w:p w14:paraId="7AC11E70">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1.</w:t>
      </w:r>
      <w:r>
        <w:rPr>
          <w:rFonts w:hint="eastAsia" w:ascii="仿宋_GB2312" w:hAnsi="仿宋_GB2312" w:eastAsia="仿宋_GB2312" w:cs="仿宋_GB2312"/>
          <w:color w:val="auto"/>
          <w:sz w:val="32"/>
          <w:szCs w:val="32"/>
          <w:highlight w:val="none"/>
          <w:u w:val="none"/>
        </w:rPr>
        <w:t>督促乙方按照本合同约定的</w:t>
      </w:r>
      <w:r>
        <w:rPr>
          <w:rFonts w:hint="eastAsia" w:ascii="仿宋_GB2312" w:hAnsi="仿宋_GB2312" w:eastAsia="仿宋_GB2312" w:cs="仿宋_GB2312"/>
          <w:color w:val="auto"/>
          <w:sz w:val="32"/>
          <w:szCs w:val="32"/>
          <w:highlight w:val="none"/>
          <w:u w:val="none"/>
          <w:lang w:val="en-US" w:eastAsia="zh-CN"/>
        </w:rPr>
        <w:t>土地使用</w:t>
      </w:r>
      <w:r>
        <w:rPr>
          <w:rFonts w:hint="eastAsia" w:ascii="仿宋_GB2312" w:hAnsi="仿宋_GB2312" w:eastAsia="仿宋_GB2312" w:cs="仿宋_GB2312"/>
          <w:color w:val="auto"/>
          <w:sz w:val="32"/>
          <w:szCs w:val="32"/>
          <w:highlight w:val="none"/>
          <w:u w:val="none"/>
        </w:rPr>
        <w:t>用途合理利用；</w:t>
      </w:r>
    </w:p>
    <w:p w14:paraId="7B2FCFFE">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2.</w:t>
      </w:r>
      <w:r>
        <w:rPr>
          <w:rFonts w:hint="eastAsia" w:ascii="仿宋_GB2312" w:hAnsi="仿宋_GB2312" w:eastAsia="仿宋_GB2312" w:cs="仿宋_GB2312"/>
          <w:color w:val="auto"/>
          <w:sz w:val="32"/>
          <w:szCs w:val="32"/>
          <w:highlight w:val="none"/>
          <w:u w:val="none"/>
        </w:rPr>
        <w:t>在合同有效期内，甲方不得违反合同约定提高</w:t>
      </w:r>
      <w:r>
        <w:rPr>
          <w:rFonts w:hint="eastAsia" w:ascii="仿宋_GB2312" w:hAnsi="仿宋_GB2312" w:eastAsia="仿宋_GB2312" w:cs="仿宋_GB2312"/>
          <w:color w:val="auto"/>
          <w:sz w:val="32"/>
          <w:szCs w:val="32"/>
          <w:highlight w:val="none"/>
          <w:u w:val="none"/>
          <w:lang w:eastAsia="zh-CN"/>
        </w:rPr>
        <w:t>土地</w:t>
      </w:r>
      <w:r>
        <w:rPr>
          <w:rFonts w:hint="eastAsia" w:ascii="仿宋_GB2312" w:hAnsi="仿宋_GB2312" w:eastAsia="仿宋_GB2312" w:cs="仿宋_GB2312"/>
          <w:color w:val="auto"/>
          <w:sz w:val="32"/>
          <w:szCs w:val="32"/>
          <w:highlight w:val="none"/>
          <w:u w:val="none"/>
          <w:lang w:val="en-US" w:eastAsia="zh-CN"/>
        </w:rPr>
        <w:t>租赁费</w:t>
      </w:r>
      <w:r>
        <w:rPr>
          <w:rFonts w:hint="eastAsia" w:ascii="仿宋_GB2312" w:hAnsi="仿宋_GB2312" w:eastAsia="仿宋_GB2312" w:cs="仿宋_GB2312"/>
          <w:color w:val="auto"/>
          <w:sz w:val="32"/>
          <w:szCs w:val="32"/>
          <w:highlight w:val="none"/>
          <w:u w:val="none"/>
          <w:lang w:eastAsia="zh-CN"/>
        </w:rPr>
        <w:t>金额</w:t>
      </w:r>
      <w:r>
        <w:rPr>
          <w:rFonts w:hint="eastAsia" w:ascii="仿宋_GB2312" w:hAnsi="仿宋_GB2312" w:eastAsia="仿宋_GB2312" w:cs="仿宋_GB2312"/>
          <w:color w:val="auto"/>
          <w:sz w:val="32"/>
          <w:szCs w:val="32"/>
          <w:highlight w:val="none"/>
          <w:u w:val="none"/>
        </w:rPr>
        <w:t>；</w:t>
      </w:r>
    </w:p>
    <w:p w14:paraId="15BC516A">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3.</w:t>
      </w:r>
      <w:r>
        <w:rPr>
          <w:rFonts w:hint="eastAsia" w:ascii="仿宋_GB2312" w:hAnsi="仿宋_GB2312" w:eastAsia="仿宋_GB2312" w:cs="仿宋_GB2312"/>
          <w:color w:val="auto"/>
          <w:sz w:val="32"/>
          <w:szCs w:val="32"/>
          <w:highlight w:val="none"/>
          <w:u w:val="none"/>
        </w:rPr>
        <w:t>由乙方自主经营，自负盈亏，甲方不</w:t>
      </w:r>
      <w:r>
        <w:rPr>
          <w:rFonts w:hint="eastAsia" w:ascii="仿宋_GB2312" w:hAnsi="仿宋_GB2312" w:eastAsia="仿宋_GB2312" w:cs="仿宋_GB2312"/>
          <w:color w:val="auto"/>
          <w:sz w:val="32"/>
          <w:szCs w:val="32"/>
          <w:highlight w:val="none"/>
          <w:u w:val="none"/>
          <w:lang w:val="en-US" w:eastAsia="zh-CN"/>
        </w:rPr>
        <w:t>得</w:t>
      </w:r>
      <w:r>
        <w:rPr>
          <w:rFonts w:hint="eastAsia" w:ascii="仿宋_GB2312" w:hAnsi="仿宋_GB2312" w:eastAsia="仿宋_GB2312" w:cs="仿宋_GB2312"/>
          <w:color w:val="auto"/>
          <w:sz w:val="32"/>
          <w:szCs w:val="32"/>
          <w:highlight w:val="none"/>
          <w:u w:val="none"/>
        </w:rPr>
        <w:t>侵犯乙方的合法权益。</w:t>
      </w:r>
    </w:p>
    <w:p w14:paraId="13D243CA">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eastAsia="zh-CN"/>
        </w:rPr>
        <w:t>4.</w:t>
      </w:r>
      <w:r>
        <w:rPr>
          <w:rFonts w:hint="eastAsia" w:ascii="仿宋_GB2312" w:hAnsi="仿宋_GB2312" w:eastAsia="仿宋_GB2312" w:cs="仿宋_GB2312"/>
          <w:color w:val="auto"/>
          <w:kern w:val="0"/>
          <w:sz w:val="32"/>
          <w:szCs w:val="32"/>
          <w:highlight w:val="none"/>
          <w:u w:val="none"/>
        </w:rPr>
        <w:t>甲方</w:t>
      </w:r>
      <w:r>
        <w:rPr>
          <w:rFonts w:hint="eastAsia" w:ascii="仿宋_GB2312" w:hAnsi="仿宋_GB2312" w:eastAsia="仿宋_GB2312" w:cs="仿宋_GB2312"/>
          <w:color w:val="auto"/>
          <w:kern w:val="0"/>
          <w:sz w:val="32"/>
          <w:szCs w:val="32"/>
          <w:highlight w:val="none"/>
          <w:u w:val="none"/>
          <w:lang w:val="en-US" w:eastAsia="zh-CN"/>
        </w:rPr>
        <w:t>确保</w:t>
      </w:r>
      <w:r>
        <w:rPr>
          <w:rFonts w:hint="eastAsia" w:ascii="仿宋_GB2312" w:hAnsi="仿宋_GB2312" w:eastAsia="仿宋_GB2312" w:cs="仿宋_GB2312"/>
          <w:color w:val="auto"/>
          <w:kern w:val="0"/>
          <w:sz w:val="32"/>
          <w:szCs w:val="32"/>
          <w:highlight w:val="none"/>
          <w:u w:val="none"/>
        </w:rPr>
        <w:t>对</w:t>
      </w:r>
      <w:r>
        <w:rPr>
          <w:rFonts w:hint="eastAsia" w:ascii="仿宋_GB2312" w:hAnsi="仿宋_GB2312" w:eastAsia="仿宋_GB2312" w:cs="仿宋_GB2312"/>
          <w:color w:val="auto"/>
          <w:kern w:val="0"/>
          <w:sz w:val="32"/>
          <w:szCs w:val="32"/>
          <w:highlight w:val="none"/>
          <w:u w:val="none"/>
          <w:lang w:val="en-US" w:eastAsia="zh-CN"/>
        </w:rPr>
        <w:t>标的物拥有合法使用</w:t>
      </w:r>
      <w:r>
        <w:rPr>
          <w:rFonts w:hint="eastAsia" w:ascii="仿宋_GB2312" w:hAnsi="仿宋_GB2312" w:eastAsia="仿宋_GB2312" w:cs="仿宋_GB2312"/>
          <w:color w:val="auto"/>
          <w:kern w:val="0"/>
          <w:sz w:val="32"/>
          <w:szCs w:val="32"/>
          <w:highlight w:val="none"/>
          <w:u w:val="none"/>
          <w:lang w:eastAsia="zh-CN"/>
        </w:rPr>
        <w:t>的</w:t>
      </w:r>
      <w:r>
        <w:rPr>
          <w:rFonts w:hint="eastAsia" w:ascii="仿宋_GB2312" w:hAnsi="仿宋_GB2312" w:eastAsia="仿宋_GB2312" w:cs="仿宋_GB2312"/>
          <w:color w:val="auto"/>
          <w:kern w:val="0"/>
          <w:sz w:val="32"/>
          <w:szCs w:val="32"/>
          <w:highlight w:val="none"/>
          <w:u w:val="none"/>
          <w:lang w:val="en-US" w:eastAsia="zh-CN"/>
        </w:rPr>
        <w:t>权利</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并承诺本合同地块的土地类型符合本合同第一条第（二）项约定，若因甲方的原因导致标的物未能让乙方正常合理使用，造成乙方损失的，</w:t>
      </w:r>
      <w:r>
        <w:rPr>
          <w:rFonts w:hint="eastAsia" w:ascii="仿宋_GB2312" w:hAnsi="仿宋_GB2312" w:eastAsia="仿宋_GB2312" w:cs="仿宋_GB2312"/>
          <w:color w:val="auto"/>
          <w:kern w:val="0"/>
          <w:sz w:val="32"/>
          <w:szCs w:val="32"/>
          <w:highlight w:val="none"/>
          <w:u w:val="none"/>
        </w:rPr>
        <w:t>甲方应</w:t>
      </w:r>
      <w:r>
        <w:rPr>
          <w:rFonts w:hint="eastAsia" w:ascii="仿宋_GB2312" w:hAnsi="仿宋_GB2312" w:eastAsia="仿宋_GB2312" w:cs="仿宋_GB2312"/>
          <w:color w:val="auto"/>
          <w:kern w:val="0"/>
          <w:sz w:val="32"/>
          <w:szCs w:val="32"/>
          <w:highlight w:val="none"/>
          <w:u w:val="none"/>
          <w:lang w:val="en-US" w:eastAsia="zh-CN"/>
        </w:rPr>
        <w:t>赔偿乙方已投入标的物的各项成本（包括但不限于</w:t>
      </w:r>
      <w:r>
        <w:rPr>
          <w:rFonts w:hint="eastAsia" w:ascii="仿宋_GB2312" w:hAnsi="仿宋_GB2312" w:eastAsia="仿宋_GB2312" w:cs="仿宋_GB2312"/>
          <w:color w:val="auto"/>
          <w:sz w:val="32"/>
          <w:szCs w:val="32"/>
          <w:highlight w:val="none"/>
          <w:u w:val="none"/>
        </w:rPr>
        <w:t>土地范围内</w:t>
      </w:r>
      <w:r>
        <w:rPr>
          <w:rFonts w:hint="eastAsia" w:ascii="仿宋_GB2312" w:hAnsi="仿宋_GB2312" w:eastAsia="仿宋_GB2312" w:cs="仿宋_GB2312"/>
          <w:color w:val="auto"/>
          <w:sz w:val="32"/>
          <w:szCs w:val="32"/>
          <w:highlight w:val="none"/>
          <w:u w:val="none"/>
          <w:lang w:val="en-US" w:eastAsia="zh-CN"/>
        </w:rPr>
        <w:t>投入</w:t>
      </w:r>
      <w:r>
        <w:rPr>
          <w:rFonts w:hint="eastAsia" w:ascii="仿宋_GB2312" w:hAnsi="仿宋_GB2312" w:eastAsia="仿宋_GB2312" w:cs="仿宋_GB2312"/>
          <w:color w:val="auto"/>
          <w:sz w:val="32"/>
          <w:szCs w:val="32"/>
          <w:highlight w:val="none"/>
          <w:u w:val="none"/>
        </w:rPr>
        <w:t>的种植（养殖）物、</w:t>
      </w:r>
      <w:r>
        <w:rPr>
          <w:rFonts w:hint="eastAsia" w:ascii="仿宋_GB2312" w:hAnsi="仿宋_GB2312" w:eastAsia="仿宋_GB2312" w:cs="仿宋_GB2312"/>
          <w:color w:val="auto"/>
          <w:sz w:val="32"/>
          <w:szCs w:val="32"/>
          <w:highlight w:val="none"/>
          <w:u w:val="none"/>
          <w:lang w:val="en-US" w:eastAsia="zh-CN"/>
        </w:rPr>
        <w:t>建筑物、</w:t>
      </w:r>
      <w:r>
        <w:rPr>
          <w:rFonts w:hint="eastAsia" w:ascii="仿宋_GB2312" w:hAnsi="仿宋_GB2312" w:eastAsia="仿宋_GB2312" w:cs="仿宋_GB2312"/>
          <w:color w:val="auto"/>
          <w:sz w:val="32"/>
          <w:szCs w:val="32"/>
          <w:highlight w:val="none"/>
          <w:u w:val="none"/>
        </w:rPr>
        <w:t>附着物</w:t>
      </w:r>
      <w:r>
        <w:rPr>
          <w:rFonts w:hint="eastAsia" w:ascii="仿宋_GB2312" w:hAnsi="仿宋_GB2312" w:eastAsia="仿宋_GB2312" w:cs="仿宋_GB2312"/>
          <w:color w:val="auto"/>
          <w:kern w:val="0"/>
          <w:sz w:val="32"/>
          <w:szCs w:val="32"/>
          <w:highlight w:val="none"/>
          <w:u w:val="none"/>
          <w:lang w:val="en-US" w:eastAsia="zh-CN"/>
        </w:rPr>
        <w:t>、人工等成本）并</w:t>
      </w:r>
      <w:r>
        <w:rPr>
          <w:rFonts w:hint="eastAsia" w:ascii="仿宋_GB2312" w:hAnsi="仿宋_GB2312" w:eastAsia="仿宋_GB2312" w:cs="仿宋_GB2312"/>
          <w:color w:val="auto"/>
          <w:kern w:val="0"/>
          <w:sz w:val="32"/>
          <w:szCs w:val="32"/>
          <w:highlight w:val="none"/>
          <w:u w:val="none"/>
        </w:rPr>
        <w:t>双倍退还合同履约</w:t>
      </w:r>
      <w:r>
        <w:rPr>
          <w:rFonts w:hint="eastAsia" w:ascii="仿宋_GB2312" w:hAnsi="仿宋_GB2312" w:eastAsia="仿宋_GB2312" w:cs="仿宋_GB2312"/>
          <w:color w:val="auto"/>
          <w:kern w:val="0"/>
          <w:sz w:val="32"/>
          <w:szCs w:val="32"/>
          <w:highlight w:val="none"/>
          <w:u w:val="none"/>
          <w:lang w:val="en-US" w:eastAsia="zh-CN"/>
        </w:rPr>
        <w:t>保证</w:t>
      </w:r>
      <w:r>
        <w:rPr>
          <w:rFonts w:hint="eastAsia" w:ascii="仿宋_GB2312" w:hAnsi="仿宋_GB2312" w:eastAsia="仿宋_GB2312" w:cs="仿宋_GB2312"/>
          <w:color w:val="auto"/>
          <w:kern w:val="0"/>
          <w:sz w:val="32"/>
          <w:szCs w:val="32"/>
          <w:highlight w:val="none"/>
          <w:u w:val="none"/>
        </w:rPr>
        <w:t>金。</w:t>
      </w:r>
    </w:p>
    <w:p w14:paraId="6ACAC114">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5.甲方</w:t>
      </w:r>
      <w:r>
        <w:rPr>
          <w:rFonts w:hint="eastAsia" w:ascii="仿宋_GB2312" w:hAnsi="仿宋_GB2312" w:eastAsia="仿宋_GB2312" w:cs="仿宋_GB2312"/>
          <w:color w:val="auto"/>
          <w:kern w:val="0"/>
          <w:sz w:val="32"/>
          <w:szCs w:val="32"/>
          <w:highlight w:val="none"/>
          <w:u w:val="none"/>
        </w:rPr>
        <w:t>负责履行对本合同的管理和监督；监督</w:t>
      </w:r>
      <w:r>
        <w:rPr>
          <w:rFonts w:hint="eastAsia" w:ascii="仿宋_GB2312" w:hAnsi="仿宋_GB2312" w:eastAsia="仿宋_GB2312" w:cs="仿宋_GB2312"/>
          <w:color w:val="auto"/>
          <w:kern w:val="0"/>
          <w:sz w:val="32"/>
          <w:szCs w:val="32"/>
          <w:highlight w:val="none"/>
          <w:u w:val="none"/>
          <w:lang w:val="en-US" w:eastAsia="zh-CN"/>
        </w:rPr>
        <w:t>乙</w:t>
      </w:r>
      <w:r>
        <w:rPr>
          <w:rFonts w:hint="eastAsia" w:ascii="仿宋_GB2312" w:hAnsi="仿宋_GB2312" w:eastAsia="仿宋_GB2312" w:cs="仿宋_GB2312"/>
          <w:color w:val="auto"/>
          <w:kern w:val="0"/>
          <w:sz w:val="32"/>
          <w:szCs w:val="32"/>
          <w:highlight w:val="none"/>
          <w:u w:val="none"/>
        </w:rPr>
        <w:t>方严格按</w:t>
      </w:r>
      <w:r>
        <w:rPr>
          <w:rFonts w:hint="eastAsia" w:ascii="仿宋_GB2312" w:hAnsi="仿宋_GB2312" w:eastAsia="仿宋_GB2312" w:cs="仿宋_GB2312"/>
          <w:color w:val="auto"/>
          <w:kern w:val="0"/>
          <w:sz w:val="32"/>
          <w:szCs w:val="32"/>
          <w:highlight w:val="none"/>
          <w:u w:val="none"/>
          <w:lang w:val="en-US" w:eastAsia="zh-CN"/>
        </w:rPr>
        <w:t>土地使用</w:t>
      </w:r>
      <w:r>
        <w:rPr>
          <w:rFonts w:hint="eastAsia" w:ascii="仿宋_GB2312" w:hAnsi="仿宋_GB2312" w:eastAsia="仿宋_GB2312" w:cs="仿宋_GB2312"/>
          <w:color w:val="auto"/>
          <w:kern w:val="0"/>
          <w:sz w:val="32"/>
          <w:szCs w:val="32"/>
          <w:highlight w:val="none"/>
          <w:u w:val="none"/>
        </w:rPr>
        <w:t>用途使用，若发现乙方改变用途或乱搭乱建的违法违规行为必须立即制止，并要求乙方限期整改。如乙方未能在限期内整改完成，甲方有权单方解除合同，并没收合同履约</w:t>
      </w:r>
      <w:r>
        <w:rPr>
          <w:rFonts w:hint="eastAsia" w:ascii="仿宋_GB2312" w:hAnsi="仿宋_GB2312" w:eastAsia="仿宋_GB2312" w:cs="仿宋_GB2312"/>
          <w:color w:val="auto"/>
          <w:sz w:val="32"/>
          <w:szCs w:val="32"/>
          <w:highlight w:val="none"/>
          <w:u w:val="none"/>
          <w:lang w:val="en-US" w:eastAsia="zh-CN"/>
        </w:rPr>
        <w:t>保证</w:t>
      </w:r>
      <w:r>
        <w:rPr>
          <w:rFonts w:hint="eastAsia" w:ascii="仿宋_GB2312" w:hAnsi="仿宋_GB2312" w:eastAsia="仿宋_GB2312" w:cs="仿宋_GB2312"/>
          <w:color w:val="auto"/>
          <w:kern w:val="0"/>
          <w:sz w:val="32"/>
          <w:szCs w:val="32"/>
          <w:highlight w:val="none"/>
          <w:u w:val="none"/>
        </w:rPr>
        <w:t>金。</w:t>
      </w:r>
    </w:p>
    <w:p w14:paraId="07FC5C03">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shd w:val="clear" w:color="auto" w:fill="FFFFFF"/>
        </w:rPr>
        <w:t>对于因本合同</w:t>
      </w:r>
      <w:r>
        <w:rPr>
          <w:rFonts w:hint="eastAsia" w:ascii="仿宋_GB2312" w:hAnsi="仿宋_GB2312" w:eastAsia="仿宋_GB2312" w:cs="仿宋_GB2312"/>
          <w:color w:val="auto"/>
          <w:sz w:val="32"/>
          <w:szCs w:val="32"/>
          <w:highlight w:val="none"/>
          <w:u w:val="none"/>
          <w:shd w:val="clear" w:color="auto" w:fill="FFFFFF"/>
          <w:lang w:val="en-US" w:eastAsia="zh-CN"/>
        </w:rPr>
        <w:t>地块</w:t>
      </w:r>
      <w:r>
        <w:rPr>
          <w:rFonts w:hint="eastAsia" w:ascii="仿宋_GB2312" w:hAnsi="仿宋_GB2312" w:eastAsia="仿宋_GB2312" w:cs="仿宋_GB2312"/>
          <w:color w:val="auto"/>
          <w:sz w:val="32"/>
          <w:szCs w:val="32"/>
          <w:highlight w:val="none"/>
          <w:u w:val="none"/>
          <w:shd w:val="clear" w:color="auto" w:fill="FFFFFF"/>
        </w:rPr>
        <w:t>所发生的地形图测绘所产生的一切费用由</w:t>
      </w:r>
      <w:r>
        <w:rPr>
          <w:rFonts w:hint="eastAsia" w:ascii="仿宋_GB2312" w:hAnsi="仿宋_GB2312" w:eastAsia="仿宋_GB2312" w:cs="仿宋_GB2312"/>
          <w:color w:val="auto"/>
          <w:sz w:val="32"/>
          <w:szCs w:val="32"/>
          <w:highlight w:val="none"/>
          <w:u w:val="none"/>
          <w:shd w:val="clear" w:color="auto" w:fill="FFFFFF"/>
          <w:lang w:val="en-US" w:eastAsia="zh-CN"/>
        </w:rPr>
        <w:t>甲</w:t>
      </w:r>
      <w:r>
        <w:rPr>
          <w:rFonts w:hint="eastAsia" w:ascii="仿宋_GB2312" w:hAnsi="仿宋_GB2312" w:eastAsia="仿宋_GB2312" w:cs="仿宋_GB2312"/>
          <w:color w:val="auto"/>
          <w:sz w:val="32"/>
          <w:szCs w:val="32"/>
          <w:highlight w:val="none"/>
          <w:u w:val="none"/>
          <w:shd w:val="clear" w:color="auto" w:fill="FFFFFF"/>
        </w:rPr>
        <w:t>方</w:t>
      </w:r>
      <w:r>
        <w:rPr>
          <w:rFonts w:hint="eastAsia" w:ascii="仿宋_GB2312" w:hAnsi="仿宋_GB2312" w:eastAsia="仿宋_GB2312" w:cs="仿宋_GB2312"/>
          <w:color w:val="auto"/>
          <w:sz w:val="32"/>
          <w:szCs w:val="32"/>
          <w:highlight w:val="none"/>
          <w:u w:val="none"/>
        </w:rPr>
        <w:t>全部承担。</w:t>
      </w:r>
    </w:p>
    <w:p w14:paraId="6737A2B1">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7.</w:t>
      </w:r>
      <w:r>
        <w:rPr>
          <w:rFonts w:hint="eastAsia" w:ascii="仿宋_GB2312" w:hAnsi="仿宋_GB2312" w:eastAsia="仿宋_GB2312" w:cs="仿宋_GB2312"/>
          <w:color w:val="auto"/>
          <w:sz w:val="32"/>
          <w:szCs w:val="32"/>
          <w:u w:val="none"/>
          <w:lang w:val="en-US" w:eastAsia="zh-CN"/>
        </w:rPr>
        <w:t>级政府以及相关部门对租赁范围内的土地</w:t>
      </w:r>
      <w:r>
        <w:rPr>
          <w:rFonts w:hint="eastAsia" w:ascii="仿宋_GB2312" w:hAnsi="仿宋_GB2312" w:eastAsia="仿宋_GB2312" w:cs="仿宋_GB2312"/>
          <w:color w:val="auto"/>
          <w:sz w:val="32"/>
          <w:szCs w:val="32"/>
          <w:u w:val="none"/>
        </w:rPr>
        <w:t>有</w:t>
      </w:r>
      <w:r>
        <w:rPr>
          <w:rFonts w:hint="eastAsia" w:ascii="仿宋_GB2312" w:hAnsi="仿宋_GB2312" w:eastAsia="仿宋_GB2312" w:cs="仿宋_GB2312"/>
          <w:color w:val="auto"/>
          <w:sz w:val="32"/>
          <w:szCs w:val="32"/>
          <w:u w:val="none"/>
          <w:lang w:val="en-US" w:eastAsia="zh-CN"/>
        </w:rPr>
        <w:t>水稻种植补贴或其他农业补助政策（不含开垦耕地）</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甲方应积极协助</w:t>
      </w:r>
      <w:r>
        <w:rPr>
          <w:rFonts w:hint="eastAsia" w:ascii="仿宋_GB2312" w:hAnsi="仿宋_GB2312" w:eastAsia="仿宋_GB2312" w:cs="仿宋_GB2312"/>
          <w:color w:val="auto"/>
          <w:sz w:val="32"/>
          <w:szCs w:val="32"/>
          <w:u w:val="none"/>
        </w:rPr>
        <w:t>乙方</w:t>
      </w:r>
      <w:r>
        <w:rPr>
          <w:rFonts w:hint="eastAsia" w:ascii="仿宋_GB2312" w:hAnsi="仿宋_GB2312" w:eastAsia="仿宋_GB2312" w:cs="仿宋_GB2312"/>
          <w:color w:val="auto"/>
          <w:sz w:val="32"/>
          <w:szCs w:val="32"/>
          <w:u w:val="none"/>
          <w:lang w:val="en-US" w:eastAsia="zh-CN"/>
        </w:rPr>
        <w:t>领取</w:t>
      </w:r>
      <w:r>
        <w:rPr>
          <w:rFonts w:hint="eastAsia" w:ascii="仿宋_GB2312" w:hAnsi="仿宋_GB2312" w:eastAsia="仿宋_GB2312" w:cs="仿宋_GB2312"/>
          <w:color w:val="auto"/>
          <w:sz w:val="32"/>
          <w:szCs w:val="32"/>
          <w:u w:val="none"/>
        </w:rPr>
        <w:t>该补贴</w:t>
      </w:r>
      <w:r>
        <w:rPr>
          <w:rFonts w:hint="eastAsia" w:ascii="仿宋_GB2312" w:hAnsi="仿宋_GB2312" w:eastAsia="仿宋_GB2312" w:cs="仿宋_GB2312"/>
          <w:color w:val="auto"/>
          <w:sz w:val="32"/>
          <w:szCs w:val="32"/>
          <w:u w:val="none"/>
          <w:lang w:eastAsia="zh-CN"/>
        </w:rPr>
        <w:t>。</w:t>
      </w:r>
    </w:p>
    <w:p w14:paraId="7C2F9756">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8.甲方对现状鱼塘进行合规回填，回填土应符合农用地、耕地要求，不可含有有害有毒化学物、有害有毒微生物，回填土不可存在建筑垃圾、生活垃圾等废弃物。</w:t>
      </w:r>
    </w:p>
    <w:p w14:paraId="17966F36">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9.甲方按一般耕地标准进行开垦（部分土地可以按照双方共同确认的面积要求开垦为园地），如乙方后续有调整需求，由乙方自行实施，甲方可提供例如回填土等的便利。</w:t>
      </w:r>
    </w:p>
    <w:p w14:paraId="4CCA19BD">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（二）乙方的权利和义务</w:t>
      </w:r>
    </w:p>
    <w:p w14:paraId="5DDA97E1">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1.</w:t>
      </w:r>
      <w:r>
        <w:rPr>
          <w:rFonts w:hint="eastAsia" w:ascii="仿宋_GB2312" w:hAnsi="仿宋_GB2312" w:eastAsia="仿宋_GB2312" w:cs="仿宋_GB2312"/>
          <w:color w:val="auto"/>
          <w:sz w:val="32"/>
          <w:szCs w:val="32"/>
          <w:highlight w:val="none"/>
          <w:u w:val="none"/>
        </w:rPr>
        <w:t>按照合同约定的用途和期限，有权依法利用和经营</w:t>
      </w:r>
      <w:r>
        <w:rPr>
          <w:rFonts w:hint="eastAsia" w:ascii="仿宋_GB2312" w:hAnsi="仿宋_GB2312" w:eastAsia="仿宋_GB2312" w:cs="仿宋_GB2312"/>
          <w:color w:val="auto"/>
          <w:sz w:val="32"/>
          <w:szCs w:val="32"/>
          <w:highlight w:val="none"/>
          <w:u w:val="none"/>
          <w:lang w:eastAsia="zh-CN"/>
        </w:rPr>
        <w:t>标的物</w:t>
      </w:r>
      <w:r>
        <w:rPr>
          <w:rFonts w:hint="eastAsia" w:ascii="仿宋_GB2312" w:hAnsi="仿宋_GB2312" w:eastAsia="仿宋_GB2312" w:cs="仿宋_GB2312"/>
          <w:color w:val="auto"/>
          <w:sz w:val="32"/>
          <w:szCs w:val="32"/>
          <w:highlight w:val="none"/>
          <w:u w:val="none"/>
        </w:rPr>
        <w:t>土地，享有</w:t>
      </w:r>
      <w:r>
        <w:rPr>
          <w:rFonts w:hint="eastAsia" w:ascii="仿宋_GB2312" w:hAnsi="仿宋_GB2312" w:eastAsia="仿宋_GB2312" w:cs="仿宋_GB2312"/>
          <w:color w:val="auto"/>
          <w:sz w:val="32"/>
          <w:szCs w:val="32"/>
          <w:highlight w:val="none"/>
          <w:u w:val="none"/>
          <w:lang w:val="en-US" w:eastAsia="zh-CN"/>
        </w:rPr>
        <w:t>标的物土地</w:t>
      </w:r>
      <w:r>
        <w:rPr>
          <w:rFonts w:hint="eastAsia" w:ascii="仿宋_GB2312" w:hAnsi="仿宋_GB2312" w:eastAsia="仿宋_GB2312" w:cs="仿宋_GB2312"/>
          <w:color w:val="auto"/>
          <w:sz w:val="32"/>
          <w:szCs w:val="32"/>
          <w:highlight w:val="none"/>
          <w:u w:val="none"/>
        </w:rPr>
        <w:t>的收益权和自主经营权。</w:t>
      </w:r>
    </w:p>
    <w:p w14:paraId="46A28E12">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rPr>
        <w:t>乙方对</w:t>
      </w:r>
      <w:r>
        <w:rPr>
          <w:rFonts w:hint="eastAsia" w:ascii="仿宋_GB2312" w:hAnsi="仿宋_GB2312" w:eastAsia="仿宋_GB2312" w:cs="仿宋_GB2312"/>
          <w:color w:val="auto"/>
          <w:sz w:val="32"/>
          <w:szCs w:val="32"/>
          <w:highlight w:val="none"/>
          <w:u w:val="none"/>
          <w:lang w:val="en-US" w:eastAsia="zh-CN"/>
        </w:rPr>
        <w:t>标的物</w:t>
      </w:r>
      <w:r>
        <w:rPr>
          <w:rFonts w:hint="eastAsia" w:ascii="仿宋_GB2312" w:hAnsi="仿宋_GB2312" w:eastAsia="仿宋_GB2312" w:cs="仿宋_GB2312"/>
          <w:color w:val="auto"/>
          <w:sz w:val="32"/>
          <w:szCs w:val="32"/>
          <w:highlight w:val="none"/>
          <w:u w:val="none"/>
        </w:rPr>
        <w:t>只有使用权，不准闲置、荒芜和进行破坏性、掠夺性经营，不得破坏耕作层。</w:t>
      </w:r>
    </w:p>
    <w:p w14:paraId="4D953147">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3.租赁</w:t>
      </w:r>
      <w:r>
        <w:rPr>
          <w:rFonts w:hint="eastAsia" w:ascii="仿宋_GB2312" w:hAnsi="仿宋_GB2312" w:eastAsia="仿宋_GB2312" w:cs="仿宋_GB2312"/>
          <w:color w:val="auto"/>
          <w:sz w:val="32"/>
          <w:szCs w:val="32"/>
          <w:highlight w:val="none"/>
          <w:u w:val="none"/>
        </w:rPr>
        <w:t>期间一切生产费用、自然灾害造成的损失、已知未知的风险及一切事故责任均由乙方自行负责。</w:t>
      </w:r>
    </w:p>
    <w:p w14:paraId="6AD0DA32">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4.</w:t>
      </w:r>
      <w:r>
        <w:rPr>
          <w:rFonts w:hint="eastAsia" w:ascii="仿宋_GB2312" w:hAnsi="仿宋_GB2312" w:eastAsia="仿宋_GB2312" w:cs="仿宋_GB2312"/>
          <w:color w:val="auto"/>
          <w:kern w:val="0"/>
          <w:sz w:val="32"/>
          <w:szCs w:val="32"/>
          <w:highlight w:val="none"/>
          <w:u w:val="none"/>
        </w:rPr>
        <w:t>在</w:t>
      </w:r>
      <w:r>
        <w:rPr>
          <w:rFonts w:hint="eastAsia" w:ascii="仿宋_GB2312" w:hAnsi="仿宋_GB2312" w:eastAsia="仿宋_GB2312" w:cs="仿宋_GB2312"/>
          <w:color w:val="auto"/>
          <w:kern w:val="0"/>
          <w:sz w:val="32"/>
          <w:szCs w:val="32"/>
          <w:highlight w:val="none"/>
          <w:u w:val="none"/>
          <w:lang w:val="en-US" w:eastAsia="zh-CN"/>
        </w:rPr>
        <w:t>租赁</w:t>
      </w:r>
      <w:r>
        <w:rPr>
          <w:rFonts w:hint="eastAsia" w:ascii="仿宋_GB2312" w:hAnsi="仿宋_GB2312" w:eastAsia="仿宋_GB2312" w:cs="仿宋_GB2312"/>
          <w:color w:val="auto"/>
          <w:kern w:val="0"/>
          <w:sz w:val="32"/>
          <w:szCs w:val="32"/>
          <w:highlight w:val="none"/>
          <w:u w:val="none"/>
        </w:rPr>
        <w:t>范围内，未经</w:t>
      </w:r>
      <w:r>
        <w:rPr>
          <w:rFonts w:hint="eastAsia" w:ascii="仿宋_GB2312" w:hAnsi="仿宋_GB2312" w:eastAsia="仿宋_GB2312" w:cs="仿宋_GB2312"/>
          <w:color w:val="auto"/>
          <w:kern w:val="0"/>
          <w:sz w:val="32"/>
          <w:szCs w:val="32"/>
          <w:highlight w:val="none"/>
          <w:u w:val="none"/>
          <w:lang w:val="en-US" w:eastAsia="zh-CN"/>
        </w:rPr>
        <w:t>当地主管部门</w:t>
      </w:r>
      <w:r>
        <w:rPr>
          <w:rFonts w:hint="eastAsia" w:ascii="仿宋_GB2312" w:hAnsi="仿宋_GB2312" w:eastAsia="仿宋_GB2312" w:cs="仿宋_GB2312"/>
          <w:color w:val="auto"/>
          <w:kern w:val="0"/>
          <w:sz w:val="32"/>
          <w:szCs w:val="32"/>
          <w:highlight w:val="none"/>
          <w:u w:val="none"/>
        </w:rPr>
        <w:t>报批</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严禁搭建看护房。如需搭建看护房，须向</w:t>
      </w:r>
      <w:r>
        <w:rPr>
          <w:rFonts w:hint="eastAsia" w:ascii="仿宋_GB2312" w:hAnsi="仿宋_GB2312" w:eastAsia="仿宋_GB2312" w:cs="仿宋_GB2312"/>
          <w:color w:val="auto"/>
          <w:kern w:val="0"/>
          <w:sz w:val="32"/>
          <w:szCs w:val="32"/>
          <w:highlight w:val="none"/>
          <w:u w:val="none"/>
          <w:lang w:val="en-US" w:eastAsia="zh-CN"/>
        </w:rPr>
        <w:t>当地主管</w:t>
      </w:r>
      <w:r>
        <w:rPr>
          <w:rFonts w:hint="eastAsia" w:ascii="仿宋_GB2312" w:hAnsi="仿宋_GB2312" w:eastAsia="仿宋_GB2312" w:cs="仿宋_GB2312"/>
          <w:color w:val="auto"/>
          <w:kern w:val="0"/>
          <w:sz w:val="32"/>
          <w:szCs w:val="32"/>
          <w:highlight w:val="none"/>
          <w:u w:val="none"/>
        </w:rPr>
        <w:t>部门报批，经</w:t>
      </w:r>
      <w:r>
        <w:rPr>
          <w:rFonts w:hint="eastAsia" w:ascii="仿宋_GB2312" w:hAnsi="仿宋_GB2312" w:eastAsia="仿宋_GB2312" w:cs="仿宋_GB2312"/>
          <w:color w:val="auto"/>
          <w:kern w:val="0"/>
          <w:sz w:val="32"/>
          <w:szCs w:val="32"/>
          <w:highlight w:val="none"/>
          <w:u w:val="none"/>
          <w:lang w:val="en-US" w:eastAsia="zh-CN"/>
        </w:rPr>
        <w:t>当地主管</w:t>
      </w:r>
      <w:r>
        <w:rPr>
          <w:rFonts w:hint="eastAsia" w:ascii="仿宋_GB2312" w:hAnsi="仿宋_GB2312" w:eastAsia="仿宋_GB2312" w:cs="仿宋_GB2312"/>
          <w:color w:val="auto"/>
          <w:kern w:val="0"/>
          <w:sz w:val="32"/>
          <w:szCs w:val="32"/>
          <w:highlight w:val="none"/>
          <w:u w:val="none"/>
        </w:rPr>
        <w:t>部门同意后按批复标准搭建看护房。符合设施农用地标准的，须向</w:t>
      </w:r>
      <w:r>
        <w:rPr>
          <w:rFonts w:hint="eastAsia" w:ascii="仿宋_GB2312" w:hAnsi="仿宋_GB2312" w:eastAsia="仿宋_GB2312" w:cs="仿宋_GB2312"/>
          <w:color w:val="auto"/>
          <w:kern w:val="0"/>
          <w:sz w:val="32"/>
          <w:szCs w:val="32"/>
          <w:highlight w:val="none"/>
          <w:u w:val="none"/>
          <w:lang w:val="en-US" w:eastAsia="zh-CN"/>
        </w:rPr>
        <w:t>当地主管</w:t>
      </w:r>
      <w:r>
        <w:rPr>
          <w:rFonts w:hint="eastAsia" w:ascii="仿宋_GB2312" w:hAnsi="仿宋_GB2312" w:eastAsia="仿宋_GB2312" w:cs="仿宋_GB2312"/>
          <w:color w:val="auto"/>
          <w:kern w:val="0"/>
          <w:sz w:val="32"/>
          <w:szCs w:val="32"/>
          <w:highlight w:val="none"/>
          <w:u w:val="none"/>
        </w:rPr>
        <w:t>部门办理设施农用地报批手续，经同意后才能实施。</w:t>
      </w:r>
    </w:p>
    <w:p w14:paraId="4B0AB033">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5.</w:t>
      </w:r>
      <w:r>
        <w:rPr>
          <w:rFonts w:hint="eastAsia" w:ascii="仿宋_GB2312" w:hAnsi="仿宋_GB2312" w:eastAsia="仿宋_GB2312" w:cs="仿宋_GB2312"/>
          <w:color w:val="auto"/>
          <w:kern w:val="0"/>
          <w:sz w:val="32"/>
          <w:szCs w:val="32"/>
          <w:highlight w:val="none"/>
          <w:u w:val="none"/>
        </w:rPr>
        <w:t>在</w:t>
      </w:r>
      <w:r>
        <w:rPr>
          <w:rFonts w:hint="eastAsia" w:ascii="仿宋_GB2312" w:hAnsi="仿宋_GB2312" w:eastAsia="仿宋_GB2312" w:cs="仿宋_GB2312"/>
          <w:color w:val="auto"/>
          <w:kern w:val="0"/>
          <w:sz w:val="32"/>
          <w:szCs w:val="32"/>
          <w:highlight w:val="none"/>
          <w:u w:val="none"/>
          <w:lang w:val="en-US" w:eastAsia="zh-CN"/>
        </w:rPr>
        <w:t>租赁</w:t>
      </w:r>
      <w:r>
        <w:rPr>
          <w:rFonts w:hint="eastAsia" w:ascii="仿宋_GB2312" w:hAnsi="仿宋_GB2312" w:eastAsia="仿宋_GB2312" w:cs="仿宋_GB2312"/>
          <w:color w:val="auto"/>
          <w:kern w:val="0"/>
          <w:sz w:val="32"/>
          <w:szCs w:val="32"/>
          <w:highlight w:val="none"/>
          <w:u w:val="none"/>
        </w:rPr>
        <w:t>期间，若被政府相关部门确认为乙方发生不符合规定要求使用土地行为等情况，乙方应在限期内</w:t>
      </w:r>
      <w:r>
        <w:rPr>
          <w:rFonts w:hint="eastAsia" w:ascii="仿宋_GB2312" w:hAnsi="仿宋_GB2312" w:eastAsia="仿宋_GB2312" w:cs="仿宋_GB2312"/>
          <w:color w:val="auto"/>
          <w:kern w:val="0"/>
          <w:sz w:val="32"/>
          <w:szCs w:val="32"/>
          <w:highlight w:val="none"/>
          <w:u w:val="none"/>
          <w:lang w:val="en-US" w:eastAsia="zh-CN"/>
        </w:rPr>
        <w:t>按规定要求进行整改</w:t>
      </w:r>
      <w:r>
        <w:rPr>
          <w:rFonts w:hint="eastAsia" w:ascii="仿宋_GB2312" w:hAnsi="仿宋_GB2312" w:eastAsia="仿宋_GB2312" w:cs="仿宋_GB2312"/>
          <w:color w:val="auto"/>
          <w:kern w:val="0"/>
          <w:sz w:val="32"/>
          <w:szCs w:val="32"/>
          <w:highlight w:val="none"/>
          <w:u w:val="none"/>
        </w:rPr>
        <w:t>。</w:t>
      </w:r>
    </w:p>
    <w:p w14:paraId="364F1D6A">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rPr>
        <w:t>乙方严禁露天燃烧秸秆，不得超出合同规定范围使用土地，由于超范围使用所造成的损失和责任由乙方负责。</w:t>
      </w:r>
    </w:p>
    <w:p w14:paraId="74B136D7">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7.</w:t>
      </w:r>
      <w:r>
        <w:rPr>
          <w:rFonts w:hint="eastAsia" w:ascii="仿宋_GB2312" w:hAnsi="仿宋_GB2312" w:eastAsia="仿宋_GB2312" w:cs="仿宋_GB2312"/>
          <w:color w:val="auto"/>
          <w:sz w:val="32"/>
          <w:szCs w:val="32"/>
          <w:highlight w:val="none"/>
          <w:u w:val="none"/>
        </w:rPr>
        <w:t>乙方不得用取得</w:t>
      </w:r>
      <w:r>
        <w:rPr>
          <w:rFonts w:hint="eastAsia" w:ascii="仿宋_GB2312" w:hAnsi="仿宋_GB2312" w:eastAsia="仿宋_GB2312" w:cs="仿宋_GB2312"/>
          <w:color w:val="auto"/>
          <w:sz w:val="32"/>
          <w:szCs w:val="32"/>
          <w:highlight w:val="none"/>
          <w:u w:val="none"/>
          <w:lang w:val="en-US" w:eastAsia="zh-CN"/>
        </w:rPr>
        <w:t>租赁</w:t>
      </w:r>
      <w:r>
        <w:rPr>
          <w:rFonts w:hint="eastAsia" w:ascii="仿宋_GB2312" w:hAnsi="仿宋_GB2312" w:eastAsia="仿宋_GB2312" w:cs="仿宋_GB2312"/>
          <w:color w:val="auto"/>
          <w:sz w:val="32"/>
          <w:szCs w:val="32"/>
          <w:highlight w:val="none"/>
          <w:u w:val="none"/>
        </w:rPr>
        <w:t>经营权的</w:t>
      </w:r>
      <w:r>
        <w:rPr>
          <w:rFonts w:hint="eastAsia" w:ascii="仿宋_GB2312" w:hAnsi="仿宋_GB2312" w:eastAsia="仿宋_GB2312" w:cs="仿宋_GB2312"/>
          <w:color w:val="auto"/>
          <w:sz w:val="32"/>
          <w:szCs w:val="32"/>
          <w:highlight w:val="none"/>
          <w:u w:val="none"/>
          <w:lang w:val="en-US" w:eastAsia="zh-CN"/>
        </w:rPr>
        <w:t>土地</w:t>
      </w:r>
      <w:r>
        <w:rPr>
          <w:rFonts w:hint="eastAsia" w:ascii="仿宋_GB2312" w:hAnsi="仿宋_GB2312" w:eastAsia="仿宋_GB2312" w:cs="仿宋_GB2312"/>
          <w:color w:val="auto"/>
          <w:sz w:val="32"/>
          <w:szCs w:val="32"/>
          <w:highlight w:val="none"/>
          <w:u w:val="none"/>
        </w:rPr>
        <w:t>抵偿债务。</w:t>
      </w:r>
    </w:p>
    <w:p w14:paraId="1E42403D">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8.</w:t>
      </w:r>
      <w:r>
        <w:rPr>
          <w:rFonts w:hint="eastAsia" w:ascii="仿宋_GB2312" w:hAnsi="仿宋_GB2312" w:eastAsia="仿宋_GB2312" w:cs="仿宋_GB2312"/>
          <w:color w:val="auto"/>
          <w:sz w:val="32"/>
          <w:szCs w:val="32"/>
          <w:u w:val="none"/>
          <w:lang w:val="en-US" w:eastAsia="zh-CN"/>
        </w:rPr>
        <w:t>政府以及相关部门对租赁范围内的土地</w:t>
      </w:r>
      <w:r>
        <w:rPr>
          <w:rFonts w:hint="eastAsia" w:ascii="仿宋_GB2312" w:hAnsi="仿宋_GB2312" w:eastAsia="仿宋_GB2312" w:cs="仿宋_GB2312"/>
          <w:color w:val="auto"/>
          <w:sz w:val="32"/>
          <w:szCs w:val="32"/>
          <w:u w:val="none"/>
        </w:rPr>
        <w:t>有</w:t>
      </w:r>
      <w:r>
        <w:rPr>
          <w:rFonts w:hint="eastAsia" w:ascii="仿宋_GB2312" w:hAnsi="仿宋_GB2312" w:eastAsia="仿宋_GB2312" w:cs="仿宋_GB2312"/>
          <w:color w:val="auto"/>
          <w:sz w:val="32"/>
          <w:szCs w:val="32"/>
          <w:u w:val="none"/>
          <w:lang w:val="en-US" w:eastAsia="zh-CN"/>
        </w:rPr>
        <w:t>水稻补贴或其他补助政策</w:t>
      </w:r>
      <w:r>
        <w:rPr>
          <w:rFonts w:hint="eastAsia" w:ascii="仿宋_GB2312" w:hAnsi="仿宋_GB2312" w:eastAsia="仿宋_GB2312" w:cs="仿宋_GB2312"/>
          <w:color w:val="auto"/>
          <w:sz w:val="32"/>
          <w:szCs w:val="32"/>
          <w:u w:val="none"/>
        </w:rPr>
        <w:t>，由乙方享</w:t>
      </w:r>
      <w:r>
        <w:rPr>
          <w:rFonts w:hint="eastAsia" w:ascii="仿宋_GB2312" w:hAnsi="仿宋_GB2312" w:eastAsia="仿宋_GB2312" w:cs="仿宋_GB2312"/>
          <w:color w:val="auto"/>
          <w:sz w:val="32"/>
          <w:szCs w:val="32"/>
          <w:u w:val="none"/>
          <w:lang w:val="en-US" w:eastAsia="zh-CN"/>
        </w:rPr>
        <w:t>有</w:t>
      </w:r>
      <w:r>
        <w:rPr>
          <w:rFonts w:hint="eastAsia" w:ascii="仿宋_GB2312" w:hAnsi="仿宋_GB2312" w:eastAsia="仿宋_GB2312" w:cs="仿宋_GB2312"/>
          <w:color w:val="auto"/>
          <w:sz w:val="32"/>
          <w:szCs w:val="32"/>
          <w:u w:val="none"/>
        </w:rPr>
        <w:t>该补贴</w:t>
      </w:r>
      <w:r>
        <w:rPr>
          <w:rFonts w:hint="eastAsia" w:ascii="仿宋_GB2312" w:hAnsi="仿宋_GB2312" w:eastAsia="仿宋_GB2312" w:cs="仿宋_GB2312"/>
          <w:color w:val="auto"/>
          <w:sz w:val="32"/>
          <w:szCs w:val="32"/>
          <w:u w:val="none"/>
          <w:lang w:eastAsia="zh-CN"/>
        </w:rPr>
        <w:t>。</w:t>
      </w:r>
    </w:p>
    <w:p w14:paraId="5AF9462B">
      <w:pPr>
        <w:keepNext w:val="0"/>
        <w:keepLines w:val="0"/>
        <w:pageBreakBefore w:val="0"/>
        <w:kinsoku/>
        <w:wordWrap/>
        <w:overflowPunct/>
        <w:topLinePunct w:val="0"/>
        <w:autoSpaceDE/>
        <w:autoSpaceDN/>
        <w:bidi w:val="0"/>
        <w:adjustRightInd/>
        <w:spacing w:line="576" w:lineRule="exact"/>
        <w:ind w:firstLine="643" w:firstLineChars="200"/>
        <w:textAlignment w:val="auto"/>
        <w:rPr>
          <w:rFonts w:hint="eastAsia" w:ascii="仿宋_GB2312" w:hAnsi="仿宋_GB2312" w:eastAsia="仿宋_GB2312" w:cs="仿宋_GB2312"/>
          <w:b/>
          <w:color w:val="auto"/>
          <w:sz w:val="32"/>
          <w:szCs w:val="32"/>
          <w:highlight w:val="none"/>
          <w:u w:val="none"/>
        </w:rPr>
      </w:pPr>
      <w:r>
        <w:rPr>
          <w:rFonts w:hint="eastAsia" w:ascii="仿宋_GB2312" w:hAnsi="仿宋_GB2312" w:eastAsia="仿宋_GB2312" w:cs="仿宋_GB2312"/>
          <w:b/>
          <w:color w:val="auto"/>
          <w:sz w:val="32"/>
          <w:szCs w:val="32"/>
          <w:highlight w:val="none"/>
          <w:u w:val="none"/>
        </w:rPr>
        <w:t>第</w:t>
      </w:r>
      <w:r>
        <w:rPr>
          <w:rFonts w:hint="eastAsia" w:ascii="仿宋_GB2312" w:hAnsi="仿宋_GB2312" w:eastAsia="仿宋_GB2312" w:cs="仿宋_GB2312"/>
          <w:b/>
          <w:color w:val="auto"/>
          <w:sz w:val="32"/>
          <w:szCs w:val="32"/>
          <w:highlight w:val="none"/>
          <w:u w:val="none"/>
          <w:lang w:val="en-US" w:eastAsia="zh-CN"/>
        </w:rPr>
        <w:t>八</w:t>
      </w:r>
      <w:r>
        <w:rPr>
          <w:rFonts w:hint="eastAsia" w:ascii="仿宋_GB2312" w:hAnsi="仿宋_GB2312" w:eastAsia="仿宋_GB2312" w:cs="仿宋_GB2312"/>
          <w:b/>
          <w:color w:val="auto"/>
          <w:sz w:val="32"/>
          <w:szCs w:val="32"/>
          <w:highlight w:val="none"/>
          <w:u w:val="none"/>
        </w:rPr>
        <w:t xml:space="preserve">条　土地征收   </w:t>
      </w:r>
    </w:p>
    <w:p w14:paraId="0E57AFFB">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（一）</w:t>
      </w:r>
      <w:r>
        <w:rPr>
          <w:rFonts w:hint="eastAsia" w:ascii="仿宋_GB2312" w:hAnsi="仿宋_GB2312" w:eastAsia="仿宋_GB2312" w:cs="仿宋_GB2312"/>
          <w:color w:val="auto"/>
          <w:kern w:val="0"/>
          <w:sz w:val="32"/>
          <w:szCs w:val="32"/>
          <w:highlight w:val="none"/>
          <w:u w:val="none"/>
        </w:rPr>
        <w:t>在</w:t>
      </w:r>
      <w:r>
        <w:rPr>
          <w:rFonts w:hint="eastAsia" w:ascii="仿宋_GB2312" w:hAnsi="仿宋_GB2312" w:eastAsia="仿宋_GB2312" w:cs="仿宋_GB2312"/>
          <w:color w:val="auto"/>
          <w:kern w:val="0"/>
          <w:sz w:val="32"/>
          <w:szCs w:val="32"/>
          <w:highlight w:val="none"/>
          <w:u w:val="none"/>
          <w:lang w:val="en-US" w:eastAsia="zh-CN"/>
        </w:rPr>
        <w:t>租赁</w:t>
      </w:r>
      <w:r>
        <w:rPr>
          <w:rFonts w:hint="eastAsia" w:ascii="仿宋_GB2312" w:hAnsi="仿宋_GB2312" w:eastAsia="仿宋_GB2312" w:cs="仿宋_GB2312"/>
          <w:color w:val="auto"/>
          <w:kern w:val="0"/>
          <w:sz w:val="32"/>
          <w:szCs w:val="32"/>
          <w:highlight w:val="none"/>
          <w:u w:val="none"/>
        </w:rPr>
        <w:t>期内，如国家需要征用该土地，</w:t>
      </w:r>
      <w:r>
        <w:rPr>
          <w:rFonts w:hint="eastAsia" w:ascii="仿宋_GB2312" w:hAnsi="仿宋_GB2312" w:eastAsia="仿宋_GB2312" w:cs="仿宋_GB2312"/>
          <w:color w:val="auto"/>
          <w:sz w:val="32"/>
          <w:szCs w:val="32"/>
          <w:highlight w:val="none"/>
          <w:u w:val="none"/>
        </w:rPr>
        <w:t>不属甲方或乙方违约，</w:t>
      </w:r>
      <w:r>
        <w:rPr>
          <w:rFonts w:hint="eastAsia" w:ascii="仿宋_GB2312" w:hAnsi="仿宋_GB2312" w:eastAsia="仿宋_GB2312" w:cs="仿宋_GB2312"/>
          <w:color w:val="auto"/>
          <w:kern w:val="0"/>
          <w:sz w:val="32"/>
          <w:szCs w:val="32"/>
          <w:highlight w:val="none"/>
          <w:u w:val="none"/>
        </w:rPr>
        <w:t>甲方应</w:t>
      </w:r>
      <w:r>
        <w:rPr>
          <w:rFonts w:hint="eastAsia" w:ascii="仿宋_GB2312" w:hAnsi="仿宋_GB2312" w:eastAsia="仿宋_GB2312" w:cs="仿宋_GB2312"/>
          <w:color w:val="auto"/>
          <w:kern w:val="0"/>
          <w:sz w:val="32"/>
          <w:szCs w:val="32"/>
          <w:highlight w:val="none"/>
          <w:u w:val="none"/>
          <w:lang w:val="en-US" w:eastAsia="zh-CN"/>
        </w:rPr>
        <w:t>至少</w:t>
      </w:r>
      <w:r>
        <w:rPr>
          <w:rFonts w:hint="eastAsia" w:ascii="仿宋_GB2312" w:hAnsi="仿宋_GB2312" w:eastAsia="仿宋_GB2312" w:cs="仿宋_GB2312"/>
          <w:color w:val="auto"/>
          <w:kern w:val="0"/>
          <w:sz w:val="32"/>
          <w:szCs w:val="32"/>
          <w:highlight w:val="none"/>
          <w:u w:val="none"/>
        </w:rPr>
        <w:t>提前一个月通知乙方（</w:t>
      </w:r>
      <w:r>
        <w:rPr>
          <w:rFonts w:hint="eastAsia" w:ascii="仿宋_GB2312" w:hAnsi="仿宋_GB2312" w:eastAsia="仿宋_GB2312" w:cs="仿宋_GB2312"/>
          <w:color w:val="auto"/>
          <w:kern w:val="0"/>
          <w:sz w:val="32"/>
          <w:szCs w:val="32"/>
          <w:highlight w:val="none"/>
          <w:u w:val="none"/>
          <w:lang w:val="en-US" w:eastAsia="zh-CN"/>
        </w:rPr>
        <w:t>租赁</w:t>
      </w:r>
      <w:r>
        <w:rPr>
          <w:rFonts w:hint="eastAsia" w:ascii="仿宋_GB2312" w:hAnsi="仿宋_GB2312" w:eastAsia="仿宋_GB2312" w:cs="仿宋_GB2312"/>
          <w:color w:val="auto"/>
          <w:kern w:val="0"/>
          <w:sz w:val="32"/>
          <w:szCs w:val="32"/>
          <w:highlight w:val="none"/>
          <w:u w:val="none"/>
        </w:rPr>
        <w:t>期不足一个月的除外），乙方必须</w:t>
      </w:r>
      <w:r>
        <w:rPr>
          <w:rFonts w:hint="eastAsia" w:ascii="仿宋_GB2312" w:hAnsi="仿宋_GB2312" w:eastAsia="仿宋_GB2312" w:cs="仿宋_GB2312"/>
          <w:color w:val="auto"/>
          <w:sz w:val="32"/>
          <w:szCs w:val="32"/>
          <w:highlight w:val="none"/>
          <w:u w:val="none"/>
        </w:rPr>
        <w:t>无条件服从，</w:t>
      </w:r>
      <w:r>
        <w:rPr>
          <w:rFonts w:hint="eastAsia" w:ascii="仿宋_GB2312" w:hAnsi="仿宋_GB2312" w:eastAsia="仿宋_GB2312" w:cs="仿宋_GB2312"/>
          <w:color w:val="auto"/>
          <w:sz w:val="32"/>
          <w:szCs w:val="32"/>
          <w:highlight w:val="none"/>
          <w:u w:val="none"/>
          <w:lang w:val="en-US" w:eastAsia="zh-CN"/>
        </w:rPr>
        <w:t>租赁</w:t>
      </w:r>
      <w:r>
        <w:rPr>
          <w:rFonts w:hint="eastAsia" w:ascii="仿宋_GB2312" w:hAnsi="仿宋_GB2312" w:eastAsia="仿宋_GB2312" w:cs="仿宋_GB2312"/>
          <w:color w:val="auto"/>
          <w:sz w:val="32"/>
          <w:szCs w:val="32"/>
          <w:highlight w:val="none"/>
          <w:u w:val="none"/>
        </w:rPr>
        <w:t>合同自动终止全部或部分。</w:t>
      </w:r>
      <w:r>
        <w:rPr>
          <w:rFonts w:hint="eastAsia" w:ascii="仿宋_GB2312" w:hAnsi="仿宋_GB2312" w:eastAsia="仿宋_GB2312" w:cs="仿宋_GB2312"/>
          <w:color w:val="auto"/>
          <w:sz w:val="32"/>
          <w:szCs w:val="32"/>
          <w:highlight w:val="none"/>
          <w:u w:val="none"/>
          <w:lang w:eastAsia="zh-CN"/>
        </w:rPr>
        <w:t>土地</w:t>
      </w:r>
      <w:r>
        <w:rPr>
          <w:rFonts w:hint="eastAsia" w:ascii="仿宋_GB2312" w:hAnsi="仿宋_GB2312" w:eastAsia="仿宋_GB2312" w:cs="仿宋_GB2312"/>
          <w:color w:val="auto"/>
          <w:sz w:val="32"/>
          <w:szCs w:val="32"/>
          <w:highlight w:val="none"/>
          <w:u w:val="none"/>
          <w:lang w:val="en-US" w:eastAsia="zh-CN"/>
        </w:rPr>
        <w:t>租赁费</w:t>
      </w:r>
      <w:r>
        <w:rPr>
          <w:rFonts w:hint="eastAsia" w:ascii="仿宋_GB2312" w:hAnsi="仿宋_GB2312" w:eastAsia="仿宋_GB2312" w:cs="仿宋_GB2312"/>
          <w:color w:val="auto"/>
          <w:sz w:val="32"/>
          <w:szCs w:val="32"/>
          <w:highlight w:val="none"/>
          <w:u w:val="none"/>
        </w:rPr>
        <w:t>计付至实际交还土地之日，</w:t>
      </w:r>
      <w:r>
        <w:rPr>
          <w:rFonts w:hint="eastAsia" w:ascii="仿宋_GB2312" w:hAnsi="仿宋_GB2312" w:eastAsia="仿宋_GB2312" w:cs="仿宋_GB2312"/>
          <w:color w:val="auto"/>
          <w:sz w:val="32"/>
          <w:szCs w:val="32"/>
          <w:highlight w:val="none"/>
          <w:u w:val="none"/>
          <w:lang w:eastAsia="zh-CN"/>
        </w:rPr>
        <w:t>甲方</w:t>
      </w:r>
      <w:r>
        <w:rPr>
          <w:rFonts w:hint="eastAsia" w:ascii="仿宋_GB2312" w:hAnsi="仿宋_GB2312" w:eastAsia="仿宋_GB2312" w:cs="仿宋_GB2312"/>
          <w:color w:val="auto"/>
          <w:sz w:val="32"/>
          <w:szCs w:val="32"/>
          <w:highlight w:val="none"/>
          <w:u w:val="none"/>
        </w:rPr>
        <w:t>收取的多余</w:t>
      </w:r>
      <w:r>
        <w:rPr>
          <w:rFonts w:hint="eastAsia" w:ascii="仿宋_GB2312" w:hAnsi="仿宋_GB2312" w:eastAsia="仿宋_GB2312" w:cs="仿宋_GB2312"/>
          <w:color w:val="auto"/>
          <w:sz w:val="32"/>
          <w:szCs w:val="32"/>
          <w:highlight w:val="none"/>
          <w:u w:val="none"/>
          <w:lang w:val="en-US" w:eastAsia="zh-CN"/>
        </w:rPr>
        <w:t>租赁费</w:t>
      </w:r>
      <w:r>
        <w:rPr>
          <w:rFonts w:hint="eastAsia" w:ascii="仿宋_GB2312" w:hAnsi="仿宋_GB2312" w:eastAsia="仿宋_GB2312" w:cs="仿宋_GB2312"/>
          <w:color w:val="auto"/>
          <w:sz w:val="32"/>
          <w:szCs w:val="32"/>
          <w:highlight w:val="none"/>
          <w:u w:val="none"/>
        </w:rPr>
        <w:t>及合同履约保证金应予以退回给乙方。</w:t>
      </w:r>
    </w:p>
    <w:p w14:paraId="6B312D86">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（二）征用土地补偿款归甲方所有；青苗补偿及</w:t>
      </w:r>
      <w:r>
        <w:rPr>
          <w:rFonts w:hint="eastAsia" w:ascii="仿宋_GB2312" w:hAnsi="仿宋_GB2312" w:eastAsia="仿宋_GB2312" w:cs="仿宋_GB2312"/>
          <w:color w:val="auto"/>
          <w:sz w:val="32"/>
          <w:szCs w:val="32"/>
          <w:highlight w:val="none"/>
          <w:u w:val="none"/>
          <w:lang w:val="en-US" w:eastAsia="zh-CN"/>
        </w:rPr>
        <w:t>地上附着物、</w:t>
      </w:r>
      <w:r>
        <w:rPr>
          <w:rFonts w:hint="eastAsia" w:ascii="仿宋_GB2312" w:hAnsi="仿宋_GB2312" w:eastAsia="仿宋_GB2312" w:cs="仿宋_GB2312"/>
          <w:color w:val="auto"/>
          <w:sz w:val="32"/>
          <w:szCs w:val="32"/>
          <w:highlight w:val="none"/>
          <w:u w:val="none"/>
        </w:rPr>
        <w:t>建筑物补偿归乙方所有，其补偿标准按实际征用面积和</w:t>
      </w:r>
      <w:r>
        <w:rPr>
          <w:rFonts w:hint="eastAsia" w:ascii="仿宋_GB2312" w:hAnsi="仿宋_GB2312" w:eastAsia="仿宋_GB2312" w:cs="仿宋_GB2312"/>
          <w:color w:val="auto"/>
          <w:sz w:val="32"/>
          <w:szCs w:val="32"/>
          <w:highlight w:val="none"/>
          <w:u w:val="none"/>
          <w:lang w:val="en-US" w:eastAsia="zh-CN"/>
        </w:rPr>
        <w:t>土地征用时</w:t>
      </w:r>
      <w:r>
        <w:rPr>
          <w:rFonts w:hint="eastAsia" w:ascii="仿宋_GB2312" w:hAnsi="仿宋_GB2312" w:eastAsia="仿宋_GB2312" w:cs="仿宋_GB2312"/>
          <w:color w:val="auto"/>
          <w:sz w:val="32"/>
          <w:szCs w:val="32"/>
          <w:highlight w:val="none"/>
          <w:u w:val="none"/>
        </w:rPr>
        <w:t>的蓬江区土地征收储备补偿标准指导意见进行补偿。</w:t>
      </w:r>
      <w:r>
        <w:rPr>
          <w:rFonts w:hint="eastAsia" w:ascii="仿宋_GB2312" w:hAnsi="仿宋_GB2312" w:eastAsia="仿宋_GB2312" w:cs="仿宋_GB2312"/>
          <w:color w:val="auto"/>
          <w:sz w:val="32"/>
          <w:szCs w:val="32"/>
          <w:highlight w:val="none"/>
          <w:u w:val="none"/>
          <w:lang w:val="en-US" w:eastAsia="zh-CN"/>
        </w:rPr>
        <w:t>归甲方所有的</w:t>
      </w:r>
      <w:r>
        <w:rPr>
          <w:rFonts w:hint="eastAsia" w:ascii="仿宋_GB2312" w:hAnsi="仿宋_GB2312" w:eastAsia="仿宋_GB2312" w:cs="仿宋_GB2312"/>
          <w:color w:val="auto"/>
          <w:sz w:val="32"/>
          <w:szCs w:val="32"/>
          <w:highlight w:val="none"/>
          <w:u w:val="none"/>
        </w:rPr>
        <w:t>补偿款由征收单位汇入甲方账户，属于乙方的补偿款由征收单位汇入</w:t>
      </w:r>
      <w:r>
        <w:rPr>
          <w:rFonts w:hint="eastAsia" w:ascii="仿宋_GB2312" w:hAnsi="仿宋_GB2312" w:eastAsia="仿宋_GB2312" w:cs="仿宋_GB2312"/>
          <w:color w:val="auto"/>
          <w:sz w:val="32"/>
          <w:szCs w:val="32"/>
          <w:highlight w:val="none"/>
          <w:u w:val="none"/>
          <w:lang w:val="en-US" w:eastAsia="zh-CN"/>
        </w:rPr>
        <w:t>乙</w:t>
      </w:r>
      <w:r>
        <w:rPr>
          <w:rFonts w:hint="eastAsia" w:ascii="仿宋_GB2312" w:hAnsi="仿宋_GB2312" w:eastAsia="仿宋_GB2312" w:cs="仿宋_GB2312"/>
          <w:color w:val="auto"/>
          <w:sz w:val="32"/>
          <w:szCs w:val="32"/>
          <w:highlight w:val="none"/>
          <w:u w:val="none"/>
        </w:rPr>
        <w:t>方账户。</w:t>
      </w:r>
    </w:p>
    <w:p w14:paraId="2C4F345E">
      <w:pPr>
        <w:keepNext w:val="0"/>
        <w:keepLines w:val="0"/>
        <w:pageBreakBefore w:val="0"/>
        <w:kinsoku/>
        <w:wordWrap/>
        <w:overflowPunct/>
        <w:topLinePunct w:val="0"/>
        <w:autoSpaceDE/>
        <w:autoSpaceDN/>
        <w:bidi w:val="0"/>
        <w:adjustRightInd/>
        <w:spacing w:line="576" w:lineRule="exact"/>
        <w:ind w:firstLine="643" w:firstLineChars="200"/>
        <w:textAlignment w:val="auto"/>
        <w:rPr>
          <w:rFonts w:hint="eastAsia" w:ascii="仿宋_GB2312" w:hAnsi="仿宋_GB2312" w:eastAsia="仿宋_GB2312" w:cs="仿宋_GB2312"/>
          <w:b/>
          <w:color w:val="auto"/>
          <w:sz w:val="32"/>
          <w:szCs w:val="32"/>
          <w:highlight w:val="none"/>
          <w:u w:val="none"/>
        </w:rPr>
      </w:pPr>
      <w:r>
        <w:rPr>
          <w:rFonts w:hint="eastAsia" w:ascii="仿宋_GB2312" w:hAnsi="仿宋_GB2312" w:eastAsia="仿宋_GB2312" w:cs="仿宋_GB2312"/>
          <w:b/>
          <w:color w:val="auto"/>
          <w:sz w:val="32"/>
          <w:szCs w:val="32"/>
          <w:highlight w:val="none"/>
          <w:u w:val="none"/>
        </w:rPr>
        <w:t>第</w:t>
      </w:r>
      <w:r>
        <w:rPr>
          <w:rFonts w:hint="eastAsia" w:ascii="仿宋_GB2312" w:hAnsi="仿宋_GB2312" w:eastAsia="仿宋_GB2312" w:cs="仿宋_GB2312"/>
          <w:b/>
          <w:color w:val="auto"/>
          <w:sz w:val="32"/>
          <w:szCs w:val="32"/>
          <w:highlight w:val="none"/>
          <w:u w:val="none"/>
          <w:lang w:val="en-US" w:eastAsia="zh-CN"/>
        </w:rPr>
        <w:t>九</w:t>
      </w:r>
      <w:r>
        <w:rPr>
          <w:rFonts w:hint="eastAsia" w:ascii="仿宋_GB2312" w:hAnsi="仿宋_GB2312" w:eastAsia="仿宋_GB2312" w:cs="仿宋_GB2312"/>
          <w:b/>
          <w:color w:val="auto"/>
          <w:sz w:val="32"/>
          <w:szCs w:val="32"/>
          <w:highlight w:val="none"/>
          <w:u w:val="none"/>
        </w:rPr>
        <w:t xml:space="preserve">条　税费规费缴交   </w:t>
      </w:r>
    </w:p>
    <w:p w14:paraId="0895C3DA">
      <w:pPr>
        <w:keepNext w:val="0"/>
        <w:keepLines w:val="0"/>
        <w:pageBreakBefore w:val="0"/>
        <w:kinsoku/>
        <w:wordWrap/>
        <w:overflowPunct/>
        <w:topLinePunct w:val="0"/>
        <w:autoSpaceDE/>
        <w:autoSpaceDN/>
        <w:bidi w:val="0"/>
        <w:adjustRightInd/>
        <w:spacing w:line="576" w:lineRule="exact"/>
        <w:ind w:firstLine="627" w:firstLineChars="196"/>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乙方在</w:t>
      </w:r>
      <w:r>
        <w:rPr>
          <w:rFonts w:hint="eastAsia" w:ascii="仿宋_GB2312" w:hAnsi="仿宋_GB2312" w:eastAsia="仿宋_GB2312" w:cs="仿宋_GB2312"/>
          <w:color w:val="auto"/>
          <w:sz w:val="32"/>
          <w:szCs w:val="32"/>
          <w:highlight w:val="none"/>
          <w:u w:val="none"/>
          <w:lang w:val="en-US" w:eastAsia="zh-CN"/>
        </w:rPr>
        <w:t>租赁</w:t>
      </w:r>
      <w:r>
        <w:rPr>
          <w:rFonts w:hint="eastAsia" w:ascii="仿宋_GB2312" w:hAnsi="仿宋_GB2312" w:eastAsia="仿宋_GB2312" w:cs="仿宋_GB2312"/>
          <w:color w:val="auto"/>
          <w:sz w:val="32"/>
          <w:szCs w:val="32"/>
          <w:highlight w:val="none"/>
          <w:u w:val="none"/>
        </w:rPr>
        <w:t>期内，应按国家</w:t>
      </w:r>
      <w:r>
        <w:rPr>
          <w:rFonts w:hint="eastAsia" w:ascii="仿宋_GB2312" w:hAnsi="仿宋_GB2312" w:eastAsia="仿宋_GB2312" w:cs="仿宋_GB2312"/>
          <w:color w:val="auto"/>
          <w:sz w:val="32"/>
          <w:szCs w:val="32"/>
          <w:highlight w:val="none"/>
          <w:u w:val="none"/>
          <w:lang w:eastAsia="zh-CN"/>
        </w:rPr>
        <w:t>法律法规</w:t>
      </w:r>
      <w:r>
        <w:rPr>
          <w:rFonts w:hint="eastAsia" w:ascii="仿宋_GB2312" w:hAnsi="仿宋_GB2312" w:eastAsia="仿宋_GB2312" w:cs="仿宋_GB2312"/>
          <w:color w:val="auto"/>
          <w:sz w:val="32"/>
          <w:szCs w:val="32"/>
          <w:highlight w:val="none"/>
          <w:u w:val="none"/>
        </w:rPr>
        <w:t>、政策以及当地各级行政、执法等有关部门的规定依法经营和依法缴纳经营及土地租赁所产生的一切税费规费</w:t>
      </w:r>
      <w:r>
        <w:rPr>
          <w:rFonts w:hint="eastAsia" w:ascii="仿宋_GB2312" w:hAnsi="仿宋_GB2312" w:eastAsia="仿宋_GB2312" w:cs="仿宋_GB2312"/>
          <w:color w:val="auto"/>
          <w:sz w:val="32"/>
          <w:szCs w:val="32"/>
          <w:highlight w:val="none"/>
          <w:u w:val="none"/>
          <w:lang w:eastAsia="zh-CN"/>
        </w:rPr>
        <w:t>（包括但不限于企业所得税、增值税、土地使用税、房产税、印花税、城建维护税、教育附加等</w:t>
      </w:r>
      <w:r>
        <w:rPr>
          <w:rFonts w:hint="eastAsia" w:ascii="仿宋_GB2312" w:hAnsi="仿宋_GB2312" w:eastAsia="仿宋_GB2312" w:cs="仿宋_GB2312"/>
          <w:sz w:val="32"/>
          <w:szCs w:val="32"/>
          <w:u w:val="none"/>
          <w:lang w:val="en-US" w:eastAsia="zh-CN"/>
        </w:rPr>
        <w:t>法定的由甲乙双方应承担的一切税费规费</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。甲方只提供</w:t>
      </w:r>
      <w:r>
        <w:rPr>
          <w:rFonts w:hint="eastAsia" w:ascii="仿宋_GB2312" w:hAnsi="仿宋_GB2312" w:eastAsia="仿宋_GB2312" w:cs="仿宋_GB2312"/>
          <w:color w:val="auto"/>
          <w:sz w:val="32"/>
          <w:szCs w:val="32"/>
          <w:highlight w:val="none"/>
          <w:u w:val="none"/>
          <w:lang w:val="en-US" w:eastAsia="zh-CN"/>
        </w:rPr>
        <w:t>标的物</w:t>
      </w:r>
      <w:r>
        <w:rPr>
          <w:rFonts w:hint="eastAsia" w:ascii="仿宋_GB2312" w:hAnsi="仿宋_GB2312" w:eastAsia="仿宋_GB2312" w:cs="仿宋_GB2312"/>
          <w:color w:val="auto"/>
          <w:sz w:val="32"/>
          <w:szCs w:val="32"/>
          <w:highlight w:val="none"/>
          <w:u w:val="none"/>
        </w:rPr>
        <w:t>供乙方经营，经营过程中乙方经营的一切成本、税收等费用（包括农业税、水利费等）、经营的债权债务以及风灾、水灾等自然灾害所造成的一切损失均由乙方承担，与甲方无关。如国家对该农田征收农业税，则由乙方负责；如不征收，则与乙方无关。</w:t>
      </w:r>
    </w:p>
    <w:p w14:paraId="3A262EA0">
      <w:pPr>
        <w:keepNext w:val="0"/>
        <w:keepLines w:val="0"/>
        <w:pageBreakBefore w:val="0"/>
        <w:kinsoku/>
        <w:wordWrap/>
        <w:overflowPunct/>
        <w:topLinePunct w:val="0"/>
        <w:autoSpaceDE/>
        <w:autoSpaceDN/>
        <w:bidi w:val="0"/>
        <w:adjustRightInd/>
        <w:spacing w:line="576" w:lineRule="exact"/>
        <w:ind w:firstLine="630" w:firstLineChars="196"/>
        <w:textAlignment w:val="auto"/>
        <w:rPr>
          <w:rFonts w:hint="eastAsia" w:ascii="仿宋_GB2312" w:hAnsi="仿宋_GB2312" w:eastAsia="仿宋_GB2312" w:cs="仿宋_GB2312"/>
          <w:b/>
          <w:color w:val="auto"/>
          <w:sz w:val="32"/>
          <w:szCs w:val="32"/>
          <w:highlight w:val="none"/>
          <w:u w:val="none"/>
        </w:rPr>
      </w:pPr>
      <w:r>
        <w:rPr>
          <w:rFonts w:hint="eastAsia" w:ascii="仿宋_GB2312" w:hAnsi="仿宋_GB2312" w:eastAsia="仿宋_GB2312" w:cs="仿宋_GB2312"/>
          <w:b/>
          <w:color w:val="auto"/>
          <w:sz w:val="32"/>
          <w:szCs w:val="32"/>
          <w:highlight w:val="none"/>
          <w:u w:val="none"/>
        </w:rPr>
        <w:t>第</w:t>
      </w:r>
      <w:r>
        <w:rPr>
          <w:rFonts w:hint="eastAsia" w:ascii="仿宋_GB2312" w:hAnsi="仿宋_GB2312" w:eastAsia="仿宋_GB2312" w:cs="仿宋_GB2312"/>
          <w:b/>
          <w:color w:val="auto"/>
          <w:sz w:val="32"/>
          <w:szCs w:val="32"/>
          <w:highlight w:val="none"/>
          <w:u w:val="none"/>
          <w:lang w:val="en-US" w:eastAsia="zh-CN"/>
        </w:rPr>
        <w:t>十</w:t>
      </w:r>
      <w:r>
        <w:rPr>
          <w:rFonts w:hint="eastAsia" w:ascii="仿宋_GB2312" w:hAnsi="仿宋_GB2312" w:eastAsia="仿宋_GB2312" w:cs="仿宋_GB2312"/>
          <w:b/>
          <w:color w:val="auto"/>
          <w:sz w:val="32"/>
          <w:szCs w:val="32"/>
          <w:highlight w:val="none"/>
          <w:u w:val="none"/>
        </w:rPr>
        <w:t>条　合同变更、解除和终止</w:t>
      </w:r>
    </w:p>
    <w:p w14:paraId="4CA015E4">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b/>
          <w:color w:val="auto"/>
          <w:sz w:val="32"/>
          <w:szCs w:val="32"/>
          <w:highlight w:val="none"/>
          <w:u w:val="none"/>
        </w:rPr>
      </w:pPr>
      <w:r>
        <w:rPr>
          <w:rFonts w:hint="eastAsia" w:ascii="仿宋_GB2312" w:hAnsi="仿宋_GB2312" w:eastAsia="仿宋_GB2312" w:cs="仿宋_GB2312"/>
          <w:color w:val="auto"/>
          <w:sz w:val="32"/>
          <w:szCs w:val="32"/>
          <w:highlight w:val="none"/>
          <w:u w:val="none"/>
        </w:rPr>
        <w:t>（一）本合同效力不受甲乙双方法定代表人变动影响，也不因集体经济组织的分立或合并而变更或解除。任何一方不得随意终止合同。因不可抗力而不能履行合同的除外。</w:t>
      </w:r>
    </w:p>
    <w:p w14:paraId="2EB94664">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（二）经双方协商一致，</w:t>
      </w:r>
      <w:r>
        <w:rPr>
          <w:rFonts w:hint="eastAsia" w:ascii="仿宋_GB2312" w:hAnsi="仿宋_GB2312" w:eastAsia="仿宋_GB2312" w:cs="仿宋_GB2312"/>
          <w:color w:val="auto"/>
          <w:kern w:val="0"/>
          <w:sz w:val="32"/>
          <w:szCs w:val="32"/>
          <w:highlight w:val="none"/>
          <w:u w:val="none"/>
        </w:rPr>
        <w:t>并达成书面协议，</w:t>
      </w:r>
      <w:r>
        <w:rPr>
          <w:rFonts w:hint="eastAsia" w:ascii="仿宋_GB2312" w:hAnsi="仿宋_GB2312" w:eastAsia="仿宋_GB2312" w:cs="仿宋_GB2312"/>
          <w:color w:val="auto"/>
          <w:sz w:val="32"/>
          <w:szCs w:val="32"/>
          <w:highlight w:val="none"/>
          <w:u w:val="none"/>
        </w:rPr>
        <w:t>可对本合同内容进行</w:t>
      </w:r>
      <w:r>
        <w:rPr>
          <w:rFonts w:hint="eastAsia" w:ascii="仿宋_GB2312" w:hAnsi="仿宋_GB2312" w:eastAsia="仿宋_GB2312" w:cs="仿宋_GB2312"/>
          <w:color w:val="auto"/>
          <w:sz w:val="32"/>
          <w:szCs w:val="32"/>
          <w:highlight w:val="none"/>
          <w:u w:val="none"/>
          <w:lang w:val="en-US" w:eastAsia="zh-CN"/>
        </w:rPr>
        <w:t>补充或</w:t>
      </w:r>
      <w:r>
        <w:rPr>
          <w:rFonts w:hint="eastAsia" w:ascii="仿宋_GB2312" w:hAnsi="仿宋_GB2312" w:eastAsia="仿宋_GB2312" w:cs="仿宋_GB2312"/>
          <w:color w:val="auto"/>
          <w:sz w:val="32"/>
          <w:szCs w:val="32"/>
          <w:highlight w:val="none"/>
          <w:u w:val="none"/>
        </w:rPr>
        <w:t>变更。</w:t>
      </w:r>
    </w:p>
    <w:p w14:paraId="540BEF90">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（三）合同期内，乙方有下列行为之一的，甲方有权单方面解除合同，并书面通知乙方。合同履约</w:t>
      </w:r>
      <w:r>
        <w:rPr>
          <w:rFonts w:hint="eastAsia" w:ascii="仿宋_GB2312" w:hAnsi="仿宋_GB2312" w:eastAsia="仿宋_GB2312" w:cs="仿宋_GB2312"/>
          <w:color w:val="auto"/>
          <w:sz w:val="32"/>
          <w:szCs w:val="32"/>
          <w:highlight w:val="none"/>
          <w:u w:val="none"/>
          <w:lang w:val="en-US" w:eastAsia="zh-CN"/>
        </w:rPr>
        <w:t>保证</w:t>
      </w:r>
      <w:r>
        <w:rPr>
          <w:rFonts w:hint="eastAsia" w:ascii="仿宋_GB2312" w:hAnsi="仿宋_GB2312" w:eastAsia="仿宋_GB2312" w:cs="仿宋_GB2312"/>
          <w:color w:val="auto"/>
          <w:sz w:val="32"/>
          <w:szCs w:val="32"/>
          <w:highlight w:val="none"/>
          <w:u w:val="none"/>
        </w:rPr>
        <w:t>金归甲方所有，并收回</w:t>
      </w:r>
      <w:r>
        <w:rPr>
          <w:rFonts w:hint="eastAsia" w:ascii="仿宋_GB2312" w:hAnsi="仿宋_GB2312" w:eastAsia="仿宋_GB2312" w:cs="仿宋_GB2312"/>
          <w:color w:val="auto"/>
          <w:sz w:val="32"/>
          <w:szCs w:val="32"/>
          <w:highlight w:val="none"/>
          <w:u w:val="none"/>
          <w:lang w:val="en-US" w:eastAsia="zh-CN"/>
        </w:rPr>
        <w:t>标的物</w:t>
      </w:r>
      <w:r>
        <w:rPr>
          <w:rFonts w:hint="eastAsia" w:ascii="仿宋_GB2312" w:hAnsi="仿宋_GB2312" w:eastAsia="仿宋_GB2312" w:cs="仿宋_GB2312"/>
          <w:color w:val="auto"/>
          <w:sz w:val="32"/>
          <w:szCs w:val="32"/>
          <w:highlight w:val="none"/>
          <w:u w:val="none"/>
        </w:rPr>
        <w:t>土地：</w:t>
      </w:r>
    </w:p>
    <w:p w14:paraId="17C83F37">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1.</w:t>
      </w:r>
      <w:r>
        <w:rPr>
          <w:rFonts w:hint="eastAsia" w:ascii="仿宋_GB2312" w:hAnsi="仿宋_GB2312" w:eastAsia="仿宋_GB2312" w:cs="仿宋_GB2312"/>
          <w:color w:val="auto"/>
          <w:sz w:val="32"/>
          <w:szCs w:val="32"/>
          <w:highlight w:val="none"/>
          <w:u w:val="none"/>
        </w:rPr>
        <w:t>未经甲方书面同意，转租</w:t>
      </w:r>
      <w:r>
        <w:rPr>
          <w:rFonts w:hint="eastAsia" w:ascii="仿宋_GB2312" w:hAnsi="仿宋_GB2312" w:eastAsia="仿宋_GB2312" w:cs="仿宋_GB2312"/>
          <w:color w:val="auto"/>
          <w:sz w:val="32"/>
          <w:szCs w:val="32"/>
          <w:highlight w:val="none"/>
          <w:u w:val="none"/>
          <w:lang w:val="en-US" w:eastAsia="zh-CN"/>
        </w:rPr>
        <w:t>标的物</w:t>
      </w:r>
      <w:r>
        <w:rPr>
          <w:rFonts w:hint="eastAsia" w:ascii="仿宋_GB2312" w:hAnsi="仿宋_GB2312" w:eastAsia="仿宋_GB2312" w:cs="仿宋_GB2312"/>
          <w:color w:val="auto"/>
          <w:sz w:val="32"/>
          <w:szCs w:val="32"/>
          <w:highlight w:val="none"/>
          <w:u w:val="none"/>
        </w:rPr>
        <w:t>土地的；</w:t>
      </w:r>
    </w:p>
    <w:p w14:paraId="4D007BD3">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2.</w:t>
      </w:r>
      <w:r>
        <w:rPr>
          <w:rFonts w:hint="eastAsia" w:ascii="仿宋_GB2312" w:hAnsi="仿宋_GB2312" w:eastAsia="仿宋_GB2312" w:cs="仿宋_GB2312"/>
          <w:color w:val="auto"/>
          <w:sz w:val="32"/>
          <w:szCs w:val="32"/>
          <w:highlight w:val="none"/>
          <w:u w:val="none"/>
        </w:rPr>
        <w:t>未经甲方书面同意，改变本合同约定的</w:t>
      </w:r>
      <w:r>
        <w:rPr>
          <w:rFonts w:hint="eastAsia" w:ascii="仿宋_GB2312" w:hAnsi="仿宋_GB2312" w:eastAsia="仿宋_GB2312" w:cs="仿宋_GB2312"/>
          <w:color w:val="auto"/>
          <w:sz w:val="32"/>
          <w:szCs w:val="32"/>
          <w:highlight w:val="none"/>
          <w:u w:val="none"/>
          <w:lang w:val="en-US" w:eastAsia="zh-CN"/>
        </w:rPr>
        <w:t>标的物</w:t>
      </w:r>
      <w:r>
        <w:rPr>
          <w:rFonts w:hint="eastAsia" w:ascii="仿宋_GB2312" w:hAnsi="仿宋_GB2312" w:eastAsia="仿宋_GB2312" w:cs="仿宋_GB2312"/>
          <w:color w:val="auto"/>
          <w:sz w:val="32"/>
          <w:szCs w:val="32"/>
          <w:highlight w:val="none"/>
          <w:u w:val="none"/>
        </w:rPr>
        <w:t>土地用途，且未能在规定期限内完成整改；</w:t>
      </w:r>
    </w:p>
    <w:p w14:paraId="3FAE9273">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3.</w:t>
      </w:r>
      <w:r>
        <w:rPr>
          <w:rFonts w:hint="eastAsia" w:ascii="仿宋_GB2312" w:hAnsi="仿宋_GB2312" w:eastAsia="仿宋_GB2312" w:cs="仿宋_GB2312"/>
          <w:color w:val="auto"/>
          <w:sz w:val="32"/>
          <w:szCs w:val="32"/>
          <w:highlight w:val="none"/>
          <w:u w:val="none"/>
        </w:rPr>
        <w:t>逾期未交纳按约定应当由乙方交纳的各项费用，已经给甲方造成严重损失的；</w:t>
      </w:r>
    </w:p>
    <w:p w14:paraId="3A984974">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4.</w:t>
      </w:r>
      <w:r>
        <w:rPr>
          <w:rFonts w:hint="eastAsia" w:ascii="仿宋_GB2312" w:hAnsi="仿宋_GB2312" w:eastAsia="仿宋_GB2312" w:cs="仿宋_GB2312"/>
          <w:color w:val="auto"/>
          <w:sz w:val="32"/>
          <w:szCs w:val="32"/>
          <w:highlight w:val="none"/>
          <w:u w:val="none"/>
        </w:rPr>
        <w:t>拖欠</w:t>
      </w:r>
      <w:r>
        <w:rPr>
          <w:rFonts w:hint="eastAsia" w:ascii="仿宋_GB2312" w:hAnsi="仿宋_GB2312" w:eastAsia="仿宋_GB2312" w:cs="仿宋_GB2312"/>
          <w:color w:val="auto"/>
          <w:sz w:val="32"/>
          <w:szCs w:val="32"/>
          <w:highlight w:val="none"/>
          <w:u w:val="none"/>
          <w:lang w:val="en-US" w:eastAsia="zh-CN"/>
        </w:rPr>
        <w:t>土地租赁</w:t>
      </w:r>
      <w:r>
        <w:rPr>
          <w:rFonts w:hint="eastAsia" w:ascii="仿宋_GB2312" w:hAnsi="仿宋_GB2312" w:eastAsia="仿宋_GB2312" w:cs="仿宋_GB2312"/>
          <w:color w:val="auto"/>
          <w:sz w:val="32"/>
          <w:szCs w:val="32"/>
          <w:highlight w:val="none"/>
          <w:u w:val="none"/>
        </w:rPr>
        <w:t xml:space="preserve">款 </w:t>
      </w: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个月以上</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经甲方书面催告仍未缴纳的</w:t>
      </w:r>
      <w:r>
        <w:rPr>
          <w:rFonts w:hint="eastAsia" w:ascii="仿宋_GB2312" w:hAnsi="仿宋_GB2312" w:eastAsia="仿宋_GB2312" w:cs="仿宋_GB2312"/>
          <w:color w:val="auto"/>
          <w:sz w:val="32"/>
          <w:szCs w:val="32"/>
          <w:highlight w:val="none"/>
          <w:u w:val="none"/>
        </w:rPr>
        <w:t>；</w:t>
      </w:r>
    </w:p>
    <w:p w14:paraId="23D79460">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5.</w:t>
      </w:r>
      <w:r>
        <w:rPr>
          <w:rFonts w:hint="eastAsia" w:ascii="仿宋_GB2312" w:hAnsi="仿宋_GB2312" w:eastAsia="仿宋_GB2312" w:cs="仿宋_GB2312"/>
          <w:color w:val="auto"/>
          <w:sz w:val="32"/>
          <w:szCs w:val="32"/>
          <w:u w:val="none"/>
        </w:rPr>
        <w:t>连续半年闲置丢荒的</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经甲方书面催告仍未整改的</w:t>
      </w:r>
      <w:r>
        <w:rPr>
          <w:rFonts w:hint="eastAsia" w:ascii="仿宋_GB2312" w:hAnsi="仿宋_GB2312" w:eastAsia="仿宋_GB2312" w:cs="仿宋_GB2312"/>
          <w:color w:val="auto"/>
          <w:sz w:val="32"/>
          <w:szCs w:val="32"/>
          <w:u w:val="none"/>
        </w:rPr>
        <w:t>；</w:t>
      </w:r>
    </w:p>
    <w:p w14:paraId="1AC22C9B">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u w:val="none"/>
          <w:lang w:eastAsia="zh-CN"/>
        </w:rPr>
        <w:t>6.</w:t>
      </w:r>
      <w:r>
        <w:rPr>
          <w:rFonts w:hint="eastAsia" w:ascii="仿宋_GB2312" w:hAnsi="仿宋_GB2312" w:eastAsia="仿宋_GB2312" w:cs="仿宋_GB2312"/>
          <w:color w:val="auto"/>
          <w:sz w:val="32"/>
          <w:szCs w:val="32"/>
          <w:u w:val="none"/>
        </w:rPr>
        <w:t>乙方违反本合</w:t>
      </w:r>
      <w:r>
        <w:rPr>
          <w:rFonts w:hint="eastAsia" w:ascii="仿宋_GB2312" w:hAnsi="仿宋_GB2312" w:eastAsia="仿宋_GB2312" w:cs="仿宋_GB2312"/>
          <w:color w:val="auto"/>
          <w:sz w:val="32"/>
          <w:szCs w:val="32"/>
          <w:highlight w:val="none"/>
          <w:u w:val="none"/>
        </w:rPr>
        <w:t>同第</w:t>
      </w:r>
      <w:r>
        <w:rPr>
          <w:rFonts w:hint="eastAsia" w:ascii="仿宋_GB2312" w:hAnsi="仿宋_GB2312" w:eastAsia="仿宋_GB2312" w:cs="仿宋_GB2312"/>
          <w:color w:val="auto"/>
          <w:sz w:val="32"/>
          <w:szCs w:val="32"/>
          <w:highlight w:val="none"/>
          <w:u w:val="none"/>
          <w:lang w:eastAsia="zh-CN"/>
        </w:rPr>
        <w:t>七</w:t>
      </w:r>
      <w:r>
        <w:rPr>
          <w:rFonts w:hint="eastAsia" w:ascii="仿宋_GB2312" w:hAnsi="仿宋_GB2312" w:eastAsia="仿宋_GB2312" w:cs="仿宋_GB2312"/>
          <w:color w:val="auto"/>
          <w:sz w:val="32"/>
          <w:szCs w:val="32"/>
          <w:highlight w:val="none"/>
          <w:u w:val="none"/>
        </w:rPr>
        <w:t>条第（二）项第2、3、4、5、6、7点约定的。</w:t>
      </w:r>
    </w:p>
    <w:p w14:paraId="3A4E679E">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四</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highlight w:val="none"/>
          <w:u w:val="none"/>
        </w:rPr>
        <w:t>合同期内，</w:t>
      </w:r>
      <w:r>
        <w:rPr>
          <w:rFonts w:hint="eastAsia" w:ascii="仿宋_GB2312" w:hAnsi="仿宋_GB2312" w:eastAsia="仿宋_GB2312" w:cs="仿宋_GB2312"/>
          <w:color w:val="auto"/>
          <w:sz w:val="32"/>
          <w:szCs w:val="32"/>
          <w:u w:val="none"/>
          <w:lang w:eastAsia="zh-CN"/>
        </w:rPr>
        <w:t>甲方有下列行为之一的，乙方有权单方面解除合同并书面通知甲方，甲方应当向乙方支付</w:t>
      </w:r>
      <w:r>
        <w:rPr>
          <w:rFonts w:hint="eastAsia" w:ascii="仿宋_GB2312" w:hAnsi="仿宋_GB2312" w:eastAsia="仿宋_GB2312" w:cs="仿宋_GB2312"/>
          <w:color w:val="auto"/>
          <w:sz w:val="32"/>
          <w:szCs w:val="32"/>
          <w:u w:val="none"/>
          <w:lang w:val="en-US" w:eastAsia="zh-CN"/>
        </w:rPr>
        <w:t>3个</w:t>
      </w:r>
      <w:r>
        <w:rPr>
          <w:rFonts w:hint="eastAsia" w:ascii="仿宋_GB2312" w:hAnsi="仿宋_GB2312" w:eastAsia="仿宋_GB2312" w:cs="仿宋_GB2312"/>
          <w:color w:val="auto"/>
          <w:sz w:val="32"/>
          <w:szCs w:val="32"/>
          <w:u w:val="none"/>
          <w:lang w:eastAsia="zh-CN"/>
        </w:rPr>
        <w:t>月租金作为违约金。</w:t>
      </w:r>
    </w:p>
    <w:p w14:paraId="30D4CF23">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b/>
          <w:color w:val="auto"/>
          <w:sz w:val="32"/>
          <w:szCs w:val="32"/>
          <w:u w:val="none"/>
        </w:rPr>
      </w:pPr>
      <w:r>
        <w:rPr>
          <w:rFonts w:hint="eastAsia" w:ascii="仿宋_GB2312" w:hAnsi="仿宋_GB2312" w:eastAsia="仿宋_GB2312" w:cs="仿宋_GB2312"/>
          <w:color w:val="auto"/>
          <w:sz w:val="32"/>
          <w:szCs w:val="32"/>
          <w:u w:val="none"/>
          <w:lang w:eastAsia="zh-CN"/>
        </w:rPr>
        <w:t>1.不按约定交付出租地块给乙方的。</w:t>
      </w:r>
    </w:p>
    <w:p w14:paraId="729D501B">
      <w:pPr>
        <w:keepNext w:val="0"/>
        <w:keepLines w:val="0"/>
        <w:pageBreakBefore w:val="0"/>
        <w:kinsoku/>
        <w:wordWrap/>
        <w:overflowPunct/>
        <w:topLinePunct w:val="0"/>
        <w:autoSpaceDE/>
        <w:autoSpaceDN/>
        <w:bidi w:val="0"/>
        <w:adjustRightInd/>
        <w:spacing w:line="576" w:lineRule="exact"/>
        <w:ind w:firstLine="630" w:firstLineChars="196"/>
        <w:textAlignment w:val="auto"/>
        <w:rPr>
          <w:rFonts w:hint="eastAsia" w:ascii="仿宋_GB2312" w:hAnsi="仿宋_GB2312" w:eastAsia="仿宋_GB2312" w:cs="仿宋_GB2312"/>
          <w:b/>
          <w:color w:val="auto"/>
          <w:sz w:val="32"/>
          <w:szCs w:val="32"/>
          <w:u w:val="none"/>
        </w:rPr>
      </w:pPr>
      <w:r>
        <w:rPr>
          <w:rFonts w:hint="eastAsia" w:ascii="仿宋_GB2312" w:hAnsi="仿宋_GB2312" w:eastAsia="仿宋_GB2312" w:cs="仿宋_GB2312"/>
          <w:b/>
          <w:color w:val="auto"/>
          <w:sz w:val="32"/>
          <w:szCs w:val="32"/>
          <w:u w:val="none"/>
        </w:rPr>
        <w:t xml:space="preserve">第十一条　合同纠纷   </w:t>
      </w:r>
    </w:p>
    <w:p w14:paraId="6468578F">
      <w:pPr>
        <w:keepNext w:val="0"/>
        <w:keepLines w:val="0"/>
        <w:pageBreakBefore w:val="0"/>
        <w:kinsoku/>
        <w:wordWrap/>
        <w:overflowPunct/>
        <w:topLinePunct w:val="0"/>
        <w:autoSpaceDE/>
        <w:autoSpaceDN/>
        <w:bidi w:val="0"/>
        <w:adjustRightInd/>
        <w:spacing w:line="576" w:lineRule="exact"/>
        <w:ind w:firstLine="627" w:firstLineChars="196"/>
        <w:textAlignment w:val="auto"/>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sz w:val="32"/>
          <w:szCs w:val="32"/>
          <w:u w:val="none"/>
        </w:rPr>
        <w:t>本合同履行中如发生纠纷，由争议双方协商解决；协商不成，</w:t>
      </w:r>
      <w:r>
        <w:rPr>
          <w:rFonts w:hint="eastAsia" w:ascii="仿宋_GB2312" w:hAnsi="仿宋_GB2312" w:eastAsia="仿宋_GB2312" w:cs="仿宋_GB2312"/>
          <w:color w:val="auto"/>
          <w:kern w:val="0"/>
          <w:sz w:val="32"/>
          <w:szCs w:val="32"/>
          <w:u w:val="none"/>
        </w:rPr>
        <w:t>由</w:t>
      </w:r>
      <w:r>
        <w:rPr>
          <w:rFonts w:hint="eastAsia" w:ascii="仿宋_GB2312" w:hAnsi="仿宋_GB2312" w:eastAsia="仿宋_GB2312" w:cs="仿宋_GB2312"/>
          <w:color w:val="auto"/>
          <w:kern w:val="0"/>
          <w:sz w:val="32"/>
          <w:szCs w:val="32"/>
          <w:u w:val="none"/>
          <w:lang w:val="en-US" w:eastAsia="zh-CN"/>
        </w:rPr>
        <w:t>当地主管</w:t>
      </w:r>
      <w:r>
        <w:rPr>
          <w:rFonts w:hint="eastAsia" w:ascii="仿宋_GB2312" w:hAnsi="仿宋_GB2312" w:eastAsia="仿宋_GB2312" w:cs="仿宋_GB2312"/>
          <w:color w:val="auto"/>
          <w:kern w:val="0"/>
          <w:sz w:val="32"/>
          <w:szCs w:val="32"/>
          <w:u w:val="none"/>
        </w:rPr>
        <w:t>部门调解；协商、调解不成的</w:t>
      </w:r>
      <w:r>
        <w:rPr>
          <w:rFonts w:hint="eastAsia" w:ascii="仿宋_GB2312" w:hAnsi="仿宋_GB2312" w:eastAsia="仿宋_GB2312" w:cs="仿宋_GB2312"/>
          <w:color w:val="auto"/>
          <w:kern w:val="0"/>
          <w:sz w:val="32"/>
          <w:szCs w:val="32"/>
          <w:u w:val="none"/>
          <w:lang w:eastAsia="zh-CN"/>
        </w:rPr>
        <w:t>可以</w:t>
      </w:r>
      <w:r>
        <w:rPr>
          <w:rFonts w:hint="eastAsia" w:ascii="仿宋_GB2312" w:hAnsi="仿宋_GB2312" w:eastAsia="仿宋_GB2312" w:cs="仿宋_GB2312"/>
          <w:color w:val="auto"/>
          <w:kern w:val="0"/>
          <w:sz w:val="32"/>
          <w:szCs w:val="32"/>
          <w:u w:val="none"/>
        </w:rPr>
        <w:t>向甲方所在地人民法院提起诉讼。</w:t>
      </w:r>
    </w:p>
    <w:p w14:paraId="4A20AA07">
      <w:pPr>
        <w:keepNext w:val="0"/>
        <w:keepLines w:val="0"/>
        <w:pageBreakBefore w:val="0"/>
        <w:kinsoku/>
        <w:wordWrap/>
        <w:overflowPunct/>
        <w:topLinePunct w:val="0"/>
        <w:autoSpaceDE/>
        <w:autoSpaceDN/>
        <w:bidi w:val="0"/>
        <w:adjustRightInd/>
        <w:spacing w:line="576" w:lineRule="exact"/>
        <w:ind w:firstLine="627" w:firstLineChars="196"/>
        <w:textAlignment w:val="auto"/>
        <w:rPr>
          <w:rFonts w:hint="eastAsia" w:ascii="仿宋_GB2312" w:hAnsi="仿宋_GB2312" w:eastAsia="仿宋_GB2312" w:cs="仿宋_GB2312"/>
          <w:color w:val="auto"/>
          <w:sz w:val="32"/>
          <w:szCs w:val="32"/>
          <w:u w:val="none"/>
        </w:rPr>
      </w:pPr>
    </w:p>
    <w:p w14:paraId="7C3B9219">
      <w:pPr>
        <w:keepNext w:val="0"/>
        <w:keepLines w:val="0"/>
        <w:pageBreakBefore w:val="0"/>
        <w:kinsoku/>
        <w:wordWrap/>
        <w:overflowPunct/>
        <w:topLinePunct w:val="0"/>
        <w:autoSpaceDE/>
        <w:autoSpaceDN/>
        <w:bidi w:val="0"/>
        <w:adjustRightInd/>
        <w:spacing w:line="576" w:lineRule="exact"/>
        <w:ind w:firstLine="630" w:firstLineChars="196"/>
        <w:textAlignment w:val="auto"/>
        <w:rPr>
          <w:rFonts w:hint="eastAsia" w:ascii="仿宋_GB2312" w:hAnsi="仿宋_GB2312" w:eastAsia="仿宋_GB2312" w:cs="仿宋_GB2312"/>
          <w:b/>
          <w:color w:val="auto"/>
          <w:sz w:val="32"/>
          <w:szCs w:val="32"/>
          <w:u w:val="none"/>
        </w:rPr>
      </w:pPr>
      <w:r>
        <w:rPr>
          <w:rFonts w:hint="eastAsia" w:ascii="仿宋_GB2312" w:hAnsi="仿宋_GB2312" w:eastAsia="仿宋_GB2312" w:cs="仿宋_GB2312"/>
          <w:b/>
          <w:color w:val="auto"/>
          <w:sz w:val="32"/>
          <w:szCs w:val="32"/>
          <w:u w:val="none"/>
        </w:rPr>
        <w:t>第十</w:t>
      </w:r>
      <w:r>
        <w:rPr>
          <w:rFonts w:hint="eastAsia" w:ascii="仿宋_GB2312" w:hAnsi="仿宋_GB2312" w:eastAsia="仿宋_GB2312" w:cs="仿宋_GB2312"/>
          <w:b/>
          <w:color w:val="auto"/>
          <w:sz w:val="32"/>
          <w:szCs w:val="32"/>
          <w:u w:val="none"/>
          <w:lang w:val="en-US" w:eastAsia="zh-CN"/>
        </w:rPr>
        <w:t>二</w:t>
      </w:r>
      <w:r>
        <w:rPr>
          <w:rFonts w:hint="eastAsia" w:ascii="仿宋_GB2312" w:hAnsi="仿宋_GB2312" w:eastAsia="仿宋_GB2312" w:cs="仿宋_GB2312"/>
          <w:b/>
          <w:color w:val="auto"/>
          <w:sz w:val="32"/>
          <w:szCs w:val="32"/>
          <w:u w:val="none"/>
        </w:rPr>
        <w:t xml:space="preserve">条 其他约定：   </w:t>
      </w:r>
    </w:p>
    <w:p w14:paraId="5DFA62B3">
      <w:pPr>
        <w:keepNext w:val="0"/>
        <w:keepLines w:val="0"/>
        <w:pageBreakBefore w:val="0"/>
        <w:widowControl/>
        <w:kinsoku/>
        <w:wordWrap/>
        <w:overflowPunct/>
        <w:topLinePunct w:val="0"/>
        <w:autoSpaceDE/>
        <w:autoSpaceDN/>
        <w:bidi w:val="0"/>
        <w:adjustRightInd/>
        <w:snapToGrid w:val="0"/>
        <w:spacing w:line="576"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highlight w:val="none"/>
          <w:u w:val="none"/>
          <w:lang w:val="en-US" w:eastAsia="zh-CN"/>
        </w:rPr>
        <w:t>标的物</w:t>
      </w:r>
      <w:r>
        <w:rPr>
          <w:rFonts w:hint="eastAsia" w:ascii="仿宋_GB2312" w:hAnsi="仿宋_GB2312" w:eastAsia="仿宋_GB2312" w:cs="仿宋_GB2312"/>
          <w:color w:val="auto"/>
          <w:sz w:val="32"/>
          <w:szCs w:val="32"/>
          <w:u w:val="none"/>
        </w:rPr>
        <w:t>土地的建筑物、构筑物等其建筑面积及有关状况，在合同期满前二年由甲、乙双方核实并签名确认存档。</w:t>
      </w:r>
      <w:r>
        <w:rPr>
          <w:rFonts w:hint="eastAsia" w:ascii="仿宋_GB2312" w:hAnsi="仿宋_GB2312" w:eastAsia="仿宋_GB2312" w:cs="仿宋_GB2312"/>
          <w:color w:val="auto"/>
          <w:sz w:val="32"/>
          <w:szCs w:val="32"/>
          <w:u w:val="none"/>
          <w:lang w:val="en-US" w:eastAsia="zh-CN"/>
        </w:rPr>
        <w:t>合同期满前，乙方可自行处理</w:t>
      </w:r>
      <w:r>
        <w:rPr>
          <w:rFonts w:hint="eastAsia" w:ascii="仿宋_GB2312" w:hAnsi="仿宋_GB2312" w:eastAsia="仿宋_GB2312" w:cs="仿宋_GB2312"/>
          <w:color w:val="auto"/>
          <w:sz w:val="32"/>
          <w:szCs w:val="32"/>
          <w:highlight w:val="none"/>
          <w:u w:val="none"/>
          <w:lang w:val="en-US" w:eastAsia="zh-CN"/>
        </w:rPr>
        <w:t>标的物</w:t>
      </w:r>
      <w:r>
        <w:rPr>
          <w:rFonts w:hint="eastAsia" w:ascii="仿宋_GB2312" w:hAnsi="仿宋_GB2312" w:eastAsia="仿宋_GB2312" w:cs="仿宋_GB2312"/>
          <w:color w:val="auto"/>
          <w:sz w:val="32"/>
          <w:szCs w:val="32"/>
          <w:u w:val="none"/>
        </w:rPr>
        <w:t>土地范围内投入的种植（养殖）物、建筑物、附着物</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kern w:val="0"/>
          <w:sz w:val="32"/>
          <w:szCs w:val="32"/>
          <w:u w:val="none"/>
        </w:rPr>
        <w:t>合同期满后，在</w:t>
      </w:r>
      <w:r>
        <w:rPr>
          <w:rFonts w:hint="eastAsia" w:ascii="仿宋_GB2312" w:hAnsi="仿宋_GB2312" w:eastAsia="仿宋_GB2312" w:cs="仿宋_GB2312"/>
          <w:color w:val="auto"/>
          <w:sz w:val="32"/>
          <w:szCs w:val="32"/>
          <w:highlight w:val="none"/>
          <w:u w:val="none"/>
          <w:lang w:val="en-US" w:eastAsia="zh-CN"/>
        </w:rPr>
        <w:t>标的物</w:t>
      </w:r>
      <w:r>
        <w:rPr>
          <w:rFonts w:hint="eastAsia" w:ascii="仿宋_GB2312" w:hAnsi="仿宋_GB2312" w:eastAsia="仿宋_GB2312" w:cs="仿宋_GB2312"/>
          <w:color w:val="auto"/>
          <w:kern w:val="0"/>
          <w:sz w:val="32"/>
          <w:szCs w:val="32"/>
          <w:u w:val="none"/>
          <w:lang w:val="en-US" w:eastAsia="zh-CN"/>
        </w:rPr>
        <w:t>土地</w:t>
      </w:r>
      <w:r>
        <w:rPr>
          <w:rFonts w:hint="eastAsia" w:ascii="仿宋_GB2312" w:hAnsi="仿宋_GB2312" w:eastAsia="仿宋_GB2312" w:cs="仿宋_GB2312"/>
          <w:color w:val="auto"/>
          <w:kern w:val="0"/>
          <w:sz w:val="32"/>
          <w:szCs w:val="32"/>
          <w:u w:val="none"/>
        </w:rPr>
        <w:t>范围内所有建筑物等不动产无偿归甲方所有。</w:t>
      </w:r>
    </w:p>
    <w:p w14:paraId="3491D0AC">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rPr>
        <w:t>（二）合同期满前，符合条件的可采取协议</w:t>
      </w:r>
      <w:r>
        <w:rPr>
          <w:rFonts w:hint="eastAsia" w:ascii="仿宋_GB2312" w:hAnsi="仿宋_GB2312" w:eastAsia="仿宋_GB2312" w:cs="仿宋_GB2312"/>
          <w:color w:val="auto"/>
          <w:kern w:val="0"/>
          <w:sz w:val="32"/>
          <w:szCs w:val="32"/>
          <w:u w:val="none"/>
          <w:lang w:eastAsia="zh-CN"/>
        </w:rPr>
        <w:t>续租</w:t>
      </w:r>
      <w:r>
        <w:rPr>
          <w:rFonts w:hint="eastAsia" w:ascii="仿宋_GB2312" w:hAnsi="仿宋_GB2312" w:eastAsia="仿宋_GB2312" w:cs="仿宋_GB2312"/>
          <w:color w:val="auto"/>
          <w:kern w:val="0"/>
          <w:sz w:val="32"/>
          <w:szCs w:val="32"/>
          <w:u w:val="none"/>
        </w:rPr>
        <w:t>，须按照</w:t>
      </w:r>
      <w:r>
        <w:rPr>
          <w:rFonts w:hint="eastAsia" w:ascii="仿宋_GB2312" w:hAnsi="仿宋_GB2312" w:eastAsia="仿宋_GB2312" w:cs="仿宋_GB2312"/>
          <w:color w:val="auto"/>
          <w:kern w:val="0"/>
          <w:sz w:val="32"/>
          <w:szCs w:val="32"/>
          <w:u w:val="none"/>
          <w:lang w:eastAsia="zh-CN"/>
        </w:rPr>
        <w:t>杜阮镇“三资”管理</w:t>
      </w:r>
      <w:r>
        <w:rPr>
          <w:rFonts w:hint="eastAsia" w:ascii="仿宋_GB2312" w:hAnsi="仿宋_GB2312" w:eastAsia="仿宋_GB2312" w:cs="仿宋_GB2312"/>
          <w:color w:val="auto"/>
          <w:kern w:val="0"/>
          <w:sz w:val="32"/>
          <w:szCs w:val="32"/>
          <w:u w:val="none"/>
        </w:rPr>
        <w:t>规定或相关政策有关程序执行。</w:t>
      </w:r>
    </w:p>
    <w:p w14:paraId="5D8C606E">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（三）双方约定的其他事项：</w:t>
      </w:r>
      <w:r>
        <w:rPr>
          <w:rFonts w:hint="eastAsia" w:ascii="仿宋_GB2312" w:hAnsi="仿宋_GB2312" w:eastAsia="仿宋_GB2312" w:cs="仿宋_GB2312"/>
          <w:color w:val="auto"/>
          <w:sz w:val="32"/>
          <w:szCs w:val="32"/>
          <w:u w:val="none"/>
          <w:lang w:eastAsia="zh-CN"/>
        </w:rPr>
        <w:t>乙</w:t>
      </w:r>
      <w:r>
        <w:rPr>
          <w:rFonts w:hint="eastAsia" w:ascii="仿宋_GB2312" w:hAnsi="仿宋_GB2312" w:eastAsia="仿宋_GB2312" w:cs="仿宋_GB2312"/>
          <w:color w:val="auto"/>
          <w:sz w:val="32"/>
          <w:szCs w:val="32"/>
          <w:u w:val="none"/>
        </w:rPr>
        <w:t>方要</w:t>
      </w:r>
      <w:bookmarkStart w:id="0" w:name="_Hlk205725135"/>
      <w:r>
        <w:rPr>
          <w:rFonts w:hint="eastAsia" w:ascii="仿宋_GB2312" w:hAnsi="仿宋_GB2312" w:eastAsia="仿宋_GB2312" w:cs="仿宋_GB2312"/>
          <w:color w:val="auto"/>
          <w:sz w:val="32"/>
          <w:szCs w:val="32"/>
          <w:u w:val="none"/>
        </w:rPr>
        <w:t>每年</w:t>
      </w:r>
      <w:r>
        <w:rPr>
          <w:rFonts w:hint="eastAsia" w:ascii="仿宋_GB2312" w:hAnsi="仿宋_GB2312" w:eastAsia="仿宋_GB2312" w:cs="仿宋_GB2312"/>
          <w:color w:val="auto"/>
          <w:sz w:val="32"/>
          <w:szCs w:val="32"/>
          <w:u w:val="none"/>
          <w:lang w:val="en-US" w:eastAsia="zh-CN"/>
        </w:rPr>
        <w:t>完成</w:t>
      </w:r>
      <w:r>
        <w:rPr>
          <w:rFonts w:hint="eastAsia" w:ascii="仿宋_GB2312" w:hAnsi="仿宋_GB2312" w:eastAsia="仿宋_GB2312" w:cs="仿宋_GB2312"/>
          <w:color w:val="auto"/>
          <w:sz w:val="32"/>
          <w:szCs w:val="32"/>
          <w:u w:val="none"/>
        </w:rPr>
        <w:t>杜阮镇</w:t>
      </w:r>
      <w:r>
        <w:rPr>
          <w:rFonts w:hint="eastAsia" w:ascii="仿宋_GB2312" w:hAnsi="仿宋_GB2312" w:eastAsia="仿宋_GB2312" w:cs="仿宋_GB2312"/>
          <w:color w:val="auto"/>
          <w:sz w:val="32"/>
          <w:szCs w:val="32"/>
          <w:u w:val="none"/>
          <w:lang w:eastAsia="zh-CN"/>
        </w:rPr>
        <w:t>人民政府</w:t>
      </w:r>
      <w:r>
        <w:rPr>
          <w:rFonts w:hint="eastAsia" w:ascii="仿宋_GB2312" w:hAnsi="仿宋_GB2312" w:eastAsia="仿宋_GB2312" w:cs="仿宋_GB2312"/>
          <w:color w:val="auto"/>
          <w:sz w:val="32"/>
          <w:szCs w:val="32"/>
          <w:u w:val="none"/>
        </w:rPr>
        <w:t>下达的水稻种植任务</w:t>
      </w:r>
      <w:bookmarkEnd w:id="0"/>
      <w:r>
        <w:rPr>
          <w:rFonts w:hint="eastAsia" w:ascii="仿宋_GB2312" w:hAnsi="仿宋_GB2312" w:eastAsia="仿宋_GB2312" w:cs="仿宋_GB2312"/>
          <w:color w:val="auto"/>
          <w:sz w:val="32"/>
          <w:szCs w:val="32"/>
          <w:u w:val="none"/>
          <w:lang w:eastAsia="zh-CN"/>
        </w:rPr>
        <w:t>（一年两造、合共不超过</w:t>
      </w:r>
      <w:r>
        <w:rPr>
          <w:rFonts w:hint="eastAsia" w:ascii="仿宋_GB2312" w:hAnsi="仿宋_GB2312" w:eastAsia="仿宋_GB2312" w:cs="仿宋_GB2312"/>
          <w:color w:val="auto"/>
          <w:sz w:val="32"/>
          <w:szCs w:val="32"/>
          <w:u w:val="none"/>
          <w:lang w:val="en-US" w:eastAsia="zh-CN"/>
        </w:rPr>
        <w:t>300亩</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如若</w:t>
      </w:r>
      <w:r>
        <w:rPr>
          <w:rFonts w:hint="eastAsia" w:ascii="仿宋_GB2312" w:hAnsi="仿宋_GB2312" w:eastAsia="仿宋_GB2312" w:cs="仿宋_GB2312"/>
          <w:color w:val="auto"/>
          <w:sz w:val="32"/>
          <w:szCs w:val="32"/>
          <w:u w:val="none"/>
        </w:rPr>
        <w:t>没有完成水稻种植任务的，</w:t>
      </w:r>
      <w:r>
        <w:rPr>
          <w:rFonts w:hint="eastAsia" w:ascii="仿宋_GB2312" w:hAnsi="仿宋_GB2312" w:eastAsia="仿宋_GB2312" w:cs="仿宋_GB2312"/>
          <w:color w:val="auto"/>
          <w:sz w:val="32"/>
          <w:szCs w:val="32"/>
          <w:u w:val="none"/>
          <w:lang w:val="en-US" w:eastAsia="zh-CN"/>
        </w:rPr>
        <w:t>则</w:t>
      </w:r>
      <w:r>
        <w:rPr>
          <w:rFonts w:hint="eastAsia" w:ascii="仿宋_GB2312" w:hAnsi="仿宋_GB2312" w:eastAsia="仿宋_GB2312" w:cs="仿宋_GB2312"/>
          <w:color w:val="auto"/>
          <w:sz w:val="32"/>
          <w:szCs w:val="32"/>
          <w:u w:val="none"/>
        </w:rPr>
        <w:t>当年扣除一半履约</w:t>
      </w:r>
      <w:r>
        <w:rPr>
          <w:rFonts w:hint="eastAsia" w:ascii="仿宋_GB2312" w:hAnsi="仿宋_GB2312" w:eastAsia="仿宋_GB2312" w:cs="仿宋_GB2312"/>
          <w:color w:val="auto"/>
          <w:sz w:val="32"/>
          <w:szCs w:val="32"/>
          <w:u w:val="none"/>
          <w:lang w:val="en-US" w:eastAsia="zh-CN"/>
        </w:rPr>
        <w:t>保证</w:t>
      </w:r>
      <w:r>
        <w:rPr>
          <w:rFonts w:hint="eastAsia" w:ascii="仿宋_GB2312" w:hAnsi="仿宋_GB2312" w:eastAsia="仿宋_GB2312" w:cs="仿宋_GB2312"/>
          <w:color w:val="auto"/>
          <w:sz w:val="32"/>
          <w:szCs w:val="32"/>
          <w:u w:val="none"/>
        </w:rPr>
        <w:t>金</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如若连续</w:t>
      </w:r>
      <w:r>
        <w:rPr>
          <w:rFonts w:hint="eastAsia" w:ascii="仿宋_GB2312" w:hAnsi="仿宋_GB2312" w:eastAsia="仿宋_GB2312" w:cs="仿宋_GB2312"/>
          <w:color w:val="auto"/>
          <w:sz w:val="32"/>
          <w:szCs w:val="32"/>
          <w:u w:val="none"/>
        </w:rPr>
        <w:t>两年没有完成水稻种植任务的</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则</w:t>
      </w:r>
      <w:r>
        <w:rPr>
          <w:rFonts w:hint="eastAsia" w:ascii="仿宋_GB2312" w:hAnsi="仿宋_GB2312" w:eastAsia="仿宋_GB2312" w:cs="仿宋_GB2312"/>
          <w:color w:val="auto"/>
          <w:sz w:val="32"/>
          <w:szCs w:val="32"/>
          <w:u w:val="none"/>
        </w:rPr>
        <w:t>甲方有权解除合同，收回</w:t>
      </w:r>
      <w:r>
        <w:rPr>
          <w:rFonts w:hint="eastAsia" w:ascii="仿宋_GB2312" w:hAnsi="仿宋_GB2312" w:eastAsia="仿宋_GB2312" w:cs="仿宋_GB2312"/>
          <w:color w:val="auto"/>
          <w:sz w:val="32"/>
          <w:szCs w:val="32"/>
          <w:highlight w:val="none"/>
          <w:u w:val="none"/>
          <w:lang w:val="en-US" w:eastAsia="zh-CN"/>
        </w:rPr>
        <w:t>标的物</w:t>
      </w:r>
      <w:r>
        <w:rPr>
          <w:rFonts w:hint="eastAsia" w:ascii="仿宋_GB2312" w:hAnsi="仿宋_GB2312" w:eastAsia="仿宋_GB2312" w:cs="仿宋_GB2312"/>
          <w:color w:val="auto"/>
          <w:sz w:val="32"/>
          <w:szCs w:val="32"/>
          <w:u w:val="none"/>
        </w:rPr>
        <w:t>土地</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没收全部履约</w:t>
      </w:r>
      <w:r>
        <w:rPr>
          <w:rFonts w:hint="eastAsia" w:ascii="仿宋_GB2312" w:hAnsi="仿宋_GB2312" w:eastAsia="仿宋_GB2312" w:cs="仿宋_GB2312"/>
          <w:color w:val="auto"/>
          <w:sz w:val="32"/>
          <w:szCs w:val="32"/>
          <w:u w:val="none"/>
          <w:lang w:val="en-US" w:eastAsia="zh-CN"/>
        </w:rPr>
        <w:t>保证金</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各级政府以及相关部门对租赁范围内的土地</w:t>
      </w:r>
      <w:r>
        <w:rPr>
          <w:rFonts w:hint="eastAsia" w:ascii="仿宋_GB2312" w:hAnsi="仿宋_GB2312" w:eastAsia="仿宋_GB2312" w:cs="仿宋_GB2312"/>
          <w:color w:val="auto"/>
          <w:sz w:val="32"/>
          <w:szCs w:val="32"/>
          <w:u w:val="none"/>
        </w:rPr>
        <w:t>有</w:t>
      </w:r>
      <w:r>
        <w:rPr>
          <w:rFonts w:hint="eastAsia" w:ascii="仿宋_GB2312" w:hAnsi="仿宋_GB2312" w:eastAsia="仿宋_GB2312" w:cs="仿宋_GB2312"/>
          <w:color w:val="auto"/>
          <w:sz w:val="32"/>
          <w:szCs w:val="32"/>
          <w:u w:val="none"/>
          <w:lang w:val="en-US" w:eastAsia="zh-CN"/>
        </w:rPr>
        <w:t>水稻种植补贴或其他农业补助政策（不含开垦耕地）</w:t>
      </w:r>
      <w:r>
        <w:rPr>
          <w:rFonts w:hint="eastAsia" w:ascii="仿宋_GB2312" w:hAnsi="仿宋_GB2312" w:eastAsia="仿宋_GB2312" w:cs="仿宋_GB2312"/>
          <w:color w:val="auto"/>
          <w:sz w:val="32"/>
          <w:szCs w:val="32"/>
          <w:u w:val="none"/>
        </w:rPr>
        <w:t>，由乙方享</w:t>
      </w:r>
      <w:r>
        <w:rPr>
          <w:rFonts w:hint="eastAsia" w:ascii="仿宋_GB2312" w:hAnsi="仿宋_GB2312" w:eastAsia="仿宋_GB2312" w:cs="仿宋_GB2312"/>
          <w:color w:val="auto"/>
          <w:sz w:val="32"/>
          <w:szCs w:val="32"/>
          <w:u w:val="none"/>
          <w:lang w:val="en-US" w:eastAsia="zh-CN"/>
        </w:rPr>
        <w:t>有</w:t>
      </w:r>
      <w:r>
        <w:rPr>
          <w:rFonts w:hint="eastAsia" w:ascii="仿宋_GB2312" w:hAnsi="仿宋_GB2312" w:eastAsia="仿宋_GB2312" w:cs="仿宋_GB2312"/>
          <w:color w:val="auto"/>
          <w:sz w:val="32"/>
          <w:szCs w:val="32"/>
          <w:u w:val="none"/>
        </w:rPr>
        <w:t>该补贴</w:t>
      </w:r>
      <w:r>
        <w:rPr>
          <w:rFonts w:hint="eastAsia" w:ascii="仿宋_GB2312" w:hAnsi="仿宋_GB2312" w:eastAsia="仿宋_GB2312" w:cs="仿宋_GB2312"/>
          <w:color w:val="auto"/>
          <w:sz w:val="32"/>
          <w:szCs w:val="32"/>
          <w:u w:val="none"/>
          <w:lang w:eastAsia="zh-CN"/>
        </w:rPr>
        <w:t>。</w:t>
      </w:r>
    </w:p>
    <w:p w14:paraId="7E99A137">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四</w:t>
      </w:r>
      <w:r>
        <w:rPr>
          <w:rFonts w:hint="eastAsia" w:ascii="仿宋_GB2312" w:hAnsi="仿宋_GB2312" w:eastAsia="仿宋_GB2312" w:cs="仿宋_GB2312"/>
          <w:color w:val="auto"/>
          <w:sz w:val="32"/>
          <w:szCs w:val="32"/>
          <w:u w:val="none"/>
          <w:lang w:eastAsia="zh-CN"/>
        </w:rPr>
        <w:t>）由甲方对地块内现场混凝土、砖砌体及其他建筑、临时建筑、临时棚架等非农业设施进行统一清拆，并清运离场，经甲乙双方共同确认需要保留的除外。</w:t>
      </w:r>
    </w:p>
    <w:p w14:paraId="4BAB59E2">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000000"/>
          <w:sz w:val="32"/>
          <w:szCs w:val="32"/>
          <w:u w:val="none"/>
          <w:lang w:eastAsia="zh-CN"/>
        </w:rPr>
        <w:t>（五）</w:t>
      </w:r>
      <w:r>
        <w:rPr>
          <w:rFonts w:hint="eastAsia" w:ascii="仿宋_GB2312" w:hAnsi="仿宋_GB2312" w:eastAsia="仿宋_GB2312" w:cs="仿宋_GB2312"/>
          <w:color w:val="auto"/>
          <w:sz w:val="32"/>
          <w:szCs w:val="32"/>
          <w:u w:val="none"/>
          <w:lang w:eastAsia="zh-CN"/>
        </w:rPr>
        <w:t>因出现不可抗力的自然灾害（指：地震、龙卷风、台风等）政策变更影响本合同的履行时，应由双方按有关法律法规及时协商处理。</w:t>
      </w:r>
    </w:p>
    <w:p w14:paraId="3CDC4D1A">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（六）标的物地块原由杜阮镇井根股份合作经济联合社建设产生的鱼塘尾水治理工程费用（补偿款按不超过合同金额96.8万约定，未发生的工作内容应予以剔除）由乙方承担，平均分</w:t>
      </w:r>
      <w:r>
        <w:rPr>
          <w:rFonts w:hint="eastAsia" w:ascii="仿宋_GB2312" w:hAnsi="仿宋_GB2312" w:eastAsia="仿宋_GB2312" w:cs="仿宋_GB2312"/>
          <w:color w:val="auto"/>
          <w:sz w:val="32"/>
          <w:szCs w:val="32"/>
          <w:u w:val="none"/>
          <w:lang w:val="en-US" w:eastAsia="zh-CN"/>
        </w:rPr>
        <w:t>10年支付</w:t>
      </w:r>
      <w:r>
        <w:rPr>
          <w:rFonts w:hint="eastAsia" w:ascii="仿宋_GB2312" w:hAnsi="仿宋_GB2312" w:eastAsia="仿宋_GB2312" w:cs="仿宋_GB2312"/>
          <w:color w:val="auto"/>
          <w:sz w:val="32"/>
          <w:szCs w:val="32"/>
          <w:u w:val="none"/>
          <w:lang w:eastAsia="zh-CN"/>
        </w:rPr>
        <w:t>。甲方应提供立项文件（如有）、竣工验收报告、加盖出图章竣工图纸</w:t>
      </w:r>
      <w:bookmarkStart w:id="1" w:name="_GoBack"/>
      <w:bookmarkEnd w:id="1"/>
      <w:r>
        <w:rPr>
          <w:rFonts w:hint="eastAsia" w:ascii="仿宋_GB2312" w:hAnsi="仿宋_GB2312" w:eastAsia="仿宋_GB2312" w:cs="仿宋_GB2312"/>
          <w:color w:val="auto"/>
          <w:sz w:val="32"/>
          <w:szCs w:val="32"/>
          <w:u w:val="none"/>
          <w:lang w:eastAsia="zh-CN"/>
        </w:rPr>
        <w:t>及竣工结算书等全部合规性依据文件（原件或复印件），上述内容均需经甲方加盖公章确认。</w:t>
      </w:r>
    </w:p>
    <w:p w14:paraId="5DCE79FE">
      <w:pPr>
        <w:keepNext w:val="0"/>
        <w:keepLines w:val="0"/>
        <w:pageBreakBefore w:val="0"/>
        <w:numPr>
          <w:ilvl w:val="0"/>
          <w:numId w:val="0"/>
        </w:numPr>
        <w:kinsoku/>
        <w:wordWrap/>
        <w:overflowPunct/>
        <w:topLinePunct w:val="0"/>
        <w:autoSpaceDE/>
        <w:autoSpaceDN/>
        <w:bidi w:val="0"/>
        <w:adjustRightInd/>
        <w:spacing w:line="576" w:lineRule="exact"/>
        <w:ind w:firstLine="627" w:firstLineChars="196"/>
        <w:textAlignment w:val="auto"/>
        <w:rPr>
          <w:rFonts w:hint="default"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lang w:val="en-US" w:eastAsia="zh-CN"/>
        </w:rPr>
        <w:t>七）</w:t>
      </w:r>
      <w:r>
        <w:rPr>
          <w:rFonts w:hint="eastAsia" w:ascii="仿宋_GB2312" w:hAnsi="仿宋_GB2312" w:eastAsia="仿宋_GB2312" w:cs="仿宋_GB2312"/>
          <w:color w:val="000000"/>
          <w:sz w:val="32"/>
          <w:szCs w:val="32"/>
          <w:u w:val="none"/>
          <w:lang w:eastAsia="zh-CN"/>
        </w:rPr>
        <w:t>甲方基于标的物地块申请所得世界银行贷款应用于支持乙方投资建设相关农业生产设施（具体投资协议另行签订</w:t>
      </w:r>
      <w:r>
        <w:rPr>
          <w:rFonts w:hint="eastAsia" w:ascii="仿宋_GB2312" w:hAnsi="仿宋_GB2312" w:eastAsia="仿宋_GB2312" w:cs="仿宋_GB2312"/>
          <w:color w:val="000000"/>
          <w:sz w:val="32"/>
          <w:szCs w:val="32"/>
          <w:u w:val="none"/>
          <w:lang w:val="en-US" w:eastAsia="zh-CN"/>
        </w:rPr>
        <w:t>)。</w:t>
      </w:r>
      <w:r>
        <w:rPr>
          <w:rFonts w:hint="eastAsia" w:ascii="仿宋_GB2312" w:hAnsi="仿宋_GB2312" w:eastAsia="仿宋_GB2312" w:cs="仿宋_GB2312"/>
          <w:color w:val="000000"/>
          <w:sz w:val="32"/>
          <w:szCs w:val="32"/>
          <w:u w:val="none"/>
          <w:lang w:val="en-US" w:eastAsia="zh-CN"/>
        </w:rPr>
        <w:br w:type="textWrapping"/>
      </w:r>
      <w:r>
        <w:rPr>
          <w:rFonts w:hint="eastAsia" w:ascii="仿宋_GB2312" w:hAnsi="仿宋_GB2312" w:eastAsia="仿宋_GB2312" w:cs="仿宋_GB2312"/>
          <w:color w:val="000000"/>
          <w:sz w:val="32"/>
          <w:szCs w:val="32"/>
          <w:u w:val="none"/>
          <w:lang w:val="en-US" w:eastAsia="zh-CN"/>
        </w:rPr>
        <w:t xml:space="preserve">    （八）甲方承诺于2026年12月31日前补充租赁标的物周边属于龙眠村的土地（约56亩，具体以实际测量为准）待完成租赁并开垦为相应地类后移交给乙方使用。</w:t>
      </w:r>
    </w:p>
    <w:p w14:paraId="7593A7C9">
      <w:pPr>
        <w:keepNext w:val="0"/>
        <w:keepLines w:val="0"/>
        <w:pageBreakBefore w:val="0"/>
        <w:numPr>
          <w:ilvl w:val="0"/>
          <w:numId w:val="0"/>
        </w:numPr>
        <w:kinsoku/>
        <w:wordWrap/>
        <w:overflowPunct/>
        <w:topLinePunct w:val="0"/>
        <w:autoSpaceDE/>
        <w:autoSpaceDN/>
        <w:bidi w:val="0"/>
        <w:adjustRightInd/>
        <w:spacing w:line="576" w:lineRule="exact"/>
        <w:ind w:firstLine="630" w:firstLineChars="196"/>
        <w:textAlignment w:val="auto"/>
        <w:rPr>
          <w:rFonts w:hint="eastAsia" w:ascii="仿宋_GB2312" w:hAnsi="仿宋_GB2312" w:eastAsia="仿宋_GB2312" w:cs="仿宋_GB2312"/>
          <w:b/>
          <w:color w:val="auto"/>
          <w:sz w:val="32"/>
          <w:szCs w:val="32"/>
          <w:u w:val="none"/>
        </w:rPr>
      </w:pPr>
      <w:r>
        <w:rPr>
          <w:rFonts w:hint="eastAsia" w:ascii="仿宋_GB2312" w:hAnsi="仿宋_GB2312" w:eastAsia="仿宋_GB2312" w:cs="仿宋_GB2312"/>
          <w:b/>
          <w:color w:val="auto"/>
          <w:kern w:val="2"/>
          <w:sz w:val="32"/>
          <w:szCs w:val="32"/>
          <w:u w:val="none"/>
          <w:lang w:val="en-US" w:eastAsia="zh-CN" w:bidi="ar-SA"/>
        </w:rPr>
        <w:t>第十三条　</w:t>
      </w:r>
      <w:r>
        <w:rPr>
          <w:rFonts w:hint="eastAsia" w:ascii="仿宋_GB2312" w:hAnsi="仿宋_GB2312" w:eastAsia="仿宋_GB2312" w:cs="仿宋_GB2312"/>
          <w:b/>
          <w:color w:val="auto"/>
          <w:sz w:val="32"/>
          <w:szCs w:val="32"/>
          <w:u w:val="none"/>
        </w:rPr>
        <w:t>合同效力</w:t>
      </w:r>
    </w:p>
    <w:p w14:paraId="3DF15BB9">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本合同自签订之日起生效，一式</w:t>
      </w:r>
      <w:r>
        <w:rPr>
          <w:rFonts w:hint="eastAsia" w:ascii="仿宋_GB2312" w:hAnsi="仿宋_GB2312" w:eastAsia="仿宋_GB2312" w:cs="仿宋_GB2312"/>
          <w:color w:val="auto"/>
          <w:sz w:val="32"/>
          <w:szCs w:val="32"/>
          <w:u w:val="none"/>
          <w:lang w:eastAsia="zh-CN"/>
        </w:rPr>
        <w:t>两</w:t>
      </w:r>
      <w:r>
        <w:rPr>
          <w:rFonts w:hint="eastAsia" w:ascii="仿宋_GB2312" w:hAnsi="仿宋_GB2312" w:eastAsia="仿宋_GB2312" w:cs="仿宋_GB2312"/>
          <w:color w:val="auto"/>
          <w:sz w:val="32"/>
          <w:szCs w:val="32"/>
          <w:u w:val="none"/>
        </w:rPr>
        <w:t>份，具有同等法律效力，甲方、乙方各执一份。</w:t>
      </w:r>
    </w:p>
    <w:p w14:paraId="6417DD31">
      <w:pPr>
        <w:keepNext w:val="0"/>
        <w:keepLines w:val="0"/>
        <w:pageBreakBefore w:val="0"/>
        <w:widowControl/>
        <w:kinsoku/>
        <w:wordWrap/>
        <w:overflowPunct/>
        <w:topLinePunct w:val="0"/>
        <w:autoSpaceDE/>
        <w:autoSpaceDN/>
        <w:bidi w:val="0"/>
        <w:adjustRightInd/>
        <w:snapToGrid w:val="0"/>
        <w:spacing w:line="576" w:lineRule="exact"/>
        <w:jc w:val="left"/>
        <w:textAlignment w:val="auto"/>
        <w:rPr>
          <w:rFonts w:hint="eastAsia" w:ascii="仿宋_GB2312" w:hAnsi="仿宋_GB2312" w:eastAsia="仿宋_GB2312" w:cs="仿宋_GB2312"/>
          <w:b/>
          <w:color w:val="auto"/>
          <w:kern w:val="0"/>
          <w:sz w:val="32"/>
          <w:szCs w:val="32"/>
          <w:u w:val="none"/>
        </w:rPr>
      </w:pPr>
    </w:p>
    <w:p w14:paraId="23837A92">
      <w:pPr>
        <w:keepNext w:val="0"/>
        <w:keepLines w:val="0"/>
        <w:pageBreakBefore w:val="0"/>
        <w:widowControl/>
        <w:kinsoku/>
        <w:wordWrap/>
        <w:overflowPunct/>
        <w:topLinePunct w:val="0"/>
        <w:autoSpaceDE/>
        <w:autoSpaceDN/>
        <w:bidi w:val="0"/>
        <w:adjustRightInd/>
        <w:snapToGrid w:val="0"/>
        <w:spacing w:line="576" w:lineRule="exact"/>
        <w:ind w:firstLine="723" w:firstLineChars="225"/>
        <w:jc w:val="left"/>
        <w:textAlignment w:val="auto"/>
        <w:rPr>
          <w:rFonts w:hint="eastAsia" w:ascii="仿宋_GB2312" w:hAnsi="仿宋_GB2312" w:eastAsia="仿宋_GB2312" w:cs="仿宋_GB2312"/>
          <w:b/>
          <w:color w:val="auto"/>
          <w:kern w:val="0"/>
          <w:sz w:val="32"/>
          <w:szCs w:val="32"/>
          <w:u w:val="none"/>
        </w:rPr>
      </w:pPr>
      <w:r>
        <w:rPr>
          <w:rFonts w:hint="eastAsia" w:ascii="仿宋_GB2312" w:hAnsi="仿宋_GB2312" w:eastAsia="仿宋_GB2312" w:cs="仿宋_GB2312"/>
          <w:b/>
          <w:color w:val="auto"/>
          <w:kern w:val="0"/>
          <w:sz w:val="32"/>
          <w:szCs w:val="32"/>
          <w:u w:val="none"/>
        </w:rPr>
        <w:t>第十</w:t>
      </w:r>
      <w:r>
        <w:rPr>
          <w:rFonts w:hint="eastAsia" w:ascii="仿宋_GB2312" w:hAnsi="仿宋_GB2312" w:eastAsia="仿宋_GB2312" w:cs="仿宋_GB2312"/>
          <w:b/>
          <w:color w:val="auto"/>
          <w:kern w:val="0"/>
          <w:sz w:val="32"/>
          <w:szCs w:val="32"/>
          <w:u w:val="none"/>
          <w:lang w:val="en-US" w:eastAsia="zh-CN"/>
        </w:rPr>
        <w:t>四</w:t>
      </w:r>
      <w:r>
        <w:rPr>
          <w:rFonts w:hint="eastAsia" w:ascii="仿宋_GB2312" w:hAnsi="仿宋_GB2312" w:eastAsia="仿宋_GB2312" w:cs="仿宋_GB2312"/>
          <w:b/>
          <w:color w:val="auto"/>
          <w:kern w:val="0"/>
          <w:sz w:val="32"/>
          <w:szCs w:val="32"/>
          <w:u w:val="none"/>
        </w:rPr>
        <w:t>条 补充协议规定</w:t>
      </w:r>
    </w:p>
    <w:p w14:paraId="0A3CE1E8">
      <w:pPr>
        <w:keepNext w:val="0"/>
        <w:keepLines w:val="0"/>
        <w:pageBreakBefore w:val="0"/>
        <w:widowControl/>
        <w:kinsoku/>
        <w:wordWrap/>
        <w:overflowPunct/>
        <w:topLinePunct w:val="0"/>
        <w:autoSpaceDE/>
        <w:autoSpaceDN/>
        <w:bidi w:val="0"/>
        <w:adjustRightInd/>
        <w:snapToGrid w:val="0"/>
        <w:spacing w:line="576" w:lineRule="exact"/>
        <w:ind w:firstLine="720" w:firstLineChars="225"/>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rPr>
        <w:t>本合同未尽事宜，经甲乙双方协商一致可签订补充协议。补充协议与本合同具有同等法律效力。</w:t>
      </w:r>
    </w:p>
    <w:p w14:paraId="62D10103">
      <w:pPr>
        <w:keepNext w:val="0"/>
        <w:keepLines w:val="0"/>
        <w:pageBreakBefore w:val="0"/>
        <w:kinsoku/>
        <w:wordWrap/>
        <w:overflowPunct/>
        <w:topLinePunct w:val="0"/>
        <w:autoSpaceDE/>
        <w:autoSpaceDN/>
        <w:bidi w:val="0"/>
        <w:adjustRightInd/>
        <w:spacing w:line="576" w:lineRule="exact"/>
        <w:ind w:firstLine="643" w:firstLineChars="200"/>
        <w:textAlignment w:val="auto"/>
        <w:rPr>
          <w:rFonts w:hint="eastAsia" w:ascii="仿宋_GB2312" w:hAnsi="仿宋_GB2312" w:eastAsia="仿宋_GB2312" w:cs="仿宋_GB2312"/>
          <w:b/>
          <w:color w:val="auto"/>
          <w:sz w:val="32"/>
          <w:szCs w:val="32"/>
          <w:u w:val="none"/>
        </w:rPr>
      </w:pPr>
    </w:p>
    <w:p w14:paraId="752DBB52">
      <w:pPr>
        <w:keepNext w:val="0"/>
        <w:keepLines w:val="0"/>
        <w:pageBreakBefore w:val="0"/>
        <w:widowControl/>
        <w:kinsoku/>
        <w:wordWrap/>
        <w:overflowPunct/>
        <w:topLinePunct w:val="0"/>
        <w:autoSpaceDE/>
        <w:autoSpaceDN/>
        <w:bidi w:val="0"/>
        <w:adjustRightInd/>
        <w:snapToGrid w:val="0"/>
        <w:spacing w:line="576" w:lineRule="exact"/>
        <w:ind w:firstLine="640" w:firstLineChars="200"/>
        <w:jc w:val="left"/>
        <w:textAlignment w:val="auto"/>
        <w:rPr>
          <w:rFonts w:hint="eastAsia" w:ascii="仿宋_GB2312" w:hAnsi="仿宋_GB2312" w:eastAsia="仿宋_GB2312" w:cs="仿宋_GB2312"/>
          <w:color w:val="auto"/>
          <w:kern w:val="0"/>
          <w:sz w:val="32"/>
          <w:szCs w:val="32"/>
          <w:u w:val="none"/>
          <w:lang w:eastAsia="zh-CN"/>
        </w:rPr>
      </w:pP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lang w:val="en-US" w:eastAsia="zh-CN"/>
        </w:rPr>
        <w:t>以下无正文</w:t>
      </w:r>
      <w:r>
        <w:rPr>
          <w:rFonts w:hint="eastAsia" w:ascii="仿宋_GB2312" w:hAnsi="仿宋_GB2312" w:eastAsia="仿宋_GB2312" w:cs="仿宋_GB2312"/>
          <w:color w:val="auto"/>
          <w:kern w:val="0"/>
          <w:sz w:val="32"/>
          <w:szCs w:val="32"/>
          <w:u w:val="none"/>
          <w:lang w:eastAsia="zh-CN"/>
        </w:rPr>
        <w:t>）</w:t>
      </w:r>
    </w:p>
    <w:p w14:paraId="1AED704B">
      <w:pPr>
        <w:keepNext w:val="0"/>
        <w:keepLines w:val="0"/>
        <w:pageBreakBefore w:val="0"/>
        <w:kinsoku/>
        <w:wordWrap/>
        <w:overflowPunct/>
        <w:topLinePunct w:val="0"/>
        <w:autoSpaceDE/>
        <w:autoSpaceDN/>
        <w:bidi w:val="0"/>
        <w:adjustRightInd/>
        <w:spacing w:line="576" w:lineRule="exact"/>
        <w:textAlignment w:val="auto"/>
        <w:rPr>
          <w:rFonts w:hint="eastAsia" w:ascii="仿宋_GB2312" w:hAnsi="仿宋_GB2312" w:eastAsia="仿宋_GB2312" w:cs="仿宋_GB2312"/>
          <w:b/>
          <w:color w:val="auto"/>
          <w:sz w:val="32"/>
          <w:szCs w:val="32"/>
          <w:u w:val="none"/>
        </w:rPr>
      </w:pPr>
      <w:r>
        <w:rPr>
          <w:rFonts w:hint="eastAsia" w:ascii="仿宋_GB2312" w:hAnsi="仿宋_GB2312" w:eastAsia="仿宋_GB2312" w:cs="仿宋_GB2312"/>
          <w:b/>
          <w:color w:val="auto"/>
          <w:sz w:val="32"/>
          <w:szCs w:val="32"/>
          <w:u w:val="none"/>
        </w:rPr>
        <w:t xml:space="preserve">    </w:t>
      </w:r>
    </w:p>
    <w:p w14:paraId="457BE57D">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u w:val="none"/>
        </w:rPr>
      </w:pPr>
    </w:p>
    <w:p w14:paraId="40DADB8A">
      <w:pPr>
        <w:keepNext w:val="0"/>
        <w:keepLines w:val="0"/>
        <w:pageBreakBefore w:val="0"/>
        <w:kinsoku/>
        <w:wordWrap/>
        <w:overflowPunct/>
        <w:topLinePunct w:val="0"/>
        <w:autoSpaceDE/>
        <w:autoSpaceDN/>
        <w:bidi w:val="0"/>
        <w:adjustRightInd/>
        <w:spacing w:line="576" w:lineRule="exact"/>
        <w:ind w:firstLine="0" w:firstLineChars="0"/>
        <w:textAlignment w:val="auto"/>
        <w:rPr>
          <w:rFonts w:hint="eastAsia" w:ascii="仿宋_GB2312" w:hAnsi="仿宋_GB2312" w:eastAsia="仿宋_GB2312" w:cs="仿宋_GB2312"/>
          <w:color w:val="auto"/>
          <w:sz w:val="32"/>
          <w:szCs w:val="32"/>
          <w:u w:val="none"/>
        </w:rPr>
      </w:pPr>
    </w:p>
    <w:p w14:paraId="3D6BB52C">
      <w:pPr>
        <w:keepNext w:val="0"/>
        <w:keepLines w:val="0"/>
        <w:pageBreakBefore w:val="0"/>
        <w:kinsoku/>
        <w:wordWrap/>
        <w:overflowPunct/>
        <w:topLinePunct w:val="0"/>
        <w:autoSpaceDE/>
        <w:autoSpaceDN/>
        <w:bidi w:val="0"/>
        <w:adjustRightInd/>
        <w:spacing w:line="576" w:lineRule="exact"/>
        <w:ind w:firstLine="0" w:firstLineChars="0"/>
        <w:textAlignment w:val="auto"/>
        <w:rPr>
          <w:rFonts w:hint="eastAsia" w:ascii="仿宋_GB2312" w:hAnsi="仿宋_GB2312" w:eastAsia="仿宋_GB2312" w:cs="仿宋_GB2312"/>
          <w:color w:val="auto"/>
          <w:sz w:val="32"/>
          <w:szCs w:val="32"/>
          <w:u w:val="none"/>
          <w:lang w:eastAsia="zh-CN"/>
        </w:rPr>
      </w:pPr>
    </w:p>
    <w:p w14:paraId="0181DE94">
      <w:pPr>
        <w:keepNext w:val="0"/>
        <w:keepLines w:val="0"/>
        <w:pageBreakBefore w:val="0"/>
        <w:kinsoku/>
        <w:wordWrap/>
        <w:overflowPunct/>
        <w:topLinePunct w:val="0"/>
        <w:autoSpaceDE/>
        <w:autoSpaceDN/>
        <w:bidi w:val="0"/>
        <w:adjustRightInd/>
        <w:spacing w:line="576" w:lineRule="exact"/>
        <w:ind w:left="2711" w:hanging="2891" w:hangingChars="900"/>
        <w:textAlignment w:val="auto"/>
        <w:rPr>
          <w:rFonts w:hint="eastAsia" w:ascii="仿宋_GB2312" w:hAnsi="仿宋_GB2312" w:eastAsia="仿宋_GB2312" w:cs="仿宋_GB2312"/>
          <w:b/>
          <w:color w:val="auto"/>
          <w:sz w:val="32"/>
          <w:szCs w:val="32"/>
          <w:u w:val="none"/>
        </w:rPr>
      </w:pPr>
      <w:r>
        <w:rPr>
          <w:rFonts w:hint="eastAsia" w:ascii="仿宋_GB2312" w:hAnsi="仿宋_GB2312" w:eastAsia="仿宋_GB2312" w:cs="仿宋_GB2312"/>
          <w:b/>
          <w:color w:val="auto"/>
          <w:sz w:val="32"/>
          <w:szCs w:val="32"/>
          <w:u w:val="none"/>
        </w:rPr>
        <w:t>甲方法定名称（盖章）：</w:t>
      </w:r>
    </w:p>
    <w:p w14:paraId="0FAE8DED">
      <w:pPr>
        <w:keepNext w:val="0"/>
        <w:keepLines w:val="0"/>
        <w:pageBreakBefore w:val="0"/>
        <w:kinsoku/>
        <w:wordWrap/>
        <w:overflowPunct/>
        <w:topLinePunct w:val="0"/>
        <w:autoSpaceDE/>
        <w:autoSpaceDN/>
        <w:bidi w:val="0"/>
        <w:adjustRightInd/>
        <w:spacing w:line="576" w:lineRule="exact"/>
        <w:textAlignment w:val="auto"/>
        <w:rPr>
          <w:rFonts w:hint="eastAsia" w:ascii="仿宋_GB2312" w:hAnsi="仿宋_GB2312" w:eastAsia="仿宋_GB2312" w:cs="仿宋_GB2312"/>
          <w:b/>
          <w:color w:val="auto"/>
          <w:sz w:val="32"/>
          <w:szCs w:val="32"/>
          <w:u w:val="none"/>
        </w:rPr>
      </w:pPr>
      <w:r>
        <w:rPr>
          <w:rFonts w:hint="eastAsia" w:ascii="仿宋_GB2312" w:hAnsi="仿宋_GB2312" w:eastAsia="仿宋_GB2312" w:cs="仿宋_GB2312"/>
          <w:b/>
          <w:color w:val="auto"/>
          <w:sz w:val="32"/>
          <w:szCs w:val="32"/>
          <w:u w:val="none"/>
        </w:rPr>
        <w:t xml:space="preserve">法定代表人（签字）：                   </w:t>
      </w:r>
    </w:p>
    <w:p w14:paraId="45185AEF">
      <w:pPr>
        <w:keepNext w:val="0"/>
        <w:keepLines w:val="0"/>
        <w:pageBreakBefore w:val="0"/>
        <w:kinsoku/>
        <w:wordWrap/>
        <w:overflowPunct/>
        <w:topLinePunct w:val="0"/>
        <w:autoSpaceDE/>
        <w:autoSpaceDN/>
        <w:bidi w:val="0"/>
        <w:adjustRightInd/>
        <w:spacing w:line="576" w:lineRule="exact"/>
        <w:textAlignment w:val="auto"/>
        <w:rPr>
          <w:rFonts w:hint="eastAsia" w:ascii="仿宋_GB2312" w:hAnsi="仿宋_GB2312" w:eastAsia="仿宋_GB2312" w:cs="仿宋_GB2312"/>
          <w:b/>
          <w:color w:val="auto"/>
          <w:sz w:val="32"/>
          <w:szCs w:val="32"/>
          <w:u w:val="none"/>
        </w:rPr>
      </w:pPr>
      <w:r>
        <w:rPr>
          <w:rFonts w:hint="eastAsia" w:ascii="仿宋_GB2312" w:hAnsi="仿宋_GB2312" w:eastAsia="仿宋_GB2312" w:cs="仿宋_GB2312"/>
          <w:b/>
          <w:color w:val="auto"/>
          <w:sz w:val="32"/>
          <w:szCs w:val="32"/>
          <w:u w:val="none"/>
        </w:rPr>
        <w:t>甲方联系电话：</w:t>
      </w:r>
    </w:p>
    <w:p w14:paraId="702309ED">
      <w:pPr>
        <w:keepNext w:val="0"/>
        <w:keepLines w:val="0"/>
        <w:pageBreakBefore w:val="0"/>
        <w:kinsoku/>
        <w:wordWrap/>
        <w:overflowPunct/>
        <w:topLinePunct w:val="0"/>
        <w:autoSpaceDE/>
        <w:autoSpaceDN/>
        <w:bidi w:val="0"/>
        <w:adjustRightInd/>
        <w:spacing w:line="576" w:lineRule="exact"/>
        <w:textAlignment w:val="auto"/>
        <w:rPr>
          <w:rFonts w:hint="eastAsia" w:ascii="仿宋_GB2312" w:hAnsi="仿宋_GB2312" w:eastAsia="仿宋_GB2312" w:cs="仿宋_GB2312"/>
          <w:b/>
          <w:color w:val="auto"/>
          <w:sz w:val="32"/>
          <w:szCs w:val="32"/>
          <w:u w:val="none"/>
        </w:rPr>
      </w:pPr>
      <w:r>
        <w:rPr>
          <w:rFonts w:hint="eastAsia" w:ascii="仿宋_GB2312" w:hAnsi="仿宋_GB2312" w:eastAsia="仿宋_GB2312" w:cs="仿宋_GB2312"/>
          <w:b/>
          <w:color w:val="auto"/>
          <w:sz w:val="32"/>
          <w:szCs w:val="32"/>
          <w:u w:val="none"/>
        </w:rPr>
        <w:t xml:space="preserve">      </w:t>
      </w:r>
    </w:p>
    <w:p w14:paraId="754D1F03">
      <w:pPr>
        <w:keepNext w:val="0"/>
        <w:keepLines w:val="0"/>
        <w:pageBreakBefore w:val="0"/>
        <w:kinsoku/>
        <w:wordWrap/>
        <w:overflowPunct/>
        <w:topLinePunct w:val="0"/>
        <w:autoSpaceDE/>
        <w:autoSpaceDN/>
        <w:bidi w:val="0"/>
        <w:adjustRightInd/>
        <w:spacing w:line="576" w:lineRule="exact"/>
        <w:textAlignment w:val="auto"/>
        <w:rPr>
          <w:rFonts w:hint="eastAsia" w:ascii="仿宋_GB2312" w:hAnsi="仿宋_GB2312" w:eastAsia="仿宋_GB2312" w:cs="仿宋_GB2312"/>
          <w:b/>
          <w:color w:val="auto"/>
          <w:sz w:val="32"/>
          <w:szCs w:val="32"/>
          <w:u w:val="none"/>
        </w:rPr>
      </w:pPr>
      <w:r>
        <w:rPr>
          <w:rFonts w:hint="eastAsia" w:ascii="仿宋_GB2312" w:hAnsi="仿宋_GB2312" w:eastAsia="仿宋_GB2312" w:cs="仿宋_GB2312"/>
          <w:b/>
          <w:color w:val="auto"/>
          <w:sz w:val="32"/>
          <w:szCs w:val="32"/>
          <w:u w:val="none"/>
        </w:rPr>
        <w:t xml:space="preserve">乙方法定名称（盖章）： </w:t>
      </w:r>
    </w:p>
    <w:p w14:paraId="4ACEBA39">
      <w:pPr>
        <w:keepNext w:val="0"/>
        <w:keepLines w:val="0"/>
        <w:pageBreakBefore w:val="0"/>
        <w:kinsoku/>
        <w:wordWrap/>
        <w:overflowPunct/>
        <w:topLinePunct w:val="0"/>
        <w:autoSpaceDE/>
        <w:autoSpaceDN/>
        <w:bidi w:val="0"/>
        <w:adjustRightInd/>
        <w:spacing w:line="576" w:lineRule="exact"/>
        <w:textAlignment w:val="auto"/>
        <w:rPr>
          <w:rFonts w:hint="eastAsia" w:ascii="仿宋_GB2312" w:hAnsi="仿宋_GB2312" w:eastAsia="仿宋_GB2312" w:cs="仿宋_GB2312"/>
          <w:b/>
          <w:color w:val="auto"/>
          <w:sz w:val="32"/>
          <w:szCs w:val="32"/>
          <w:u w:val="none"/>
        </w:rPr>
      </w:pPr>
      <w:r>
        <w:rPr>
          <w:rFonts w:hint="eastAsia" w:ascii="仿宋_GB2312" w:hAnsi="仿宋_GB2312" w:eastAsia="仿宋_GB2312" w:cs="仿宋_GB2312"/>
          <w:b/>
          <w:color w:val="auto"/>
          <w:sz w:val="32"/>
          <w:szCs w:val="32"/>
          <w:u w:val="none"/>
        </w:rPr>
        <w:t xml:space="preserve">法定代表人（签字）：                   </w:t>
      </w:r>
    </w:p>
    <w:p w14:paraId="6B69F3F0">
      <w:pPr>
        <w:keepNext w:val="0"/>
        <w:keepLines w:val="0"/>
        <w:pageBreakBefore w:val="0"/>
        <w:kinsoku/>
        <w:wordWrap/>
        <w:overflowPunct/>
        <w:topLinePunct w:val="0"/>
        <w:autoSpaceDE/>
        <w:autoSpaceDN/>
        <w:bidi w:val="0"/>
        <w:adjustRightInd/>
        <w:spacing w:line="576" w:lineRule="exact"/>
        <w:textAlignment w:val="auto"/>
        <w:rPr>
          <w:rFonts w:hint="eastAsia" w:ascii="仿宋_GB2312" w:hAnsi="仿宋_GB2312" w:eastAsia="仿宋_GB2312" w:cs="仿宋_GB2312"/>
          <w:b/>
          <w:color w:val="auto"/>
          <w:sz w:val="32"/>
          <w:szCs w:val="32"/>
          <w:u w:val="none"/>
        </w:rPr>
      </w:pPr>
      <w:r>
        <w:rPr>
          <w:rFonts w:hint="eastAsia" w:ascii="仿宋_GB2312" w:hAnsi="仿宋_GB2312" w:eastAsia="仿宋_GB2312" w:cs="仿宋_GB2312"/>
          <w:b/>
          <w:color w:val="auto"/>
          <w:sz w:val="32"/>
          <w:szCs w:val="32"/>
          <w:u w:val="none"/>
        </w:rPr>
        <w:t>乙方联系电话：</w:t>
      </w:r>
    </w:p>
    <w:p w14:paraId="72C4F556">
      <w:pPr>
        <w:keepNext w:val="0"/>
        <w:keepLines w:val="0"/>
        <w:pageBreakBefore w:val="0"/>
        <w:kinsoku/>
        <w:wordWrap/>
        <w:overflowPunct/>
        <w:topLinePunct w:val="0"/>
        <w:autoSpaceDE/>
        <w:autoSpaceDN/>
        <w:bidi w:val="0"/>
        <w:adjustRightInd/>
        <w:spacing w:line="576" w:lineRule="exact"/>
        <w:textAlignment w:val="auto"/>
        <w:rPr>
          <w:rFonts w:hint="eastAsia" w:ascii="仿宋_GB2312" w:hAnsi="仿宋_GB2312" w:eastAsia="仿宋_GB2312" w:cs="仿宋_GB2312"/>
          <w:b/>
          <w:color w:val="auto"/>
          <w:sz w:val="32"/>
          <w:szCs w:val="32"/>
          <w:u w:val="none"/>
        </w:rPr>
      </w:pPr>
    </w:p>
    <w:p w14:paraId="7FD03D0F">
      <w:pPr>
        <w:keepNext w:val="0"/>
        <w:keepLines w:val="0"/>
        <w:pageBreakBefore w:val="0"/>
        <w:kinsoku/>
        <w:wordWrap/>
        <w:overflowPunct/>
        <w:topLinePunct w:val="0"/>
        <w:autoSpaceDE/>
        <w:autoSpaceDN/>
        <w:bidi w:val="0"/>
        <w:adjustRightInd/>
        <w:spacing w:line="576" w:lineRule="exac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color w:val="auto"/>
          <w:sz w:val="32"/>
          <w:szCs w:val="32"/>
          <w:u w:val="none"/>
        </w:rPr>
        <w:t>合同签订日期：　　年　　月　 日</w:t>
      </w:r>
    </w:p>
    <w:p w14:paraId="24E6186C">
      <w:pPr>
        <w:keepNext w:val="0"/>
        <w:keepLines w:val="0"/>
        <w:pageBreakBefore w:val="0"/>
        <w:kinsoku/>
        <w:wordWrap/>
        <w:overflowPunct/>
        <w:topLinePunct w:val="0"/>
        <w:autoSpaceDE/>
        <w:autoSpaceDN/>
        <w:bidi w:val="0"/>
        <w:adjustRightInd/>
        <w:spacing w:line="576" w:lineRule="exact"/>
        <w:textAlignment w:val="auto"/>
        <w:rPr>
          <w:rFonts w:hint="eastAsia" w:ascii="仿宋_GB2312" w:hAnsi="仿宋_GB2312" w:eastAsia="仿宋_GB2312" w:cs="仿宋_GB2312"/>
          <w:b w:val="0"/>
          <w:bCs/>
          <w:color w:val="auto"/>
          <w:sz w:val="32"/>
          <w:szCs w:val="32"/>
          <w:u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0F1162"/>
    <w:multiLevelType w:val="singleLevel"/>
    <w:tmpl w:val="8F0F1162"/>
    <w:lvl w:ilvl="0" w:tentative="0">
      <w:start w:val="1"/>
      <w:numFmt w:val="chineseCounting"/>
      <w:suff w:val="nothing"/>
      <w:lvlText w:val="（%1）"/>
      <w:lvlJc w:val="left"/>
      <w:rPr>
        <w:rFonts w:hint="eastAsia"/>
      </w:rPr>
    </w:lvl>
  </w:abstractNum>
  <w:abstractNum w:abstractNumId="1">
    <w:nsid w:val="17EEF07C"/>
    <w:multiLevelType w:val="singleLevel"/>
    <w:tmpl w:val="17EEF07C"/>
    <w:lvl w:ilvl="0" w:tentative="0">
      <w:start w:val="1"/>
      <w:numFmt w:val="chineseCounting"/>
      <w:suff w:val="nothing"/>
      <w:lvlText w:val="第%1条　"/>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kYjcwOGYzMzcyNzIzMTQxNzE5YWVjODYyZjI4ZjcifQ=="/>
  </w:docVars>
  <w:rsids>
    <w:rsidRoot w:val="6846377E"/>
    <w:rsid w:val="15361FA3"/>
    <w:rsid w:val="2767173F"/>
    <w:rsid w:val="3F324978"/>
    <w:rsid w:val="41FC13E0"/>
    <w:rsid w:val="44FF5255"/>
    <w:rsid w:val="485564BC"/>
    <w:rsid w:val="48894A1E"/>
    <w:rsid w:val="48F12A01"/>
    <w:rsid w:val="4D86454D"/>
    <w:rsid w:val="56EA643C"/>
    <w:rsid w:val="60DE5EC7"/>
    <w:rsid w:val="6106434D"/>
    <w:rsid w:val="68333960"/>
    <w:rsid w:val="68463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unhideWhenUsed/>
    <w:qFormat/>
    <w:uiPriority w:val="99"/>
    <w:pPr>
      <w:jc w:val="left"/>
    </w:pPr>
  </w:style>
  <w:style w:type="paragraph" w:styleId="4">
    <w:name w:val="footer"/>
    <w:basedOn w:val="1"/>
    <w:unhideWhenUsed/>
    <w:uiPriority w:val="99"/>
    <w:pPr>
      <w:tabs>
        <w:tab w:val="center" w:pos="4153"/>
        <w:tab w:val="right" w:pos="8306"/>
      </w:tabs>
      <w:snapToGrid w:val="0"/>
      <w:jc w:val="left"/>
    </w:pPr>
    <w:rPr>
      <w:sz w:val="18"/>
      <w:szCs w:val="18"/>
    </w:rPr>
  </w:style>
  <w:style w:type="paragraph" w:customStyle="1" w:styleId="7">
    <w:name w:val="大标题"/>
    <w:basedOn w:val="1"/>
    <w:next w:val="8"/>
    <w:uiPriority w:val="0"/>
    <w:pPr>
      <w:jc w:val="center"/>
    </w:pPr>
    <w:rPr>
      <w:rFonts w:ascii="方正小标宋_GBK" w:hAnsi="Times New Roman" w:eastAsia="方正小标宋_GBK"/>
      <w:b/>
      <w:sz w:val="56"/>
      <w:szCs w:val="56"/>
    </w:rPr>
  </w:style>
  <w:style w:type="paragraph" w:customStyle="1" w:styleId="8">
    <w:name w:val="三号正文"/>
    <w:basedOn w:val="2"/>
    <w:qFormat/>
    <w:uiPriority w:val="0"/>
    <w:pPr>
      <w:ind w:firstLine="560"/>
      <w:jc w:val="left"/>
    </w:pPr>
    <w:rPr>
      <w:rFonts w:ascii="宋体" w:hAnsi="宋体"/>
      <w:sz w:val="28"/>
      <w:szCs w:val="28"/>
    </w:rPr>
  </w:style>
  <w:style w:type="character" w:customStyle="1" w:styleId="9">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4929</Words>
  <Characters>5016</Characters>
  <Lines>0</Lines>
  <Paragraphs>0</Paragraphs>
  <TotalTime>3</TotalTime>
  <ScaleCrop>false</ScaleCrop>
  <LinksUpToDate>false</LinksUpToDate>
  <CharactersWithSpaces>5399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2025-11-06T06:54:00Z</dcterms:created>
  <dc:creator>Administrator</dc:creator>
  <cp:lastModifiedBy>熊闹闹</cp:lastModifiedBy>
  <dcterms:modified xsi:type="dcterms:W3CDTF">2025-11-12T08:12:45Z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0C3905D56336417FBAB1F593676D8776_13</vt:lpwstr>
  </property>
  <property fmtid="{D5CDD505-2E9C-101B-9397-08002B2CF9AE}" pid="4" name="KSOTemplateDocerSaveRecord">
    <vt:lpwstr>eyJoZGlkIjoiYjAwM2ZhMzk2NTMzZTk2Y2NlYWU3NWE2NjMwMTk2ZTQiLCJ1c2VySWQiOiIxMTY0NDMzMzkyIn0=</vt:lpwstr>
  </property>
</Properties>
</file>