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7C" w:rsidRPr="00B623F7" w:rsidRDefault="00B623F7">
      <w:pPr>
        <w:rPr>
          <w:sz w:val="44"/>
          <w:szCs w:val="44"/>
        </w:rPr>
      </w:pPr>
      <w:r w:rsidRPr="00B623F7">
        <w:rPr>
          <w:rFonts w:hint="eastAsia"/>
          <w:sz w:val="44"/>
          <w:szCs w:val="44"/>
        </w:rPr>
        <w:t>江门建行蓬</w:t>
      </w:r>
      <w:proofErr w:type="gramStart"/>
      <w:r w:rsidRPr="00B623F7">
        <w:rPr>
          <w:rFonts w:hint="eastAsia"/>
          <w:sz w:val="44"/>
          <w:szCs w:val="44"/>
        </w:rPr>
        <w:t>江区域</w:t>
      </w:r>
      <w:proofErr w:type="gramEnd"/>
      <w:r w:rsidRPr="00B623F7">
        <w:rPr>
          <w:rFonts w:hint="eastAsia"/>
          <w:sz w:val="44"/>
          <w:szCs w:val="44"/>
        </w:rPr>
        <w:t>办理蓬江</w:t>
      </w:r>
      <w:proofErr w:type="gramStart"/>
      <w:r w:rsidRPr="00B623F7">
        <w:rPr>
          <w:rFonts w:hint="eastAsia"/>
          <w:sz w:val="44"/>
          <w:szCs w:val="44"/>
        </w:rPr>
        <w:t>区工资</w:t>
      </w:r>
      <w:proofErr w:type="gramEnd"/>
      <w:r w:rsidRPr="00B623F7">
        <w:rPr>
          <w:rFonts w:hint="eastAsia"/>
          <w:sz w:val="44"/>
          <w:szCs w:val="44"/>
        </w:rPr>
        <w:t>支付保证金及工人工资支付专户</w:t>
      </w:r>
      <w:r>
        <w:rPr>
          <w:rFonts w:hint="eastAsia"/>
          <w:sz w:val="44"/>
          <w:szCs w:val="44"/>
        </w:rPr>
        <w:t>网点</w:t>
      </w:r>
      <w:r w:rsidRPr="00B623F7">
        <w:rPr>
          <w:rFonts w:hint="eastAsia"/>
          <w:sz w:val="44"/>
          <w:szCs w:val="44"/>
        </w:rPr>
        <w:t>一览表</w:t>
      </w:r>
    </w:p>
    <w:p w:rsidR="00B623F7" w:rsidRDefault="00B623F7"/>
    <w:p w:rsidR="00B623F7" w:rsidRDefault="00B623F7"/>
    <w:tbl>
      <w:tblPr>
        <w:tblW w:w="8440" w:type="dxa"/>
        <w:tblLook w:val="04A0" w:firstRow="1" w:lastRow="0" w:firstColumn="1" w:lastColumn="0" w:noHBand="0" w:noVBand="1"/>
      </w:tblPr>
      <w:tblGrid>
        <w:gridCol w:w="1080"/>
        <w:gridCol w:w="2000"/>
        <w:gridCol w:w="2980"/>
        <w:gridCol w:w="1080"/>
        <w:gridCol w:w="1300"/>
      </w:tblGrid>
      <w:tr w:rsidR="00B623F7" w:rsidRPr="00B623F7" w:rsidTr="00B623F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网点名称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营业地址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邮编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办公联系电话</w:t>
            </w:r>
          </w:p>
        </w:tc>
      </w:tr>
      <w:tr w:rsidR="00B623F7" w:rsidRPr="00B623F7" w:rsidTr="00B623F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江门市分行营业部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江门市建设二路102号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0750-3298337</w:t>
            </w:r>
          </w:p>
        </w:tc>
      </w:tr>
      <w:tr w:rsidR="00B623F7" w:rsidRPr="00B623F7" w:rsidTr="00B623F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江门院士路支行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江门市蓬江区院士路2号105、107、129－132商铺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0750-3931391</w:t>
            </w:r>
          </w:p>
        </w:tc>
      </w:tr>
      <w:tr w:rsidR="00B623F7" w:rsidRPr="00B623F7" w:rsidTr="00B623F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江门凤山支行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江门市蓬江区双龙大道68号104、106-107、109-112室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0750-3233105</w:t>
            </w:r>
          </w:p>
        </w:tc>
      </w:tr>
      <w:tr w:rsidR="00B623F7" w:rsidRPr="00B623F7" w:rsidTr="00B623F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江门北街支行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江门市迎宾大道东29号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0750-3169360</w:t>
            </w:r>
          </w:p>
        </w:tc>
      </w:tr>
      <w:tr w:rsidR="00B623F7" w:rsidRPr="00B623F7" w:rsidTr="00B623F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江门港口支行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江门市蓬江区港口路77号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0750-3126303</w:t>
            </w:r>
          </w:p>
        </w:tc>
      </w:tr>
      <w:tr w:rsidR="00B623F7" w:rsidRPr="00B623F7" w:rsidTr="00B623F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江门直属支行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江门市港口一路90号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0750-3169336</w:t>
            </w:r>
          </w:p>
        </w:tc>
      </w:tr>
      <w:tr w:rsidR="00B623F7" w:rsidRPr="00B623F7" w:rsidTr="00B623F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江门棠下支行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江门市蓬江区棠下镇</w:t>
            </w:r>
            <w:proofErr w:type="gramStart"/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棠</w:t>
            </w:r>
            <w:proofErr w:type="gramEnd"/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下大道21号首层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0750-3580286、3580285</w:t>
            </w:r>
          </w:p>
        </w:tc>
      </w:tr>
      <w:tr w:rsidR="00B623F7" w:rsidRPr="00B623F7" w:rsidTr="00B623F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</w:t>
            </w:r>
            <w:proofErr w:type="gramStart"/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堤东支行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江门市江华路62号首层-12、二层-12-13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0750-3169335</w:t>
            </w:r>
          </w:p>
        </w:tc>
      </w:tr>
      <w:tr w:rsidR="00B623F7" w:rsidRPr="00B623F7" w:rsidTr="00B623F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江门荷塘支行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江门市荷塘镇民兴路5号（</w:t>
            </w:r>
            <w:proofErr w:type="gramStart"/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业宝楼</w:t>
            </w:r>
            <w:proofErr w:type="gramEnd"/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）首层商铺自南向北1-8卡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0750-3708072</w:t>
            </w:r>
          </w:p>
        </w:tc>
      </w:tr>
      <w:tr w:rsidR="00B623F7" w:rsidRPr="00B623F7" w:rsidTr="00B623F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江门城区支行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江门市蓬江区白沙大道西7号首层及二层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0750-3500111</w:t>
            </w:r>
          </w:p>
        </w:tc>
      </w:tr>
      <w:tr w:rsidR="00B623F7" w:rsidRPr="00B623F7" w:rsidTr="00B623F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江门建设支行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江门市建设路1号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0750-3270048</w:t>
            </w:r>
          </w:p>
        </w:tc>
      </w:tr>
      <w:tr w:rsidR="00B623F7" w:rsidRPr="00B623F7" w:rsidTr="00B623F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江门象山支行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江门市蓬江区农林东路28号101-105、201室；农林东路30号101室；农林路28号首层10-11A-C轴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0750-3270042</w:t>
            </w:r>
          </w:p>
        </w:tc>
      </w:tr>
      <w:tr w:rsidR="00B623F7" w:rsidRPr="00B623F7" w:rsidTr="00B623F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江门东观支行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江门市蓬江区永康二街9号102-106室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0750-3500102</w:t>
            </w:r>
          </w:p>
        </w:tc>
      </w:tr>
      <w:tr w:rsidR="00B623F7" w:rsidRPr="00B623F7" w:rsidTr="00B623F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江门江会支行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2E6" w:rsidRDefault="00DC12E6" w:rsidP="00DC12E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江门市蓬江区广新路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号首层</w:t>
            </w:r>
            <w:r>
              <w:rPr>
                <w:rFonts w:hint="eastAsia"/>
                <w:color w:val="000000"/>
                <w:sz w:val="18"/>
                <w:szCs w:val="18"/>
              </w:rPr>
              <w:t>A-F</w:t>
            </w:r>
            <w:r>
              <w:rPr>
                <w:rFonts w:hint="eastAsia"/>
                <w:color w:val="000000"/>
                <w:sz w:val="18"/>
                <w:szCs w:val="18"/>
              </w:rPr>
              <w:t>商铺</w:t>
            </w:r>
          </w:p>
          <w:p w:rsidR="00B623F7" w:rsidRPr="00DC12E6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0750-3270044</w:t>
            </w:r>
          </w:p>
        </w:tc>
      </w:tr>
      <w:tr w:rsidR="00B623F7" w:rsidRPr="00B623F7" w:rsidTr="00B623F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江门育德支行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江门市育德街9号106、107铺位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0750-3901920</w:t>
            </w:r>
          </w:p>
        </w:tc>
      </w:tr>
      <w:tr w:rsidR="00A64369" w:rsidRPr="00B623F7" w:rsidTr="00B623F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69" w:rsidRPr="00B623F7" w:rsidRDefault="00A64369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D2" w:rsidRDefault="002965D2" w:rsidP="002965D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江门盛华支行</w:t>
            </w:r>
          </w:p>
          <w:p w:rsidR="00A64369" w:rsidRPr="00B623F7" w:rsidRDefault="00A64369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5D2" w:rsidRDefault="002965D2" w:rsidP="002965D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江门市江华二路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104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105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106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107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108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  <w:p w:rsidR="00A64369" w:rsidRPr="002965D2" w:rsidRDefault="00A64369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69" w:rsidRPr="00B623F7" w:rsidRDefault="002965D2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5D2" w:rsidRDefault="002965D2" w:rsidP="002965D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0750-3169345</w:t>
            </w:r>
          </w:p>
          <w:p w:rsidR="00A64369" w:rsidRPr="00B623F7" w:rsidRDefault="00A64369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623F7" w:rsidRPr="00B623F7" w:rsidTr="00B623F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A64369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江门杜</w:t>
            </w:r>
            <w:proofErr w:type="gramStart"/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阮</w:t>
            </w:r>
            <w:proofErr w:type="gramEnd"/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江门市蓬江区杜阮镇杜阮北一路103号的B103A、B105、B106、B107、B107A、B116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7" w:rsidRPr="00B623F7" w:rsidRDefault="00B623F7" w:rsidP="00B623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2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0750-3852017</w:t>
            </w:r>
          </w:p>
        </w:tc>
      </w:tr>
    </w:tbl>
    <w:p w:rsidR="00B623F7" w:rsidRDefault="00B623F7"/>
    <w:p w:rsidR="00B623F7" w:rsidRDefault="00B623F7"/>
    <w:p w:rsidR="00B623F7" w:rsidRDefault="00B623F7"/>
    <w:p w:rsidR="00B623F7" w:rsidRDefault="00B623F7"/>
    <w:p w:rsidR="00B623F7" w:rsidRDefault="00B623F7"/>
    <w:p w:rsidR="00B623F7" w:rsidRDefault="00B623F7"/>
    <w:p w:rsidR="00B623F7" w:rsidRDefault="00B623F7"/>
    <w:p w:rsidR="00B623F7" w:rsidRDefault="00B623F7"/>
    <w:p w:rsidR="00B623F7" w:rsidRDefault="00B623F7"/>
    <w:p w:rsidR="00B623F7" w:rsidRDefault="00B623F7"/>
    <w:p w:rsidR="00B623F7" w:rsidRDefault="00B623F7"/>
    <w:p w:rsidR="00B623F7" w:rsidRDefault="00B623F7"/>
    <w:p w:rsidR="00B623F7" w:rsidRPr="00B623F7" w:rsidRDefault="00B623F7">
      <w:pPr>
        <w:rPr>
          <w:sz w:val="28"/>
          <w:szCs w:val="28"/>
        </w:rPr>
      </w:pPr>
      <w:r w:rsidRPr="00B623F7">
        <w:rPr>
          <w:rFonts w:hint="eastAsia"/>
          <w:sz w:val="28"/>
          <w:szCs w:val="28"/>
        </w:rPr>
        <w:t>附：建行开立专户所需资料</w:t>
      </w:r>
    </w:p>
    <w:p w:rsidR="00B623F7" w:rsidRDefault="00B623F7"/>
    <w:p w:rsidR="00B623F7" w:rsidRDefault="00B623F7" w:rsidP="00B623F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未“三证合一”单位需提交以下资料开户：</w:t>
      </w:r>
    </w:p>
    <w:p w:rsidR="00B623F7" w:rsidRDefault="00B623F7" w:rsidP="00B623F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400800" cy="1762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3F7" w:rsidRDefault="00B623F7" w:rsidP="00B623F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</w:p>
    <w:p w:rsidR="00B623F7" w:rsidRDefault="00B623F7" w:rsidP="00B623F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已“三证合一”单位需提交以下资料开户：</w:t>
      </w:r>
    </w:p>
    <w:p w:rsidR="00B623F7" w:rsidRDefault="00B623F7" w:rsidP="00B623F7">
      <w:r>
        <w:rPr>
          <w:rFonts w:ascii="宋体" w:eastAsia="宋体" w:cs="宋体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734050" cy="1581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3B"/>
    <w:rsid w:val="002965D2"/>
    <w:rsid w:val="00573C06"/>
    <w:rsid w:val="00A64369"/>
    <w:rsid w:val="00B623F7"/>
    <w:rsid w:val="00C3643B"/>
    <w:rsid w:val="00DC12E6"/>
    <w:rsid w:val="00F5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D3326-7A05-4AE0-9141-530F0504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23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23F7"/>
    <w:rPr>
      <w:sz w:val="18"/>
      <w:szCs w:val="18"/>
    </w:rPr>
  </w:style>
  <w:style w:type="table" w:styleId="a4">
    <w:name w:val="Table Grid"/>
    <w:basedOn w:val="a1"/>
    <w:uiPriority w:val="39"/>
    <w:rsid w:val="00A64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ccbjm</dc:creator>
  <cp:keywords/>
  <dc:description/>
  <cp:lastModifiedBy>ccbjm</cp:lastModifiedBy>
  <cp:revision>10</cp:revision>
  <cp:lastPrinted>2016-07-21T06:07:00Z</cp:lastPrinted>
  <dcterms:created xsi:type="dcterms:W3CDTF">2016-07-21T05:57:00Z</dcterms:created>
  <dcterms:modified xsi:type="dcterms:W3CDTF">2016-09-06T03:06:00Z</dcterms:modified>
</cp:coreProperties>
</file>