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2355"/>
        <w:gridCol w:w="2325"/>
        <w:gridCol w:w="2145"/>
        <w:gridCol w:w="1293"/>
        <w:gridCol w:w="2346"/>
        <w:gridCol w:w="10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Style w:val="8"/>
                <w:lang w:val="en-US" w:eastAsia="zh-CN" w:bidi="ar"/>
              </w:rPr>
              <w:t>评分表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7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采购项目：广东江门人力资源服务产业园宣传片制作服务的采购项目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48895</wp:posOffset>
                  </wp:positionV>
                  <wp:extent cx="2047875" cy="1628775"/>
                  <wp:effectExtent l="0" t="0" r="9525" b="9525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t>评标因素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分值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投标单位</w:t>
            </w:r>
          </w:p>
        </w:tc>
        <w:tc>
          <w:tcPr>
            <w:tcW w:w="8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技术指标（</w:t>
            </w:r>
            <w:r>
              <w:rPr>
                <w:rStyle w:val="11"/>
                <w:rFonts w:eastAsia="宋体"/>
                <w:lang w:val="en-US" w:eastAsia="zh-CN" w:bidi="ar"/>
              </w:rPr>
              <w:t>60</w:t>
            </w:r>
            <w:r>
              <w:rPr>
                <w:rStyle w:val="12"/>
                <w:lang w:val="en-US" w:eastAsia="zh-CN" w:bidi="ar"/>
              </w:rPr>
              <w:t>分）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报价指标（</w:t>
            </w:r>
            <w:r>
              <w:rPr>
                <w:rStyle w:val="11"/>
                <w:rFonts w:eastAsia="宋体"/>
                <w:lang w:val="en-US" w:eastAsia="zh-CN" w:bidi="ar"/>
              </w:rPr>
              <w:t>40</w:t>
            </w:r>
            <w:r>
              <w:rPr>
                <w:rStyle w:val="12"/>
                <w:lang w:val="en-US" w:eastAsia="zh-CN" w:bidi="ar"/>
              </w:rPr>
              <w:t>分）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资格条件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（有效营业执照、出版物经营许可等）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分）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总体能力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（拥有报纸和</w:t>
            </w:r>
            <w:r>
              <w:rPr>
                <w:rStyle w:val="14"/>
                <w:rFonts w:eastAsia="宋体"/>
                <w:lang w:val="en-US" w:eastAsia="zh-CN" w:bidi="ar"/>
              </w:rPr>
              <w:t>“</w:t>
            </w:r>
            <w:r>
              <w:rPr>
                <w:rStyle w:val="13"/>
                <w:lang w:val="en-US" w:eastAsia="zh-CN" w:bidi="ar"/>
              </w:rPr>
              <w:t>两微一端</w:t>
            </w:r>
            <w:r>
              <w:rPr>
                <w:rStyle w:val="14"/>
                <w:rFonts w:eastAsia="宋体"/>
                <w:lang w:val="en-US" w:eastAsia="zh-CN" w:bidi="ar"/>
              </w:rPr>
              <w:t>”</w:t>
            </w:r>
            <w:r>
              <w:rPr>
                <w:rStyle w:val="13"/>
                <w:lang w:val="en-US" w:eastAsia="zh-CN" w:bidi="ar"/>
              </w:rPr>
              <w:t>新媒体传播平台、自有印刷及直播设备等）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2"/>
                <w:lang w:val="en-US" w:eastAsia="zh-CN" w:bidi="ar"/>
              </w:rPr>
              <w:t>分）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人员配备情况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（配备持有新闻记者证的专业人员）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分）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项目运营方案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2"/>
                <w:lang w:val="en-US" w:eastAsia="zh-CN" w:bidi="ar"/>
              </w:rPr>
              <w:t>分）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价格评分</w:t>
            </w:r>
            <w:r>
              <w:rPr>
                <w:rStyle w:val="11"/>
                <w:rFonts w:eastAsia="宋体"/>
                <w:lang w:val="en-US" w:eastAsia="zh-CN" w:bidi="ar"/>
              </w:rPr>
              <w:t>=</w:t>
            </w:r>
            <w:r>
              <w:rPr>
                <w:rStyle w:val="13"/>
                <w:lang w:val="en-US" w:eastAsia="zh-CN" w:bidi="ar"/>
              </w:rPr>
              <w:t>（基准价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报价）</w:t>
            </w:r>
            <w:r>
              <w:rPr>
                <w:rStyle w:val="14"/>
                <w:rFonts w:eastAsia="宋体"/>
                <w:lang w:val="en-US" w:eastAsia="zh-CN" w:bidi="ar"/>
              </w:rPr>
              <w:t>*40</w:t>
            </w:r>
            <w:r>
              <w:rPr>
                <w:rStyle w:val="13"/>
                <w:lang w:val="en-US" w:eastAsia="zh-CN" w:bidi="ar"/>
              </w:rPr>
              <w:t>（取符合要求的最低报价为评分基准价）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77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评分说明：总分满分为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9"/>
                <w:lang w:val="en-US" w:eastAsia="zh-CN" w:bidi="ar"/>
              </w:rPr>
              <w:t>分，评分方法为：总分</w:t>
            </w:r>
            <w:r>
              <w:rPr>
                <w:rStyle w:val="10"/>
                <w:rFonts w:eastAsia="宋体"/>
                <w:lang w:val="en-US" w:eastAsia="zh-CN" w:bidi="ar"/>
              </w:rPr>
              <w:t>=</w:t>
            </w:r>
            <w:r>
              <w:rPr>
                <w:rStyle w:val="9"/>
                <w:lang w:val="en-US" w:eastAsia="zh-CN" w:bidi="ar"/>
              </w:rPr>
              <w:t>技术指标得分（满分为</w:t>
            </w:r>
            <w:r>
              <w:rPr>
                <w:rStyle w:val="10"/>
                <w:rFonts w:eastAsia="宋体"/>
                <w:lang w:val="en-US" w:eastAsia="zh-CN" w:bidi="ar"/>
              </w:rPr>
              <w:t>60</w:t>
            </w:r>
            <w:r>
              <w:rPr>
                <w:rStyle w:val="9"/>
                <w:lang w:val="en-US" w:eastAsia="zh-CN" w:bidi="ar"/>
              </w:rPr>
              <w:t>分）</w:t>
            </w:r>
            <w:r>
              <w:rPr>
                <w:rStyle w:val="10"/>
                <w:rFonts w:eastAsia="宋体"/>
                <w:lang w:val="en-US" w:eastAsia="zh-CN" w:bidi="ar"/>
              </w:rPr>
              <w:t>+</w:t>
            </w:r>
            <w:r>
              <w:rPr>
                <w:rStyle w:val="9"/>
                <w:lang w:val="en-US" w:eastAsia="zh-CN" w:bidi="ar"/>
              </w:rPr>
              <w:t>报价指标得分（满分为</w:t>
            </w:r>
            <w:r>
              <w:rPr>
                <w:rStyle w:val="10"/>
                <w:rFonts w:eastAsia="宋体"/>
                <w:lang w:val="en-US" w:eastAsia="zh-CN" w:bidi="ar"/>
              </w:rPr>
              <w:t>40</w:t>
            </w:r>
            <w:r>
              <w:rPr>
                <w:rStyle w:val="9"/>
                <w:lang w:val="en-US" w:eastAsia="zh-CN" w:bidi="ar"/>
              </w:rPr>
              <w:t>分）。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评审股室：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评审人：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日期：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ZGExODYwMGNlMWI4YjBkYmYzZjM4NTRjMGJkMGMifQ=="/>
  </w:docVars>
  <w:rsids>
    <w:rsidRoot w:val="00341A99"/>
    <w:rsid w:val="000A1EB9"/>
    <w:rsid w:val="00341A99"/>
    <w:rsid w:val="00DC7C6F"/>
    <w:rsid w:val="00FE05A1"/>
    <w:rsid w:val="00FE5E90"/>
    <w:rsid w:val="017D6724"/>
    <w:rsid w:val="025C201D"/>
    <w:rsid w:val="055F0D07"/>
    <w:rsid w:val="072B1B1A"/>
    <w:rsid w:val="075238EB"/>
    <w:rsid w:val="08302830"/>
    <w:rsid w:val="08346CAB"/>
    <w:rsid w:val="16353D57"/>
    <w:rsid w:val="1DF63C75"/>
    <w:rsid w:val="1FA55035"/>
    <w:rsid w:val="1FE873AB"/>
    <w:rsid w:val="249123A0"/>
    <w:rsid w:val="2A211880"/>
    <w:rsid w:val="2A9209BA"/>
    <w:rsid w:val="2ACE0A95"/>
    <w:rsid w:val="2B204094"/>
    <w:rsid w:val="2BE873CA"/>
    <w:rsid w:val="2C6E6CED"/>
    <w:rsid w:val="2D2966DA"/>
    <w:rsid w:val="2DAD7F8D"/>
    <w:rsid w:val="2DCB0E40"/>
    <w:rsid w:val="30A8309D"/>
    <w:rsid w:val="31416D94"/>
    <w:rsid w:val="3418379F"/>
    <w:rsid w:val="34A62740"/>
    <w:rsid w:val="39322FCA"/>
    <w:rsid w:val="3B39139C"/>
    <w:rsid w:val="407545C1"/>
    <w:rsid w:val="40B7508E"/>
    <w:rsid w:val="438C6EE6"/>
    <w:rsid w:val="449F3310"/>
    <w:rsid w:val="47BD7BF2"/>
    <w:rsid w:val="49B46267"/>
    <w:rsid w:val="4AB431A5"/>
    <w:rsid w:val="4D3D3009"/>
    <w:rsid w:val="4F006719"/>
    <w:rsid w:val="4F4A7AB9"/>
    <w:rsid w:val="50A07285"/>
    <w:rsid w:val="514B6911"/>
    <w:rsid w:val="531A1BE2"/>
    <w:rsid w:val="59673956"/>
    <w:rsid w:val="5F390683"/>
    <w:rsid w:val="5FF26453"/>
    <w:rsid w:val="61FF030F"/>
    <w:rsid w:val="62592464"/>
    <w:rsid w:val="62A80A26"/>
    <w:rsid w:val="63A54305"/>
    <w:rsid w:val="6432791E"/>
    <w:rsid w:val="66C164F3"/>
    <w:rsid w:val="67222E72"/>
    <w:rsid w:val="688E2261"/>
    <w:rsid w:val="6A034286"/>
    <w:rsid w:val="6A6C6935"/>
    <w:rsid w:val="6DA274AF"/>
    <w:rsid w:val="6F5C07BD"/>
    <w:rsid w:val="6F9E3AFF"/>
    <w:rsid w:val="7222140A"/>
    <w:rsid w:val="74E8403F"/>
    <w:rsid w:val="769F6415"/>
    <w:rsid w:val="77E20E15"/>
    <w:rsid w:val="78290543"/>
    <w:rsid w:val="783E7867"/>
    <w:rsid w:val="7AE72E88"/>
    <w:rsid w:val="7FE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308</Words>
  <Characters>1762</Characters>
  <Lines>14</Lines>
  <Paragraphs>4</Paragraphs>
  <TotalTime>4</TotalTime>
  <ScaleCrop>false</ScaleCrop>
  <LinksUpToDate>false</LinksUpToDate>
  <CharactersWithSpaces>2066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Zhangpeilin</cp:lastModifiedBy>
  <cp:lastPrinted>2022-11-22T02:57:00Z</cp:lastPrinted>
  <dcterms:modified xsi:type="dcterms:W3CDTF">2022-11-22T09:28:15Z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8114AB0FA4CB4A7EA278556C5EDB1405</vt:lpwstr>
  </property>
</Properties>
</file>