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附件</w:t>
      </w:r>
    </w:p>
    <w:p>
      <w:pPr>
        <w:spacing w:line="560" w:lineRule="exac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合作机构评分标准</w:t>
      </w:r>
    </w:p>
    <w:tbl>
      <w:tblPr>
        <w:tblStyle w:val="7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7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26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评分因素</w:t>
            </w:r>
          </w:p>
        </w:tc>
        <w:tc>
          <w:tcPr>
            <w:tcW w:w="743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  <w:jc w:val="center"/>
        </w:trPr>
        <w:tc>
          <w:tcPr>
            <w:tcW w:w="2269" w:type="dxa"/>
            <w:vAlign w:val="center"/>
          </w:tcPr>
          <w:p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项目建设运营管理方案</w:t>
            </w:r>
          </w:p>
          <w:p>
            <w:pPr>
              <w:spacing w:line="4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szCs w:val="24"/>
              </w:rPr>
              <w:t>（60分）</w:t>
            </w:r>
          </w:p>
        </w:tc>
        <w:tc>
          <w:tcPr>
            <w:tcW w:w="7430" w:type="dxa"/>
          </w:tcPr>
          <w:p>
            <w:pPr>
              <w:pStyle w:val="3"/>
              <w:spacing w:line="46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/>
                <w:sz w:val="24"/>
                <w:szCs w:val="24"/>
              </w:rPr>
              <w:t>根据响应人对项目理解及需求、功能定位及目标任务分析情况进行评审，</w:t>
            </w:r>
            <w:r>
              <w:rPr>
                <w:rFonts w:hint="eastAsia" w:hAnsi="宋体"/>
                <w:sz w:val="24"/>
              </w:rPr>
              <w:t>包括响应人是否深刻理解项目背景、意义和内容，对项目需求分析是否准确透彻、条理清晰，对项目与重点工作和任务的分析是否准确到位、应对措施是否可行和高效，以及对磋商文件技术要求的响应程度等。（20分）</w:t>
            </w:r>
          </w:p>
          <w:p>
            <w:pPr>
              <w:pStyle w:val="3"/>
              <w:spacing w:line="46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2.对比项目建设运营管理方案可行度，包括场地功能区分及建设、运营模式的创新性和示范性，方案是否全面完整、是否合理、组织能力是否能实现、内容是否详实、条理性和可操作性是否强等。（40分）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  <w:jc w:val="center"/>
        </w:trPr>
        <w:tc>
          <w:tcPr>
            <w:tcW w:w="2269" w:type="dxa"/>
            <w:vAlign w:val="center"/>
          </w:tcPr>
          <w:p>
            <w:pPr>
              <w:pStyle w:val="3"/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拟委派团队成员专业水平情况</w:t>
            </w:r>
          </w:p>
          <w:p>
            <w:pPr>
              <w:pStyle w:val="3"/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</w:rPr>
              <w:t>（15分）</w:t>
            </w:r>
          </w:p>
        </w:tc>
        <w:tc>
          <w:tcPr>
            <w:tcW w:w="7430" w:type="dxa"/>
          </w:tcPr>
          <w:p>
            <w:pPr>
              <w:pStyle w:val="3"/>
              <w:spacing w:line="46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szCs w:val="24"/>
              </w:rPr>
              <w:t>1.对比项目</w:t>
            </w:r>
            <w:r>
              <w:rPr>
                <w:rFonts w:hint="eastAsia" w:hAnsi="宋体"/>
                <w:sz w:val="24"/>
              </w:rPr>
              <w:t>拟委派项目负责人的学历水平、专业水平、相关工作经验及管理能力等。（10分）</w:t>
            </w:r>
          </w:p>
          <w:p>
            <w:pPr>
              <w:pStyle w:val="3"/>
              <w:spacing w:line="46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szCs w:val="24"/>
              </w:rPr>
              <w:t>2.对比项目拟委派运营管理团队成员（不含项目负责人，下同）专业水平情况，包括运营管理服务团队成员从业经</w:t>
            </w:r>
            <w:bookmarkStart w:id="0" w:name="_GoBack"/>
            <w:bookmarkEnd w:id="0"/>
            <w:r>
              <w:rPr>
                <w:rFonts w:hint="eastAsia" w:hAnsi="宋体"/>
                <w:sz w:val="24"/>
                <w:szCs w:val="24"/>
              </w:rPr>
              <w:t>验（即</w:t>
            </w:r>
            <w:r>
              <w:rPr>
                <w:rFonts w:hint="eastAsia" w:hAnsi="宋体"/>
                <w:sz w:val="24"/>
              </w:rPr>
              <w:t>作为项目团队成员人力资源服务</w:t>
            </w:r>
            <w:r>
              <w:rPr>
                <w:rFonts w:hint="eastAsia" w:hAnsi="宋体"/>
                <w:sz w:val="24"/>
                <w:szCs w:val="24"/>
              </w:rPr>
              <w:t>从业经验），学历高低情况以及团队成员结构，服务团队成员中为响应人全职工作人员的人员数量等。（5分）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26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运营管理经验及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履约能力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（10分）</w:t>
            </w:r>
          </w:p>
        </w:tc>
        <w:tc>
          <w:tcPr>
            <w:tcW w:w="7430" w:type="dxa"/>
            <w:vAlign w:val="center"/>
          </w:tcPr>
          <w:p>
            <w:pPr>
              <w:pStyle w:val="3"/>
              <w:spacing w:line="46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对比项目已有的履约能力，包括项目相关资质、资源和过往业绩情况的优势，以及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运营的</w:t>
            </w:r>
            <w:r>
              <w:rPr>
                <w:rFonts w:hint="eastAsia" w:hAnsi="宋体"/>
                <w:sz w:val="24"/>
                <w:szCs w:val="24"/>
              </w:rPr>
              <w:t>相关经验情况，掌握本地区合作机构资源等情况。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269" w:type="dxa"/>
            <w:vAlign w:val="center"/>
          </w:tcPr>
          <w:p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规章管理制度</w:t>
            </w:r>
          </w:p>
          <w:p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（15分）</w:t>
            </w:r>
          </w:p>
        </w:tc>
        <w:tc>
          <w:tcPr>
            <w:tcW w:w="7430" w:type="dxa"/>
            <w:vAlign w:val="center"/>
          </w:tcPr>
          <w:p>
            <w:pPr>
              <w:pStyle w:val="3"/>
              <w:spacing w:line="46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对比项目的管理运营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“南粤家政”服务超市</w:t>
            </w:r>
            <w:r>
              <w:rPr>
                <w:rFonts w:hint="eastAsia" w:hAnsi="宋体"/>
                <w:sz w:val="24"/>
                <w:szCs w:val="24"/>
              </w:rPr>
              <w:t>拟制定的各项规章管理制度健全、完善程度（可提供制度清单或初步样板）。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134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MzRkZDczYzZiN2E1OWI1MWQ2OTljMTE5NDcyODQifQ=="/>
  </w:docVars>
  <w:rsids>
    <w:rsidRoot w:val="003C364F"/>
    <w:rsid w:val="0004157D"/>
    <w:rsid w:val="00052D5E"/>
    <w:rsid w:val="000A118F"/>
    <w:rsid w:val="000E74C3"/>
    <w:rsid w:val="000F116C"/>
    <w:rsid w:val="00116562"/>
    <w:rsid w:val="00214219"/>
    <w:rsid w:val="00241B3A"/>
    <w:rsid w:val="002F0F5E"/>
    <w:rsid w:val="002F2F30"/>
    <w:rsid w:val="00334FF2"/>
    <w:rsid w:val="003367EA"/>
    <w:rsid w:val="00355C0C"/>
    <w:rsid w:val="00384D41"/>
    <w:rsid w:val="003C364F"/>
    <w:rsid w:val="00450C1D"/>
    <w:rsid w:val="00483E6F"/>
    <w:rsid w:val="004D1663"/>
    <w:rsid w:val="00541D00"/>
    <w:rsid w:val="00557179"/>
    <w:rsid w:val="00567276"/>
    <w:rsid w:val="005E52F0"/>
    <w:rsid w:val="00641BDE"/>
    <w:rsid w:val="006B38F5"/>
    <w:rsid w:val="00701D1B"/>
    <w:rsid w:val="00707A68"/>
    <w:rsid w:val="00720355"/>
    <w:rsid w:val="00746B7B"/>
    <w:rsid w:val="00780C61"/>
    <w:rsid w:val="007A297E"/>
    <w:rsid w:val="00882407"/>
    <w:rsid w:val="008D3C2C"/>
    <w:rsid w:val="0090379D"/>
    <w:rsid w:val="00954CEB"/>
    <w:rsid w:val="009C56C1"/>
    <w:rsid w:val="009D704F"/>
    <w:rsid w:val="00A15E77"/>
    <w:rsid w:val="00A47E8E"/>
    <w:rsid w:val="00A60E3C"/>
    <w:rsid w:val="00A66BF5"/>
    <w:rsid w:val="00A87145"/>
    <w:rsid w:val="00AC215B"/>
    <w:rsid w:val="00AF7D82"/>
    <w:rsid w:val="00B53EC5"/>
    <w:rsid w:val="00C02C1E"/>
    <w:rsid w:val="00C975AB"/>
    <w:rsid w:val="00D8368B"/>
    <w:rsid w:val="00DF08D3"/>
    <w:rsid w:val="00E0768F"/>
    <w:rsid w:val="00E24AE2"/>
    <w:rsid w:val="00E836F1"/>
    <w:rsid w:val="00F22277"/>
    <w:rsid w:val="00F82970"/>
    <w:rsid w:val="00FA7941"/>
    <w:rsid w:val="160953D6"/>
    <w:rsid w:val="2E646B40"/>
    <w:rsid w:val="2E951461"/>
    <w:rsid w:val="3C717838"/>
    <w:rsid w:val="3F4027DC"/>
    <w:rsid w:val="403E1762"/>
    <w:rsid w:val="40704AAC"/>
    <w:rsid w:val="41FD400B"/>
    <w:rsid w:val="54ED715B"/>
    <w:rsid w:val="59BE4EBF"/>
    <w:rsid w:val="6431587C"/>
    <w:rsid w:val="6636630B"/>
    <w:rsid w:val="693A21D1"/>
    <w:rsid w:val="6C195A66"/>
    <w:rsid w:val="6C4A0386"/>
    <w:rsid w:val="745E7E27"/>
    <w:rsid w:val="75701E05"/>
    <w:rsid w:val="79095033"/>
    <w:rsid w:val="7BCD263B"/>
    <w:rsid w:val="7E806FED"/>
    <w:rsid w:val="FDE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3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Theme="minorHAnsi" w:eastAsiaTheme="minorEastAsia" w:cstheme="minorBidi"/>
      <w:sz w:val="34"/>
    </w:rPr>
  </w:style>
  <w:style w:type="paragraph" w:styleId="3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纯文本 Char"/>
    <w:basedOn w:val="8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纯文本 Char1"/>
    <w:link w:val="3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13">
    <w:name w:val="正文缩进 Char"/>
    <w:link w:val="2"/>
    <w:autoRedefine/>
    <w:qFormat/>
    <w:uiPriority w:val="0"/>
    <w:rPr>
      <w:rFonts w:ascii="宋体"/>
      <w:sz w:val="34"/>
    </w:rPr>
  </w:style>
  <w:style w:type="character" w:customStyle="1" w:styleId="14">
    <w:name w:val="批注框文本 Char"/>
    <w:basedOn w:val="8"/>
    <w:link w:val="4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635</Characters>
  <Lines>5</Lines>
  <Paragraphs>1</Paragraphs>
  <TotalTime>41</TotalTime>
  <ScaleCrop>false</ScaleCrop>
  <LinksUpToDate>false</LinksUpToDate>
  <CharactersWithSpaces>745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2023-09-08T03:29:00Z</dcterms:created>
  <dc:creator>张云飞</dc:creator>
  <cp:lastModifiedBy>Administrator</cp:lastModifiedBy>
  <cp:lastPrinted>2023-09-04T02:53:00Z</cp:lastPrinted>
  <dcterms:modified xsi:type="dcterms:W3CDTF">2024-04-18T09:23:14Z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2F326C87F9A1462DBCED69BADFB95F5E_13</vt:lpwstr>
  </property>
</Properties>
</file>